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492F42F" w14:textId="69089A46" w:rsidR="005E03AB" w:rsidRDefault="005F63C8" w:rsidP="00994277">
      <w:pPr>
        <w:widowControl/>
        <w:spacing w:line="360" w:lineRule="auto"/>
        <w:rPr>
          <w:rFonts w:ascii="Times New Roman" w:hAnsi="Times New Roman" w:cs="Times New Roman"/>
          <w:bCs/>
          <w:szCs w:val="21"/>
        </w:rPr>
      </w:pPr>
      <w:r w:rsidRPr="007F18A3">
        <w:rPr>
          <w:rFonts w:ascii="Times New Roman" w:hAnsi="Times New Roman" w:cs="Times New Roman"/>
          <w:b/>
          <w:bCs/>
          <w:szCs w:val="21"/>
        </w:rPr>
        <w:t>Suppl.</w:t>
      </w:r>
      <w:r>
        <w:rPr>
          <w:rFonts w:ascii="Times New Roman" w:hAnsi="Times New Roman" w:cs="Times New Roman"/>
          <w:b/>
          <w:bCs/>
          <w:szCs w:val="21"/>
        </w:rPr>
        <w:t xml:space="preserve"> Figure 1</w:t>
      </w:r>
      <w:r w:rsidRPr="00FC2C4F">
        <w:rPr>
          <w:rFonts w:ascii="Times New Roman" w:hAnsi="Times New Roman" w:cs="Times New Roman"/>
          <w:b/>
          <w:bCs/>
          <w:szCs w:val="21"/>
        </w:rPr>
        <w:t xml:space="preserve"> </w:t>
      </w:r>
      <w:r w:rsidRPr="00F64A22">
        <w:rPr>
          <w:rFonts w:ascii="Times New Roman" w:hAnsi="Times New Roman" w:cs="Times New Roman"/>
          <w:bCs/>
          <w:szCs w:val="21"/>
        </w:rPr>
        <w:t xml:space="preserve">Nature factbook of </w:t>
      </w:r>
      <w:r w:rsidRPr="00FC2C4F">
        <w:rPr>
          <w:rFonts w:ascii="Times New Roman" w:hAnsi="Times New Roman" w:cs="Times New Roman"/>
          <w:bCs/>
          <w:szCs w:val="21"/>
        </w:rPr>
        <w:t>e</w:t>
      </w:r>
      <w:r w:rsidRPr="00B90462">
        <w:rPr>
          <w:rFonts w:ascii="Times New Roman" w:hAnsi="Times New Roman" w:cs="Times New Roman"/>
          <w:bCs/>
          <w:szCs w:val="21"/>
        </w:rPr>
        <w:t>xperimental</w:t>
      </w:r>
      <w:r>
        <w:rPr>
          <w:rFonts w:ascii="Times New Roman" w:hAnsi="Times New Roman" w:cs="Times New Roman"/>
          <w:bCs/>
          <w:szCs w:val="21"/>
        </w:rPr>
        <w:t xml:space="preserve"> area. The e</w:t>
      </w:r>
      <w:r w:rsidRPr="00B90462">
        <w:rPr>
          <w:rFonts w:ascii="Times New Roman" w:hAnsi="Times New Roman" w:cs="Times New Roman"/>
          <w:bCs/>
          <w:szCs w:val="21"/>
        </w:rPr>
        <w:t>xperimental plots (a), monthly average air temperature (b</w:t>
      </w:r>
      <w:r w:rsidRPr="00BF46D9">
        <w:rPr>
          <w:rFonts w:ascii="Times New Roman" w:hAnsi="Times New Roman" w:cs="Times New Roman"/>
          <w:bCs/>
          <w:szCs w:val="21"/>
        </w:rPr>
        <w:t>)</w:t>
      </w:r>
      <w:r w:rsidRPr="00B90462">
        <w:rPr>
          <w:rFonts w:ascii="Times New Roman" w:hAnsi="Times New Roman" w:cs="Times New Roman"/>
          <w:bCs/>
          <w:szCs w:val="21"/>
        </w:rPr>
        <w:t>, and monthly rainfall (c) of research area. Land uses are cropland (CL) and natur</w:t>
      </w:r>
      <w:r w:rsidR="005E5312">
        <w:rPr>
          <w:rFonts w:ascii="Times New Roman" w:hAnsi="Times New Roman" w:cs="Times New Roman"/>
          <w:bCs/>
          <w:szCs w:val="21"/>
        </w:rPr>
        <w:t>al</w:t>
      </w:r>
      <w:r w:rsidRPr="00B90462">
        <w:rPr>
          <w:rFonts w:ascii="Times New Roman" w:hAnsi="Times New Roman" w:cs="Times New Roman"/>
          <w:bCs/>
          <w:szCs w:val="21"/>
        </w:rPr>
        <w:t xml:space="preserve"> </w:t>
      </w:r>
      <w:r w:rsidRPr="00B3420C">
        <w:rPr>
          <w:rFonts w:ascii="Times New Roman" w:hAnsi="Times New Roman" w:cs="Times New Roman"/>
          <w:color w:val="000000"/>
          <w:kern w:val="0"/>
          <w:szCs w:val="21"/>
        </w:rPr>
        <w:t>vegetation restoration</w:t>
      </w:r>
      <w:r w:rsidRPr="00B90462">
        <w:rPr>
          <w:rFonts w:ascii="Times New Roman" w:hAnsi="Times New Roman" w:cs="Times New Roman"/>
          <w:bCs/>
          <w:szCs w:val="21"/>
        </w:rPr>
        <w:t xml:space="preserve"> (VR)</w:t>
      </w:r>
      <w:r>
        <w:rPr>
          <w:rFonts w:ascii="Times New Roman" w:hAnsi="Times New Roman" w:cs="Times New Roman"/>
          <w:bCs/>
          <w:szCs w:val="21"/>
        </w:rPr>
        <w:t>.</w:t>
      </w:r>
    </w:p>
    <w:p w14:paraId="74AEADA0" w14:textId="77777777" w:rsidR="00351EB6" w:rsidRDefault="00351EB6" w:rsidP="005E03AB">
      <w:pPr>
        <w:widowControl/>
        <w:rPr>
          <w:rFonts w:ascii="Times New Roman" w:hAnsi="Times New Roman" w:cs="Times New Roman"/>
          <w:bCs/>
          <w:szCs w:val="21"/>
        </w:rPr>
      </w:pPr>
      <w:r>
        <w:rPr>
          <w:rFonts w:ascii="Times New Roman" w:hAnsi="Times New Roman" w:cs="Times New Roman"/>
          <w:bCs/>
          <w:noProof/>
          <w:szCs w:val="21"/>
        </w:rPr>
        <w:drawing>
          <wp:inline distT="0" distB="0" distL="0" distR="0" wp14:anchorId="37C72B26" wp14:editId="6ECF130A">
            <wp:extent cx="5278608" cy="3852036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8158" cy="386630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C47CB4F" w14:textId="77777777" w:rsidR="005E03AB" w:rsidRDefault="005F63C8">
      <w:pPr>
        <w:widowControl/>
        <w:jc w:val="left"/>
        <w:rPr>
          <w:rFonts w:ascii="Times New Roman" w:hAnsi="Times New Roman" w:cs="Times New Roman"/>
          <w:b/>
          <w:bCs/>
          <w:szCs w:val="21"/>
        </w:rPr>
      </w:pPr>
      <w:r>
        <w:rPr>
          <w:rFonts w:ascii="Times New Roman" w:hAnsi="Times New Roman" w:cs="Times New Roman"/>
          <w:b/>
          <w:bCs/>
          <w:szCs w:val="21"/>
        </w:rPr>
        <w:br w:type="page"/>
      </w:r>
    </w:p>
    <w:p w14:paraId="11FA400B" w14:textId="7D76AE15" w:rsidR="00053E6D" w:rsidRPr="00053E6D" w:rsidRDefault="005F63C8" w:rsidP="00053E6D">
      <w:pPr>
        <w:tabs>
          <w:tab w:val="right" w:pos="8306"/>
        </w:tabs>
        <w:spacing w:line="360" w:lineRule="auto"/>
        <w:rPr>
          <w:rFonts w:ascii="Times New Roman" w:hAnsi="Times New Roman" w:cs="Times New Roman"/>
          <w:bCs/>
          <w:szCs w:val="21"/>
        </w:rPr>
      </w:pPr>
      <w:r w:rsidRPr="007F18A3">
        <w:rPr>
          <w:rFonts w:ascii="Times New Roman" w:hAnsi="Times New Roman" w:cs="Times New Roman"/>
          <w:b/>
          <w:bCs/>
          <w:szCs w:val="21"/>
        </w:rPr>
        <w:lastRenderedPageBreak/>
        <w:t xml:space="preserve">Suppl. Figure </w:t>
      </w:r>
      <w:r w:rsidR="00461EC3">
        <w:rPr>
          <w:rFonts w:ascii="Times New Roman" w:hAnsi="Times New Roman" w:cs="Times New Roman"/>
          <w:b/>
          <w:bCs/>
          <w:szCs w:val="21"/>
        </w:rPr>
        <w:t>2</w:t>
      </w:r>
      <w:r w:rsidR="00232126" w:rsidRPr="007F18A3">
        <w:rPr>
          <w:rFonts w:ascii="Times New Roman" w:hAnsi="Times New Roman" w:cs="Times New Roman"/>
          <w:b/>
          <w:bCs/>
          <w:szCs w:val="21"/>
        </w:rPr>
        <w:t xml:space="preserve"> </w:t>
      </w:r>
      <w:r w:rsidR="00053E6D" w:rsidRPr="00053E6D">
        <w:rPr>
          <w:rFonts w:ascii="Times New Roman" w:hAnsi="Times New Roman" w:cs="Times New Roman"/>
          <w:bCs/>
          <w:szCs w:val="21"/>
        </w:rPr>
        <w:t>The importance of easily oxidizable carbon (EOC) and recalcitrant organic carbon (ROC)</w:t>
      </w:r>
      <w:r w:rsidR="00053E6D">
        <w:rPr>
          <w:rFonts w:ascii="Times New Roman" w:hAnsi="Times New Roman" w:cs="Times New Roman"/>
          <w:bCs/>
          <w:szCs w:val="21"/>
        </w:rPr>
        <w:t xml:space="preserve"> to </w:t>
      </w:r>
      <w:r w:rsidR="00053E6D" w:rsidRPr="00053E6D">
        <w:rPr>
          <w:rFonts w:ascii="Times New Roman" w:hAnsi="Times New Roman" w:cs="Times New Roman"/>
          <w:bCs/>
          <w:szCs w:val="21"/>
        </w:rPr>
        <w:t>soil organic carbon (SOC</w:t>
      </w:r>
      <w:r w:rsidR="00053E6D">
        <w:rPr>
          <w:rFonts w:ascii="Times New Roman" w:hAnsi="Times New Roman" w:cs="Times New Roman"/>
          <w:bCs/>
          <w:szCs w:val="21"/>
        </w:rPr>
        <w:t xml:space="preserve">) in </w:t>
      </w:r>
      <w:r w:rsidR="00053E6D" w:rsidRPr="00053E6D">
        <w:rPr>
          <w:rFonts w:ascii="Times New Roman" w:hAnsi="Times New Roman" w:cs="Times New Roman"/>
          <w:bCs/>
          <w:szCs w:val="21"/>
        </w:rPr>
        <w:t>natural vegetation restoration (VR) and cropland (CL)</w:t>
      </w:r>
      <w:r w:rsidR="00053E6D">
        <w:rPr>
          <w:rFonts w:ascii="Times New Roman" w:hAnsi="Times New Roman" w:cs="Times New Roman"/>
          <w:bCs/>
          <w:szCs w:val="21"/>
        </w:rPr>
        <w:t xml:space="preserve"> soils. </w:t>
      </w:r>
    </w:p>
    <w:p w14:paraId="48779AD2" w14:textId="77777777" w:rsidR="00D5290B" w:rsidRDefault="00053E6D" w:rsidP="00053E6D">
      <w:pPr>
        <w:tabs>
          <w:tab w:val="right" w:pos="8306"/>
        </w:tabs>
        <w:spacing w:line="360" w:lineRule="auto"/>
        <w:rPr>
          <w:rFonts w:ascii="Times New Roman" w:hAnsi="Times New Roman" w:cs="Times New Roman"/>
          <w:bCs/>
          <w:szCs w:val="21"/>
        </w:rPr>
      </w:pPr>
      <w:r w:rsidRPr="007F18A3">
        <w:rPr>
          <w:rFonts w:ascii="Times New Roman" w:hAnsi="Times New Roman" w:cs="Times New Roman"/>
          <w:bCs/>
          <w:szCs w:val="21"/>
        </w:rPr>
        <w:t>Ratio of</w:t>
      </w:r>
      <w:r w:rsidRPr="00053E6D">
        <w:rPr>
          <w:rFonts w:ascii="Times New Roman" w:hAnsi="Times New Roman" w:cs="Times New Roman"/>
          <w:bCs/>
          <w:szCs w:val="21"/>
        </w:rPr>
        <w:t xml:space="preserve"> ROC </w:t>
      </w:r>
      <w:r>
        <w:rPr>
          <w:rFonts w:ascii="Times New Roman" w:hAnsi="Times New Roman" w:cs="Times New Roman"/>
          <w:bCs/>
          <w:szCs w:val="21"/>
        </w:rPr>
        <w:t xml:space="preserve">to </w:t>
      </w:r>
      <w:r w:rsidRPr="00053E6D">
        <w:rPr>
          <w:rFonts w:ascii="Times New Roman" w:hAnsi="Times New Roman" w:cs="Times New Roman"/>
          <w:bCs/>
          <w:szCs w:val="21"/>
        </w:rPr>
        <w:t>SOC</w:t>
      </w:r>
      <w:r>
        <w:rPr>
          <w:rFonts w:ascii="Times New Roman" w:hAnsi="Times New Roman" w:cs="Times New Roman"/>
          <w:bCs/>
          <w:szCs w:val="21"/>
        </w:rPr>
        <w:t xml:space="preserve"> in </w:t>
      </w:r>
      <w:r w:rsidR="00DF7FA7">
        <w:rPr>
          <w:rFonts w:ascii="Times New Roman" w:hAnsi="Times New Roman" w:cs="Times New Roman"/>
          <w:bCs/>
          <w:szCs w:val="21"/>
        </w:rPr>
        <w:t xml:space="preserve">VR and CL </w:t>
      </w:r>
      <w:r>
        <w:rPr>
          <w:rFonts w:ascii="Times New Roman" w:hAnsi="Times New Roman" w:cs="Times New Roman"/>
          <w:bCs/>
          <w:szCs w:val="21"/>
        </w:rPr>
        <w:t xml:space="preserve">soils (a). </w:t>
      </w:r>
      <w:r w:rsidRPr="007F18A3">
        <w:rPr>
          <w:rFonts w:ascii="Times New Roman" w:hAnsi="Times New Roman" w:cs="Times New Roman"/>
          <w:bCs/>
          <w:szCs w:val="21"/>
        </w:rPr>
        <w:t xml:space="preserve">Variation partitioning analyses (VPA) of </w:t>
      </w:r>
      <w:r w:rsidR="00DF7FA7">
        <w:rPr>
          <w:rFonts w:ascii="Times New Roman" w:hAnsi="Times New Roman" w:cs="Times New Roman"/>
          <w:bCs/>
          <w:szCs w:val="21"/>
        </w:rPr>
        <w:t>EOC</w:t>
      </w:r>
      <w:r w:rsidRPr="007F18A3">
        <w:rPr>
          <w:rFonts w:ascii="Times New Roman" w:hAnsi="Times New Roman" w:cs="Times New Roman"/>
          <w:bCs/>
          <w:szCs w:val="21"/>
        </w:rPr>
        <w:t xml:space="preserve"> and </w:t>
      </w:r>
      <w:r w:rsidR="00DF7FA7">
        <w:rPr>
          <w:rFonts w:ascii="Times New Roman" w:hAnsi="Times New Roman" w:cs="Times New Roman"/>
          <w:color w:val="000000"/>
          <w:kern w:val="0"/>
          <w:szCs w:val="21"/>
        </w:rPr>
        <w:t>ROC</w:t>
      </w:r>
      <w:r w:rsidRPr="007F18A3">
        <w:rPr>
          <w:rFonts w:ascii="Times New Roman" w:hAnsi="Times New Roman" w:cs="Times New Roman"/>
          <w:bCs/>
          <w:szCs w:val="21"/>
        </w:rPr>
        <w:t xml:space="preserve"> to SOC</w:t>
      </w:r>
      <w:r w:rsidRPr="006D09E7">
        <w:rPr>
          <w:rFonts w:ascii="Times New Roman" w:eastAsia="宋体" w:hAnsi="Times New Roman" w:cs="Times New Roman"/>
          <w:bCs/>
          <w:sz w:val="24"/>
          <w:szCs w:val="24"/>
        </w:rPr>
        <w:t xml:space="preserve"> </w:t>
      </w:r>
      <w:r w:rsidRPr="007F18A3">
        <w:rPr>
          <w:rFonts w:ascii="Times New Roman" w:hAnsi="Times New Roman" w:cs="Times New Roman"/>
          <w:bCs/>
          <w:szCs w:val="21"/>
        </w:rPr>
        <w:t>(b). The edg</w:t>
      </w:r>
      <w:r w:rsidRPr="003E08E0">
        <w:rPr>
          <w:rFonts w:ascii="Times New Roman" w:hAnsi="Times New Roman" w:cs="Times New Roman"/>
          <w:bCs/>
          <w:szCs w:val="21"/>
        </w:rPr>
        <w:t xml:space="preserve">es of the </w:t>
      </w:r>
      <w:r w:rsidRPr="00CB0B25">
        <w:rPr>
          <w:rFonts w:ascii="Times New Roman" w:hAnsi="Times New Roman" w:cs="Times New Roman"/>
          <w:bCs/>
          <w:szCs w:val="21"/>
        </w:rPr>
        <w:t>circles</w:t>
      </w:r>
      <w:r w:rsidRPr="003E08E0">
        <w:rPr>
          <w:rFonts w:ascii="Times New Roman" w:hAnsi="Times New Roman" w:cs="Times New Roman"/>
          <w:bCs/>
          <w:szCs w:val="21"/>
        </w:rPr>
        <w:t xml:space="preserve"> depic</w:t>
      </w:r>
      <w:r w:rsidRPr="007F18A3">
        <w:rPr>
          <w:rFonts w:ascii="Times New Roman" w:hAnsi="Times New Roman" w:cs="Times New Roman"/>
          <w:bCs/>
          <w:szCs w:val="21"/>
        </w:rPr>
        <w:t xml:space="preserve">t the variation explained by each factor alone. Percentages of variation explained by interactions of </w:t>
      </w:r>
      <w:r>
        <w:rPr>
          <w:rFonts w:ascii="Times New Roman" w:hAnsi="Times New Roman" w:cs="Times New Roman"/>
          <w:bCs/>
          <w:szCs w:val="21"/>
        </w:rPr>
        <w:t>individual</w:t>
      </w:r>
      <w:r w:rsidRPr="007F18A3">
        <w:rPr>
          <w:rFonts w:ascii="Times New Roman" w:hAnsi="Times New Roman" w:cs="Times New Roman"/>
          <w:bCs/>
          <w:szCs w:val="21"/>
        </w:rPr>
        <w:t xml:space="preserve"> or all factors are indicated on </w:t>
      </w:r>
      <w:r>
        <w:rPr>
          <w:rFonts w:ascii="Times New Roman" w:hAnsi="Times New Roman" w:cs="Times New Roman"/>
          <w:bCs/>
          <w:szCs w:val="21"/>
        </w:rPr>
        <w:t>each</w:t>
      </w:r>
      <w:r w:rsidRPr="007F18A3">
        <w:rPr>
          <w:rFonts w:ascii="Times New Roman" w:hAnsi="Times New Roman" w:cs="Times New Roman"/>
          <w:bCs/>
          <w:szCs w:val="21"/>
        </w:rPr>
        <w:t xml:space="preserve"> side and in the center of the </w:t>
      </w:r>
      <w:r>
        <w:rPr>
          <w:rFonts w:ascii="Times New Roman" w:hAnsi="Times New Roman" w:cs="Times New Roman"/>
          <w:bCs/>
          <w:szCs w:val="21"/>
        </w:rPr>
        <w:t>circles</w:t>
      </w:r>
      <w:r w:rsidRPr="007F18A3">
        <w:rPr>
          <w:rFonts w:ascii="Times New Roman" w:hAnsi="Times New Roman" w:cs="Times New Roman"/>
          <w:bCs/>
          <w:szCs w:val="21"/>
        </w:rPr>
        <w:t xml:space="preserve">, </w:t>
      </w:r>
      <w:r>
        <w:rPr>
          <w:rFonts w:ascii="Times New Roman" w:hAnsi="Times New Roman" w:cs="Times New Roman"/>
          <w:bCs/>
          <w:szCs w:val="21"/>
        </w:rPr>
        <w:t>respectively</w:t>
      </w:r>
      <w:r w:rsidR="00633D87">
        <w:rPr>
          <w:rFonts w:ascii="Times New Roman" w:hAnsi="Times New Roman" w:cs="Times New Roman"/>
          <w:bCs/>
          <w:szCs w:val="21"/>
        </w:rPr>
        <w:t>.</w:t>
      </w:r>
    </w:p>
    <w:p w14:paraId="2F7B464D" w14:textId="77777777" w:rsidR="00C66A4A" w:rsidRPr="00D5290B" w:rsidRDefault="00892640" w:rsidP="00991CA4">
      <w:pPr>
        <w:tabs>
          <w:tab w:val="right" w:pos="8306"/>
        </w:tabs>
        <w:spacing w:line="360" w:lineRule="auto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  <w:noProof/>
        </w:rPr>
        <w:drawing>
          <wp:inline distT="0" distB="0" distL="0" distR="0" wp14:anchorId="6515986E" wp14:editId="49AF11CF">
            <wp:extent cx="4023360" cy="3972052"/>
            <wp:effectExtent l="0" t="0" r="0" b="952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Fig S2.tif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28992" cy="39776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44D3E9" w14:textId="77777777" w:rsidR="00C86471" w:rsidRDefault="00C86471">
      <w:pPr>
        <w:widowControl/>
        <w:jc w:val="left"/>
        <w:rPr>
          <w:rFonts w:ascii="Times New Roman" w:hAnsi="Times New Roman" w:cs="Times New Roman"/>
          <w:b/>
          <w:bCs/>
        </w:rPr>
      </w:pPr>
    </w:p>
    <w:p w14:paraId="1682669E" w14:textId="77777777" w:rsidR="00802842" w:rsidRDefault="00802842">
      <w:pPr>
        <w:widowControl/>
        <w:jc w:val="left"/>
        <w:rPr>
          <w:rFonts w:ascii="Times New Roman" w:hAnsi="Times New Roman" w:cs="Times New Roman"/>
          <w:bCs/>
        </w:rPr>
      </w:pPr>
    </w:p>
    <w:p w14:paraId="23A76E20" w14:textId="77777777" w:rsidR="00B61BE6" w:rsidRDefault="005F63C8">
      <w:pPr>
        <w:widowControl/>
        <w:jc w:val="left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br w:type="page"/>
      </w:r>
    </w:p>
    <w:p w14:paraId="69389A57" w14:textId="77777777" w:rsidR="00A86BC5" w:rsidRDefault="00A86BC5" w:rsidP="00D5290B">
      <w:pPr>
        <w:tabs>
          <w:tab w:val="right" w:pos="8306"/>
        </w:tabs>
        <w:spacing w:line="360" w:lineRule="auto"/>
        <w:rPr>
          <w:rFonts w:ascii="Times New Roman" w:hAnsi="Times New Roman" w:cs="Times New Roman"/>
          <w:b/>
          <w:bCs/>
          <w:szCs w:val="21"/>
        </w:rPr>
        <w:sectPr w:rsidR="00A86BC5" w:rsidSect="005E2137">
          <w:pgSz w:w="11906" w:h="16838" w:code="9"/>
          <w:pgMar w:top="1440" w:right="1797" w:bottom="1440" w:left="1797" w:header="851" w:footer="992" w:gutter="0"/>
          <w:cols w:space="425"/>
          <w:docGrid w:linePitch="312"/>
        </w:sectPr>
      </w:pPr>
    </w:p>
    <w:p w14:paraId="3B85D7D8" w14:textId="53D313B6" w:rsidR="00D5290B" w:rsidRPr="00D5290B" w:rsidRDefault="005F63C8" w:rsidP="00DF7FA7">
      <w:pPr>
        <w:tabs>
          <w:tab w:val="right" w:pos="8306"/>
        </w:tabs>
        <w:spacing w:line="360" w:lineRule="auto"/>
        <w:rPr>
          <w:rFonts w:ascii="Times New Roman" w:hAnsi="Times New Roman" w:cs="Times New Roman"/>
          <w:b/>
          <w:bCs/>
        </w:rPr>
      </w:pPr>
      <w:r w:rsidRPr="007F18A3">
        <w:rPr>
          <w:rFonts w:ascii="Times New Roman" w:hAnsi="Times New Roman" w:cs="Times New Roman"/>
          <w:b/>
          <w:bCs/>
          <w:szCs w:val="21"/>
        </w:rPr>
        <w:lastRenderedPageBreak/>
        <w:t xml:space="preserve">Suppl. Figure </w:t>
      </w:r>
      <w:r w:rsidR="00461EC3">
        <w:rPr>
          <w:rFonts w:ascii="Times New Roman" w:hAnsi="Times New Roman" w:cs="Times New Roman"/>
          <w:b/>
          <w:bCs/>
          <w:szCs w:val="21"/>
        </w:rPr>
        <w:t>3</w:t>
      </w:r>
      <w:r w:rsidR="00DF7FA7">
        <w:rPr>
          <w:rFonts w:ascii="Times New Roman" w:hAnsi="Times New Roman" w:cs="Times New Roman"/>
          <w:b/>
          <w:bCs/>
          <w:szCs w:val="21"/>
        </w:rPr>
        <w:t xml:space="preserve"> </w:t>
      </w:r>
      <w:r w:rsidR="00DF7FA7" w:rsidRPr="00DF7FA7">
        <w:rPr>
          <w:rFonts w:ascii="Times New Roman" w:hAnsi="Times New Roman" w:cs="Times New Roman"/>
          <w:bCs/>
          <w:szCs w:val="21"/>
        </w:rPr>
        <w:t xml:space="preserve">Variation of fungal </w:t>
      </w:r>
      <w:r w:rsidR="00B141E9">
        <w:rPr>
          <w:rFonts w:ascii="Times New Roman" w:hAnsi="Times New Roman" w:cs="Times New Roman"/>
          <w:bCs/>
          <w:szCs w:val="21"/>
        </w:rPr>
        <w:t>necromass</w:t>
      </w:r>
      <w:r w:rsidR="00B141E9" w:rsidRPr="00DF7FA7">
        <w:rPr>
          <w:rFonts w:ascii="Times New Roman" w:hAnsi="Times New Roman" w:cs="Times New Roman"/>
          <w:bCs/>
          <w:szCs w:val="21"/>
        </w:rPr>
        <w:t xml:space="preserve"> </w:t>
      </w:r>
      <w:r w:rsidR="00DF7FA7" w:rsidRPr="00DF7FA7">
        <w:rPr>
          <w:rFonts w:ascii="Times New Roman" w:hAnsi="Times New Roman" w:cs="Times New Roman"/>
          <w:bCs/>
          <w:szCs w:val="21"/>
        </w:rPr>
        <w:t>(</w:t>
      </w:r>
      <w:r w:rsidR="00DF7FA7">
        <w:rPr>
          <w:rFonts w:ascii="Times New Roman" w:hAnsi="Times New Roman" w:cs="Times New Roman"/>
          <w:bCs/>
          <w:szCs w:val="21"/>
        </w:rPr>
        <w:t>FNC),</w:t>
      </w:r>
      <w:r w:rsidR="00DF7FA7" w:rsidRPr="00DF7FA7">
        <w:rPr>
          <w:rFonts w:ascii="Times New Roman" w:hAnsi="Times New Roman" w:cs="Times New Roman"/>
          <w:bCs/>
          <w:szCs w:val="21"/>
        </w:rPr>
        <w:t xml:space="preserve"> bacterial </w:t>
      </w:r>
      <w:r w:rsidR="00B141E9">
        <w:rPr>
          <w:rFonts w:ascii="Times New Roman" w:hAnsi="Times New Roman" w:cs="Times New Roman"/>
          <w:bCs/>
          <w:szCs w:val="21"/>
        </w:rPr>
        <w:t>necromass</w:t>
      </w:r>
      <w:r w:rsidR="00B141E9" w:rsidRPr="00DF7FA7">
        <w:rPr>
          <w:rFonts w:ascii="Times New Roman" w:hAnsi="Times New Roman" w:cs="Times New Roman"/>
          <w:bCs/>
          <w:szCs w:val="21"/>
        </w:rPr>
        <w:t xml:space="preserve"> </w:t>
      </w:r>
      <w:r w:rsidR="00DF7FA7" w:rsidRPr="00DF7FA7">
        <w:rPr>
          <w:rFonts w:ascii="Times New Roman" w:hAnsi="Times New Roman" w:cs="Times New Roman"/>
          <w:bCs/>
          <w:szCs w:val="21"/>
        </w:rPr>
        <w:t>(</w:t>
      </w:r>
      <w:r w:rsidR="00DF7FA7">
        <w:rPr>
          <w:rFonts w:ascii="Times New Roman" w:hAnsi="Times New Roman" w:cs="Times New Roman"/>
          <w:bCs/>
          <w:szCs w:val="21"/>
        </w:rPr>
        <w:t>BNC)</w:t>
      </w:r>
      <w:r w:rsidR="00660CBA">
        <w:rPr>
          <w:rFonts w:ascii="Times New Roman" w:hAnsi="Times New Roman" w:cs="Times New Roman"/>
          <w:bCs/>
          <w:szCs w:val="21"/>
        </w:rPr>
        <w:t>,</w:t>
      </w:r>
      <w:r w:rsidR="00DF7FA7">
        <w:rPr>
          <w:rFonts w:ascii="Times New Roman" w:hAnsi="Times New Roman" w:cs="Times New Roman"/>
          <w:bCs/>
          <w:szCs w:val="21"/>
        </w:rPr>
        <w:t xml:space="preserve"> and the ratio of FNC to BNC. M</w:t>
      </w:r>
      <w:r w:rsidR="00DF7FA7" w:rsidRPr="00DF7FA7">
        <w:rPr>
          <w:rFonts w:ascii="Times New Roman" w:hAnsi="Times New Roman" w:cs="Times New Roman"/>
          <w:bCs/>
          <w:szCs w:val="21"/>
        </w:rPr>
        <w:t>icrobial necromass</w:t>
      </w:r>
      <w:r w:rsidR="00B141E9">
        <w:rPr>
          <w:rFonts w:ascii="Times New Roman" w:hAnsi="Times New Roman" w:cs="Times New Roman"/>
          <w:bCs/>
          <w:szCs w:val="21"/>
        </w:rPr>
        <w:t xml:space="preserve"> (MNC)</w:t>
      </w:r>
      <w:r w:rsidR="00DF7FA7">
        <w:rPr>
          <w:rFonts w:ascii="Times New Roman" w:hAnsi="Times New Roman" w:cs="Times New Roman"/>
          <w:bCs/>
          <w:szCs w:val="21"/>
        </w:rPr>
        <w:t xml:space="preserve"> </w:t>
      </w:r>
      <w:r w:rsidR="00DF7FA7" w:rsidRPr="00DF7FA7">
        <w:rPr>
          <w:rFonts w:ascii="Times New Roman" w:hAnsi="Times New Roman" w:cs="Times New Roman"/>
          <w:bCs/>
          <w:szCs w:val="21"/>
        </w:rPr>
        <w:t>in natural vegetation restoration (VR; brown) and cropland (CL; green) soils.</w:t>
      </w:r>
      <w:r w:rsidR="00DF7FA7">
        <w:rPr>
          <w:rFonts w:ascii="Times New Roman" w:hAnsi="Times New Roman" w:cs="Times New Roman"/>
          <w:bCs/>
          <w:szCs w:val="21"/>
        </w:rPr>
        <w:t xml:space="preserve"> </w:t>
      </w:r>
      <w:r w:rsidR="00DF7FA7" w:rsidRPr="00DF7FA7">
        <w:rPr>
          <w:rFonts w:ascii="Times New Roman" w:hAnsi="Times New Roman" w:cs="Times New Roman"/>
          <w:bCs/>
          <w:szCs w:val="21"/>
        </w:rPr>
        <w:t xml:space="preserve">Data are presented as the mean values with standard errors (N = 3). Lowercase letters represent significant differences at </w:t>
      </w:r>
      <w:r w:rsidR="00B141E9">
        <w:rPr>
          <w:rFonts w:ascii="Times New Roman" w:hAnsi="Times New Roman" w:cs="Times New Roman"/>
          <w:bCs/>
          <w:szCs w:val="21"/>
        </w:rPr>
        <w:t>P</w:t>
      </w:r>
      <w:r w:rsidR="00DF7FA7" w:rsidRPr="00DF7FA7">
        <w:rPr>
          <w:rFonts w:ascii="Times New Roman" w:hAnsi="Times New Roman" w:cs="Times New Roman"/>
          <w:bCs/>
          <w:szCs w:val="21"/>
        </w:rPr>
        <w:t xml:space="preserve"> &lt; 0.05 among the five sampling time</w:t>
      </w:r>
      <w:r w:rsidR="00B141E9">
        <w:rPr>
          <w:rFonts w:ascii="Times New Roman" w:hAnsi="Times New Roman" w:cs="Times New Roman"/>
          <w:bCs/>
          <w:szCs w:val="21"/>
        </w:rPr>
        <w:t>s</w:t>
      </w:r>
      <w:r w:rsidR="00DF7FA7" w:rsidRPr="00DF7FA7">
        <w:rPr>
          <w:rFonts w:ascii="Times New Roman" w:hAnsi="Times New Roman" w:cs="Times New Roman"/>
          <w:bCs/>
          <w:szCs w:val="21"/>
        </w:rPr>
        <w:t xml:space="preserve"> with VR or CL soils (one-way</w:t>
      </w:r>
      <w:r w:rsidR="00DF7FA7">
        <w:rPr>
          <w:rFonts w:ascii="Times New Roman" w:hAnsi="Times New Roman" w:cs="Times New Roman"/>
          <w:bCs/>
          <w:szCs w:val="21"/>
        </w:rPr>
        <w:t xml:space="preserve"> </w:t>
      </w:r>
      <w:r w:rsidR="00DF7FA7" w:rsidRPr="00DF7FA7">
        <w:rPr>
          <w:rFonts w:ascii="Times New Roman" w:hAnsi="Times New Roman" w:cs="Times New Roman"/>
          <w:bCs/>
          <w:szCs w:val="21"/>
        </w:rPr>
        <w:t>ANOVA with LSD test). * represent</w:t>
      </w:r>
      <w:r w:rsidR="00B141E9">
        <w:rPr>
          <w:rFonts w:ascii="Times New Roman" w:hAnsi="Times New Roman" w:cs="Times New Roman"/>
          <w:bCs/>
          <w:szCs w:val="21"/>
        </w:rPr>
        <w:t>s</w:t>
      </w:r>
      <w:r w:rsidR="00DF7FA7" w:rsidRPr="00DF7FA7">
        <w:rPr>
          <w:rFonts w:ascii="Times New Roman" w:hAnsi="Times New Roman" w:cs="Times New Roman"/>
          <w:bCs/>
          <w:szCs w:val="21"/>
        </w:rPr>
        <w:t xml:space="preserve"> significant differences at </w:t>
      </w:r>
      <w:r w:rsidR="00B141E9">
        <w:rPr>
          <w:rFonts w:ascii="Times New Roman" w:hAnsi="Times New Roman" w:cs="Times New Roman"/>
          <w:bCs/>
          <w:szCs w:val="21"/>
        </w:rPr>
        <w:t>P</w:t>
      </w:r>
      <w:r w:rsidR="00DF7FA7" w:rsidRPr="00DF7FA7">
        <w:rPr>
          <w:rFonts w:ascii="Times New Roman" w:hAnsi="Times New Roman" w:cs="Times New Roman"/>
          <w:bCs/>
          <w:szCs w:val="21"/>
        </w:rPr>
        <w:t xml:space="preserve"> &lt; 0.05 between VR and CL soils (paired-sample t test).</w:t>
      </w:r>
    </w:p>
    <w:p w14:paraId="18B643F3" w14:textId="77777777" w:rsidR="008C3BFF" w:rsidRPr="000E4264" w:rsidRDefault="00DF497C" w:rsidP="00DF497C">
      <w:pPr>
        <w:widowControl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  <w:noProof/>
        </w:rPr>
        <w:drawing>
          <wp:inline distT="0" distB="0" distL="0" distR="0" wp14:anchorId="0AB41413" wp14:editId="3972CC08">
            <wp:extent cx="2880000" cy="4320000"/>
            <wp:effectExtent l="0" t="0" r="0" b="444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Fig S3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43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5989E3" w14:textId="77777777" w:rsidR="003946B1" w:rsidRDefault="003946B1">
      <w:pPr>
        <w:widowControl/>
        <w:jc w:val="left"/>
        <w:rPr>
          <w:rFonts w:ascii="Times New Roman" w:hAnsi="Times New Roman" w:cs="Times New Roman"/>
          <w:bCs/>
        </w:rPr>
      </w:pPr>
    </w:p>
    <w:p w14:paraId="3D0B7D51" w14:textId="77777777" w:rsidR="001E33F7" w:rsidRDefault="001E33F7" w:rsidP="00EC4C9D">
      <w:pPr>
        <w:widowControl/>
        <w:jc w:val="left"/>
        <w:rPr>
          <w:rFonts w:ascii="Times New Roman" w:hAnsi="Times New Roman" w:cs="Times New Roman"/>
          <w:bCs/>
        </w:rPr>
        <w:sectPr w:rsidR="001E33F7" w:rsidSect="005E2137">
          <w:pgSz w:w="11906" w:h="16838" w:code="9"/>
          <w:pgMar w:top="1440" w:right="1797" w:bottom="1440" w:left="1797" w:header="851" w:footer="992" w:gutter="0"/>
          <w:cols w:space="425"/>
          <w:docGrid w:linePitch="312"/>
        </w:sectPr>
      </w:pPr>
    </w:p>
    <w:p w14:paraId="7CD35A93" w14:textId="1EFC6427" w:rsidR="00DF7FA7" w:rsidRPr="003E08E0" w:rsidRDefault="005F63C8" w:rsidP="00D80267">
      <w:pPr>
        <w:tabs>
          <w:tab w:val="right" w:pos="8306"/>
        </w:tabs>
        <w:spacing w:line="360" w:lineRule="auto"/>
        <w:rPr>
          <w:rFonts w:ascii="Times New Roman" w:hAnsi="Times New Roman" w:cs="Times New Roman"/>
          <w:b/>
        </w:rPr>
      </w:pPr>
      <w:r w:rsidRPr="007F18A3">
        <w:rPr>
          <w:rFonts w:ascii="Times New Roman" w:hAnsi="Times New Roman" w:cs="Times New Roman"/>
          <w:b/>
          <w:bCs/>
          <w:szCs w:val="21"/>
        </w:rPr>
        <w:lastRenderedPageBreak/>
        <w:t xml:space="preserve">Suppl. Figure </w:t>
      </w:r>
      <w:r w:rsidR="00B62936">
        <w:rPr>
          <w:rFonts w:ascii="Times New Roman" w:hAnsi="Times New Roman" w:cs="Times New Roman"/>
          <w:b/>
          <w:bCs/>
          <w:szCs w:val="21"/>
        </w:rPr>
        <w:t>4</w:t>
      </w:r>
      <w:r w:rsidR="00FF41EA" w:rsidRPr="007F18A3">
        <w:rPr>
          <w:rFonts w:ascii="Times New Roman" w:hAnsi="Times New Roman" w:cs="Times New Roman"/>
          <w:b/>
          <w:bCs/>
          <w:szCs w:val="21"/>
        </w:rPr>
        <w:t xml:space="preserve"> </w:t>
      </w:r>
      <w:r w:rsidR="00D80267" w:rsidRPr="00D80267">
        <w:rPr>
          <w:rFonts w:ascii="Times New Roman" w:hAnsi="Times New Roman" w:cs="Times New Roman"/>
          <w:bCs/>
          <w:szCs w:val="21"/>
        </w:rPr>
        <w:t xml:space="preserve">Relative distribution of </w:t>
      </w:r>
      <w:r w:rsidR="00021A4F" w:rsidRPr="00021A4F">
        <w:rPr>
          <w:rFonts w:ascii="Times New Roman" w:hAnsi="Times New Roman" w:cs="Times New Roman"/>
          <w:bCs/>
          <w:szCs w:val="21"/>
        </w:rPr>
        <w:t xml:space="preserve">vanillyl (V)-, </w:t>
      </w:r>
      <w:proofErr w:type="spellStart"/>
      <w:r w:rsidR="00021A4F" w:rsidRPr="00021A4F">
        <w:rPr>
          <w:rFonts w:ascii="Times New Roman" w:hAnsi="Times New Roman" w:cs="Times New Roman"/>
          <w:bCs/>
          <w:szCs w:val="21"/>
        </w:rPr>
        <w:t>syringyl</w:t>
      </w:r>
      <w:proofErr w:type="spellEnd"/>
      <w:r w:rsidR="00021A4F" w:rsidRPr="00021A4F">
        <w:rPr>
          <w:rFonts w:ascii="Times New Roman" w:hAnsi="Times New Roman" w:cs="Times New Roman"/>
          <w:bCs/>
          <w:szCs w:val="21"/>
        </w:rPr>
        <w:t xml:space="preserve"> (S)-, and cinnamyl (C)-type</w:t>
      </w:r>
      <w:r w:rsidR="00D80267" w:rsidRPr="00D80267">
        <w:rPr>
          <w:rFonts w:ascii="Times New Roman" w:hAnsi="Times New Roman" w:cs="Times New Roman"/>
          <w:bCs/>
          <w:szCs w:val="21"/>
        </w:rPr>
        <w:t xml:space="preserve"> phenols in total lignin phenols </w:t>
      </w:r>
      <w:r w:rsidR="00D80267">
        <w:rPr>
          <w:rFonts w:ascii="Times New Roman" w:hAnsi="Times New Roman" w:cs="Times New Roman"/>
          <w:bCs/>
          <w:szCs w:val="21"/>
        </w:rPr>
        <w:t>and the ratio of C</w:t>
      </w:r>
      <w:r w:rsidR="00021A4F">
        <w:rPr>
          <w:rFonts w:ascii="Times New Roman" w:hAnsi="Times New Roman" w:cs="Times New Roman"/>
          <w:bCs/>
          <w:szCs w:val="21"/>
        </w:rPr>
        <w:t>-</w:t>
      </w:r>
      <w:r w:rsidR="00D80267">
        <w:rPr>
          <w:rFonts w:ascii="Times New Roman" w:hAnsi="Times New Roman" w:cs="Times New Roman"/>
          <w:bCs/>
          <w:szCs w:val="21"/>
        </w:rPr>
        <w:t xml:space="preserve"> to V</w:t>
      </w:r>
      <w:r w:rsidR="00021A4F">
        <w:rPr>
          <w:rFonts w:ascii="Times New Roman" w:hAnsi="Times New Roman" w:cs="Times New Roman"/>
          <w:bCs/>
          <w:szCs w:val="21"/>
        </w:rPr>
        <w:t>-</w:t>
      </w:r>
      <w:r w:rsidR="00D80267" w:rsidRPr="00D80267">
        <w:rPr>
          <w:rFonts w:ascii="Times New Roman" w:hAnsi="Times New Roman" w:cs="Times New Roman"/>
          <w:bCs/>
          <w:szCs w:val="21"/>
        </w:rPr>
        <w:t xml:space="preserve">type phenols </w:t>
      </w:r>
      <w:r w:rsidR="00D80267" w:rsidRPr="00DF7FA7">
        <w:rPr>
          <w:rFonts w:ascii="Times New Roman" w:hAnsi="Times New Roman" w:cs="Times New Roman"/>
          <w:bCs/>
          <w:szCs w:val="21"/>
        </w:rPr>
        <w:t>in natural vegetation restoration (VR) and cropland (CL) soils.</w:t>
      </w:r>
      <w:r w:rsidR="00D80267">
        <w:rPr>
          <w:rFonts w:ascii="Times New Roman" w:hAnsi="Times New Roman" w:cs="Times New Roman"/>
          <w:bCs/>
          <w:szCs w:val="21"/>
        </w:rPr>
        <w:t xml:space="preserve"> </w:t>
      </w:r>
      <w:r w:rsidR="00D80267" w:rsidRPr="00DF7FA7">
        <w:rPr>
          <w:rFonts w:ascii="Times New Roman" w:hAnsi="Times New Roman" w:cs="Times New Roman"/>
          <w:bCs/>
          <w:szCs w:val="21"/>
        </w:rPr>
        <w:t>Data are presented as the mean values with standard errors (N = 3).</w:t>
      </w:r>
    </w:p>
    <w:p w14:paraId="7C6AE825" w14:textId="1AE3D227" w:rsidR="00B53970" w:rsidRDefault="00DF497C" w:rsidP="00B53970">
      <w:pPr>
        <w:widowControl/>
        <w:jc w:val="center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  <w:noProof/>
        </w:rPr>
        <w:drawing>
          <wp:inline distT="0" distB="0" distL="0" distR="0" wp14:anchorId="040A326A" wp14:editId="4A744138">
            <wp:extent cx="3434963" cy="4580088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Fig S4.tif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49919" cy="4600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53970" w:rsidSect="005E2137">
      <w:pgSz w:w="11906" w:h="16838" w:code="9"/>
      <w:pgMar w:top="1440" w:right="1797" w:bottom="1440" w:left="1797" w:header="851" w:footer="992" w:gutter="0"/>
      <w:cols w:space="425"/>
      <w:docGrid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7645549" w14:textId="77777777" w:rsidR="005E2137" w:rsidRDefault="005E2137" w:rsidP="009A090A">
      <w:r>
        <w:separator/>
      </w:r>
    </w:p>
  </w:endnote>
  <w:endnote w:type="continuationSeparator" w:id="0">
    <w:p w14:paraId="1992B3F2" w14:textId="77777777" w:rsidR="005E2137" w:rsidRDefault="005E2137" w:rsidP="009A09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haris SIL">
    <w:altName w:val="Charis SIL"/>
    <w:charset w:val="86"/>
    <w:family w:val="swiss"/>
    <w:pitch w:val="default"/>
    <w:sig w:usb0="00000001" w:usb1="080E0000" w:usb2="00000010" w:usb3="00000000" w:csb0="0004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BCB3D14" w14:textId="77777777" w:rsidR="005E2137" w:rsidRDefault="005E2137" w:rsidP="009A090A">
      <w:r>
        <w:separator/>
      </w:r>
    </w:p>
  </w:footnote>
  <w:footnote w:type="continuationSeparator" w:id="0">
    <w:p w14:paraId="7F353E87" w14:textId="77777777" w:rsidR="005E2137" w:rsidRDefault="005E2137" w:rsidP="009A090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58B1DA6"/>
    <w:multiLevelType w:val="hybridMultilevel"/>
    <w:tmpl w:val="2FF08C66"/>
    <w:lvl w:ilvl="0" w:tplc="76924818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70406DC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85E65CE0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F94DDC8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C6CE5B4E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C1E9856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8326E04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D5606C0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2985C38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41A3EBD"/>
    <w:multiLevelType w:val="hybridMultilevel"/>
    <w:tmpl w:val="2876B8A2"/>
    <w:lvl w:ilvl="0" w:tplc="5D7CE7FC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670371E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5A41E2C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452806C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1708F846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5766E8E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D5027A8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B96B8A0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4C2F4A0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FB0412A"/>
    <w:multiLevelType w:val="hybridMultilevel"/>
    <w:tmpl w:val="611A96E4"/>
    <w:lvl w:ilvl="0" w:tplc="ECDAFB86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E2C9314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8F260FC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EA3DB2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35AA5EE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31E4180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04E7030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6C07F54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AE81006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21C5FF9"/>
    <w:multiLevelType w:val="hybridMultilevel"/>
    <w:tmpl w:val="5FBAE69E"/>
    <w:lvl w:ilvl="0" w:tplc="3C44526A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5846630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310F59C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DDE7A64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4AA79BE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93AF3FE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E6E4A00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FAEF4D8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A8DC816C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434283B"/>
    <w:multiLevelType w:val="hybridMultilevel"/>
    <w:tmpl w:val="834C6B54"/>
    <w:lvl w:ilvl="0" w:tplc="1A0EFCB4">
      <w:start w:val="1"/>
      <w:numFmt w:val="decimal"/>
      <w:lvlText w:val="%1)"/>
      <w:lvlJc w:val="left"/>
      <w:pPr>
        <w:ind w:left="420" w:hanging="420"/>
      </w:pPr>
      <w:rPr>
        <w:rFonts w:hint="eastAsia"/>
      </w:rPr>
    </w:lvl>
    <w:lvl w:ilvl="1" w:tplc="3C981BE4">
      <w:start w:val="1"/>
      <w:numFmt w:val="lowerLetter"/>
      <w:lvlText w:val="%2)"/>
      <w:lvlJc w:val="left"/>
      <w:pPr>
        <w:ind w:left="840" w:hanging="420"/>
      </w:pPr>
    </w:lvl>
    <w:lvl w:ilvl="2" w:tplc="4796A4B8" w:tentative="1">
      <w:start w:val="1"/>
      <w:numFmt w:val="lowerRoman"/>
      <w:lvlText w:val="%3."/>
      <w:lvlJc w:val="right"/>
      <w:pPr>
        <w:ind w:left="1260" w:hanging="420"/>
      </w:pPr>
    </w:lvl>
    <w:lvl w:ilvl="3" w:tplc="CFEC446A" w:tentative="1">
      <w:start w:val="1"/>
      <w:numFmt w:val="decimal"/>
      <w:lvlText w:val="%4."/>
      <w:lvlJc w:val="left"/>
      <w:pPr>
        <w:ind w:left="1680" w:hanging="420"/>
      </w:pPr>
    </w:lvl>
    <w:lvl w:ilvl="4" w:tplc="27E28514" w:tentative="1">
      <w:start w:val="1"/>
      <w:numFmt w:val="lowerLetter"/>
      <w:lvlText w:val="%5)"/>
      <w:lvlJc w:val="left"/>
      <w:pPr>
        <w:ind w:left="2100" w:hanging="420"/>
      </w:pPr>
    </w:lvl>
    <w:lvl w:ilvl="5" w:tplc="C88A04D8" w:tentative="1">
      <w:start w:val="1"/>
      <w:numFmt w:val="lowerRoman"/>
      <w:lvlText w:val="%6."/>
      <w:lvlJc w:val="right"/>
      <w:pPr>
        <w:ind w:left="2520" w:hanging="420"/>
      </w:pPr>
    </w:lvl>
    <w:lvl w:ilvl="6" w:tplc="0FCED748" w:tentative="1">
      <w:start w:val="1"/>
      <w:numFmt w:val="decimal"/>
      <w:lvlText w:val="%7."/>
      <w:lvlJc w:val="left"/>
      <w:pPr>
        <w:ind w:left="2940" w:hanging="420"/>
      </w:pPr>
    </w:lvl>
    <w:lvl w:ilvl="7" w:tplc="9C3C208E" w:tentative="1">
      <w:start w:val="1"/>
      <w:numFmt w:val="lowerLetter"/>
      <w:lvlText w:val="%8)"/>
      <w:lvlJc w:val="left"/>
      <w:pPr>
        <w:ind w:left="3360" w:hanging="420"/>
      </w:pPr>
    </w:lvl>
    <w:lvl w:ilvl="8" w:tplc="5E50BE90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567A4E91"/>
    <w:multiLevelType w:val="hybridMultilevel"/>
    <w:tmpl w:val="C73A8ED0"/>
    <w:lvl w:ilvl="0" w:tplc="02D2B4A8">
      <w:start w:val="1"/>
      <w:numFmt w:val="decimal"/>
      <w:lvlText w:val="%1."/>
      <w:lvlJc w:val="left"/>
      <w:pPr>
        <w:ind w:left="420" w:hanging="420"/>
      </w:pPr>
      <w:rPr>
        <w:rFonts w:hint="eastAsia"/>
      </w:rPr>
    </w:lvl>
    <w:lvl w:ilvl="1" w:tplc="215289C2">
      <w:start w:val="1"/>
      <w:numFmt w:val="lowerLetter"/>
      <w:lvlText w:val="%2)"/>
      <w:lvlJc w:val="left"/>
      <w:pPr>
        <w:ind w:left="840" w:hanging="420"/>
      </w:pPr>
    </w:lvl>
    <w:lvl w:ilvl="2" w:tplc="4F085976" w:tentative="1">
      <w:start w:val="1"/>
      <w:numFmt w:val="lowerRoman"/>
      <w:lvlText w:val="%3."/>
      <w:lvlJc w:val="right"/>
      <w:pPr>
        <w:ind w:left="1260" w:hanging="420"/>
      </w:pPr>
    </w:lvl>
    <w:lvl w:ilvl="3" w:tplc="A0E4B9F4" w:tentative="1">
      <w:start w:val="1"/>
      <w:numFmt w:val="decimal"/>
      <w:lvlText w:val="%4."/>
      <w:lvlJc w:val="left"/>
      <w:pPr>
        <w:ind w:left="1680" w:hanging="420"/>
      </w:pPr>
    </w:lvl>
    <w:lvl w:ilvl="4" w:tplc="60D4352E" w:tentative="1">
      <w:start w:val="1"/>
      <w:numFmt w:val="lowerLetter"/>
      <w:lvlText w:val="%5)"/>
      <w:lvlJc w:val="left"/>
      <w:pPr>
        <w:ind w:left="2100" w:hanging="420"/>
      </w:pPr>
    </w:lvl>
    <w:lvl w:ilvl="5" w:tplc="A36AB768" w:tentative="1">
      <w:start w:val="1"/>
      <w:numFmt w:val="lowerRoman"/>
      <w:lvlText w:val="%6."/>
      <w:lvlJc w:val="right"/>
      <w:pPr>
        <w:ind w:left="2520" w:hanging="420"/>
      </w:pPr>
    </w:lvl>
    <w:lvl w:ilvl="6" w:tplc="A9220FCE" w:tentative="1">
      <w:start w:val="1"/>
      <w:numFmt w:val="decimal"/>
      <w:lvlText w:val="%7."/>
      <w:lvlJc w:val="left"/>
      <w:pPr>
        <w:ind w:left="2940" w:hanging="420"/>
      </w:pPr>
    </w:lvl>
    <w:lvl w:ilvl="7" w:tplc="CE60C82A" w:tentative="1">
      <w:start w:val="1"/>
      <w:numFmt w:val="lowerLetter"/>
      <w:lvlText w:val="%8)"/>
      <w:lvlJc w:val="left"/>
      <w:pPr>
        <w:ind w:left="3360" w:hanging="420"/>
      </w:pPr>
    </w:lvl>
    <w:lvl w:ilvl="8" w:tplc="8BC22C36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6AC95F06"/>
    <w:multiLevelType w:val="hybridMultilevel"/>
    <w:tmpl w:val="748EF61E"/>
    <w:lvl w:ilvl="0" w:tplc="29726BA4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8B073B4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CE0716E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FA8EBC2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1B5041C8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82A8DBA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D38F6E0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B6214E2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CFAA6B8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42F7CBE"/>
    <w:multiLevelType w:val="hybridMultilevel"/>
    <w:tmpl w:val="51382CD0"/>
    <w:lvl w:ilvl="0" w:tplc="D8AE0816">
      <w:start w:val="1"/>
      <w:numFmt w:val="decimal"/>
      <w:lvlText w:val="%1）"/>
      <w:lvlJc w:val="left"/>
      <w:pPr>
        <w:ind w:left="780" w:hanging="360"/>
      </w:pPr>
    </w:lvl>
    <w:lvl w:ilvl="1" w:tplc="93A23B30">
      <w:start w:val="1"/>
      <w:numFmt w:val="lowerLetter"/>
      <w:lvlText w:val="%2)"/>
      <w:lvlJc w:val="left"/>
      <w:pPr>
        <w:ind w:left="1260" w:hanging="420"/>
      </w:pPr>
    </w:lvl>
    <w:lvl w:ilvl="2" w:tplc="EC46BEF0">
      <w:start w:val="1"/>
      <w:numFmt w:val="lowerRoman"/>
      <w:lvlText w:val="%3."/>
      <w:lvlJc w:val="right"/>
      <w:pPr>
        <w:ind w:left="1680" w:hanging="420"/>
      </w:pPr>
    </w:lvl>
    <w:lvl w:ilvl="3" w:tplc="AE9C157E">
      <w:start w:val="1"/>
      <w:numFmt w:val="decimal"/>
      <w:lvlText w:val="%4."/>
      <w:lvlJc w:val="left"/>
      <w:pPr>
        <w:ind w:left="2100" w:hanging="420"/>
      </w:pPr>
    </w:lvl>
    <w:lvl w:ilvl="4" w:tplc="C3AE8E0A">
      <w:start w:val="1"/>
      <w:numFmt w:val="lowerLetter"/>
      <w:lvlText w:val="%5)"/>
      <w:lvlJc w:val="left"/>
      <w:pPr>
        <w:ind w:left="2520" w:hanging="420"/>
      </w:pPr>
    </w:lvl>
    <w:lvl w:ilvl="5" w:tplc="8C66A26A">
      <w:start w:val="1"/>
      <w:numFmt w:val="lowerRoman"/>
      <w:lvlText w:val="%6."/>
      <w:lvlJc w:val="right"/>
      <w:pPr>
        <w:ind w:left="2940" w:hanging="420"/>
      </w:pPr>
    </w:lvl>
    <w:lvl w:ilvl="6" w:tplc="61960F34">
      <w:start w:val="1"/>
      <w:numFmt w:val="decimal"/>
      <w:lvlText w:val="%7."/>
      <w:lvlJc w:val="left"/>
      <w:pPr>
        <w:ind w:left="3360" w:hanging="420"/>
      </w:pPr>
    </w:lvl>
    <w:lvl w:ilvl="7" w:tplc="8E549584">
      <w:start w:val="1"/>
      <w:numFmt w:val="lowerLetter"/>
      <w:lvlText w:val="%8)"/>
      <w:lvlJc w:val="left"/>
      <w:pPr>
        <w:ind w:left="3780" w:hanging="420"/>
      </w:pPr>
    </w:lvl>
    <w:lvl w:ilvl="8" w:tplc="7652CA74">
      <w:start w:val="1"/>
      <w:numFmt w:val="lowerRoman"/>
      <w:lvlText w:val="%9."/>
      <w:lvlJc w:val="right"/>
      <w:pPr>
        <w:ind w:left="4200" w:hanging="420"/>
      </w:pPr>
    </w:lvl>
  </w:abstractNum>
  <w:num w:numId="1" w16cid:durableId="285163202">
    <w:abstractNumId w:val="6"/>
  </w:num>
  <w:num w:numId="2" w16cid:durableId="1623996461">
    <w:abstractNumId w:val="1"/>
  </w:num>
  <w:num w:numId="3" w16cid:durableId="1061560640">
    <w:abstractNumId w:val="2"/>
  </w:num>
  <w:num w:numId="4" w16cid:durableId="126358336">
    <w:abstractNumId w:val="3"/>
  </w:num>
  <w:num w:numId="5" w16cid:durableId="1348094413">
    <w:abstractNumId w:val="0"/>
  </w:num>
  <w:num w:numId="6" w16cid:durableId="763115910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764613829">
    <w:abstractNumId w:val="7"/>
  </w:num>
  <w:num w:numId="8" w16cid:durableId="169377013">
    <w:abstractNumId w:val="5"/>
  </w:num>
  <w:num w:numId="9" w16cid:durableId="3835909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268E0"/>
    <w:rsid w:val="0000280B"/>
    <w:rsid w:val="00007259"/>
    <w:rsid w:val="0001004D"/>
    <w:rsid w:val="00011BFC"/>
    <w:rsid w:val="00012366"/>
    <w:rsid w:val="000131AE"/>
    <w:rsid w:val="00016B52"/>
    <w:rsid w:val="00016DEB"/>
    <w:rsid w:val="00017745"/>
    <w:rsid w:val="00017921"/>
    <w:rsid w:val="00021A4F"/>
    <w:rsid w:val="00022724"/>
    <w:rsid w:val="00035C50"/>
    <w:rsid w:val="00041023"/>
    <w:rsid w:val="00041A9E"/>
    <w:rsid w:val="00044414"/>
    <w:rsid w:val="00045D5C"/>
    <w:rsid w:val="00053E6D"/>
    <w:rsid w:val="00055DF8"/>
    <w:rsid w:val="000569D8"/>
    <w:rsid w:val="000664CF"/>
    <w:rsid w:val="000673C8"/>
    <w:rsid w:val="000752B6"/>
    <w:rsid w:val="000768DA"/>
    <w:rsid w:val="0009386F"/>
    <w:rsid w:val="00093D11"/>
    <w:rsid w:val="000A1ECC"/>
    <w:rsid w:val="000A20C1"/>
    <w:rsid w:val="000A57FB"/>
    <w:rsid w:val="000C01A5"/>
    <w:rsid w:val="000C3B13"/>
    <w:rsid w:val="000C6C93"/>
    <w:rsid w:val="000D58FA"/>
    <w:rsid w:val="000E00B4"/>
    <w:rsid w:val="000E0477"/>
    <w:rsid w:val="000E3AD7"/>
    <w:rsid w:val="000E4264"/>
    <w:rsid w:val="000E4605"/>
    <w:rsid w:val="000E48F1"/>
    <w:rsid w:val="000E6B8D"/>
    <w:rsid w:val="000F150C"/>
    <w:rsid w:val="000F46DD"/>
    <w:rsid w:val="000F6015"/>
    <w:rsid w:val="00120279"/>
    <w:rsid w:val="00130404"/>
    <w:rsid w:val="00135BB2"/>
    <w:rsid w:val="00136365"/>
    <w:rsid w:val="00140C66"/>
    <w:rsid w:val="00140C92"/>
    <w:rsid w:val="00141D55"/>
    <w:rsid w:val="001426F1"/>
    <w:rsid w:val="00144BAD"/>
    <w:rsid w:val="0015691F"/>
    <w:rsid w:val="00156AE8"/>
    <w:rsid w:val="001607F0"/>
    <w:rsid w:val="00160A3B"/>
    <w:rsid w:val="00161150"/>
    <w:rsid w:val="001621D2"/>
    <w:rsid w:val="001636D2"/>
    <w:rsid w:val="00166817"/>
    <w:rsid w:val="0017138D"/>
    <w:rsid w:val="00172505"/>
    <w:rsid w:val="001731D0"/>
    <w:rsid w:val="00174398"/>
    <w:rsid w:val="00176E4D"/>
    <w:rsid w:val="001802B8"/>
    <w:rsid w:val="001810AD"/>
    <w:rsid w:val="00183AB0"/>
    <w:rsid w:val="001850FE"/>
    <w:rsid w:val="00186052"/>
    <w:rsid w:val="00191F23"/>
    <w:rsid w:val="00193F60"/>
    <w:rsid w:val="00196785"/>
    <w:rsid w:val="001972D0"/>
    <w:rsid w:val="001A1A05"/>
    <w:rsid w:val="001A529A"/>
    <w:rsid w:val="001A765F"/>
    <w:rsid w:val="001A7762"/>
    <w:rsid w:val="001B18A2"/>
    <w:rsid w:val="001B1CE7"/>
    <w:rsid w:val="001B4CB0"/>
    <w:rsid w:val="001B4E68"/>
    <w:rsid w:val="001C01E1"/>
    <w:rsid w:val="001C41AA"/>
    <w:rsid w:val="001C5429"/>
    <w:rsid w:val="001C5F7A"/>
    <w:rsid w:val="001D5727"/>
    <w:rsid w:val="001E1EFC"/>
    <w:rsid w:val="001E33F7"/>
    <w:rsid w:val="001E4070"/>
    <w:rsid w:val="001E6BDA"/>
    <w:rsid w:val="001F3533"/>
    <w:rsid w:val="00200FB5"/>
    <w:rsid w:val="00204D3F"/>
    <w:rsid w:val="0020535A"/>
    <w:rsid w:val="00205E22"/>
    <w:rsid w:val="002075A3"/>
    <w:rsid w:val="0022076E"/>
    <w:rsid w:val="002210DD"/>
    <w:rsid w:val="0022221A"/>
    <w:rsid w:val="00223169"/>
    <w:rsid w:val="002242D1"/>
    <w:rsid w:val="00232126"/>
    <w:rsid w:val="002321E8"/>
    <w:rsid w:val="00235A11"/>
    <w:rsid w:val="00237714"/>
    <w:rsid w:val="00237D1D"/>
    <w:rsid w:val="00246CC2"/>
    <w:rsid w:val="00250B9B"/>
    <w:rsid w:val="00251FC6"/>
    <w:rsid w:val="00264626"/>
    <w:rsid w:val="00265E15"/>
    <w:rsid w:val="00267742"/>
    <w:rsid w:val="0027190E"/>
    <w:rsid w:val="0027280B"/>
    <w:rsid w:val="002800EE"/>
    <w:rsid w:val="002872D8"/>
    <w:rsid w:val="00292488"/>
    <w:rsid w:val="00293380"/>
    <w:rsid w:val="002A3A1F"/>
    <w:rsid w:val="002A3F27"/>
    <w:rsid w:val="002A630D"/>
    <w:rsid w:val="002B154B"/>
    <w:rsid w:val="002B239C"/>
    <w:rsid w:val="002B26D8"/>
    <w:rsid w:val="002B3EA5"/>
    <w:rsid w:val="002B4EC0"/>
    <w:rsid w:val="002B5289"/>
    <w:rsid w:val="002B5426"/>
    <w:rsid w:val="002B5F71"/>
    <w:rsid w:val="002B6C3D"/>
    <w:rsid w:val="002B756B"/>
    <w:rsid w:val="002C285F"/>
    <w:rsid w:val="002C3EBD"/>
    <w:rsid w:val="002C4525"/>
    <w:rsid w:val="002C5F47"/>
    <w:rsid w:val="002C6CA6"/>
    <w:rsid w:val="002C6D9B"/>
    <w:rsid w:val="002D12AB"/>
    <w:rsid w:val="002D5AB5"/>
    <w:rsid w:val="002E5174"/>
    <w:rsid w:val="002E5484"/>
    <w:rsid w:val="002F2330"/>
    <w:rsid w:val="002F31CE"/>
    <w:rsid w:val="002F409E"/>
    <w:rsid w:val="002F4771"/>
    <w:rsid w:val="002F493C"/>
    <w:rsid w:val="002F4C05"/>
    <w:rsid w:val="00304968"/>
    <w:rsid w:val="0030792E"/>
    <w:rsid w:val="00310C89"/>
    <w:rsid w:val="00311D9C"/>
    <w:rsid w:val="00312916"/>
    <w:rsid w:val="00320181"/>
    <w:rsid w:val="00320F50"/>
    <w:rsid w:val="003257BC"/>
    <w:rsid w:val="00340F54"/>
    <w:rsid w:val="00342FF6"/>
    <w:rsid w:val="00351EB6"/>
    <w:rsid w:val="00357E6A"/>
    <w:rsid w:val="00360E0B"/>
    <w:rsid w:val="00361013"/>
    <w:rsid w:val="00361224"/>
    <w:rsid w:val="00361F44"/>
    <w:rsid w:val="00365BBD"/>
    <w:rsid w:val="0037130A"/>
    <w:rsid w:val="003772CC"/>
    <w:rsid w:val="00384ACE"/>
    <w:rsid w:val="003872BC"/>
    <w:rsid w:val="00391554"/>
    <w:rsid w:val="0039211B"/>
    <w:rsid w:val="00392973"/>
    <w:rsid w:val="003946B1"/>
    <w:rsid w:val="003A04D1"/>
    <w:rsid w:val="003A063D"/>
    <w:rsid w:val="003A1F3A"/>
    <w:rsid w:val="003A428C"/>
    <w:rsid w:val="003A59EC"/>
    <w:rsid w:val="003A5ACF"/>
    <w:rsid w:val="003A643A"/>
    <w:rsid w:val="003A65CE"/>
    <w:rsid w:val="003A7102"/>
    <w:rsid w:val="003B0050"/>
    <w:rsid w:val="003B0075"/>
    <w:rsid w:val="003B326B"/>
    <w:rsid w:val="003B4760"/>
    <w:rsid w:val="003B4EA3"/>
    <w:rsid w:val="003B5658"/>
    <w:rsid w:val="003C2369"/>
    <w:rsid w:val="003D2D0F"/>
    <w:rsid w:val="003E08E0"/>
    <w:rsid w:val="003E42A2"/>
    <w:rsid w:val="003E4D4F"/>
    <w:rsid w:val="003E5D6E"/>
    <w:rsid w:val="003E72BD"/>
    <w:rsid w:val="003E7EDE"/>
    <w:rsid w:val="003F7B6A"/>
    <w:rsid w:val="003F7C45"/>
    <w:rsid w:val="00416BB3"/>
    <w:rsid w:val="00417D38"/>
    <w:rsid w:val="0042607C"/>
    <w:rsid w:val="0042667F"/>
    <w:rsid w:val="00430052"/>
    <w:rsid w:val="00443335"/>
    <w:rsid w:val="0046004A"/>
    <w:rsid w:val="00461EC3"/>
    <w:rsid w:val="00462DA1"/>
    <w:rsid w:val="004631A6"/>
    <w:rsid w:val="004736F1"/>
    <w:rsid w:val="00473FE5"/>
    <w:rsid w:val="0047575D"/>
    <w:rsid w:val="004767C2"/>
    <w:rsid w:val="00476FD9"/>
    <w:rsid w:val="00481496"/>
    <w:rsid w:val="00483100"/>
    <w:rsid w:val="00483B53"/>
    <w:rsid w:val="004956E2"/>
    <w:rsid w:val="004A07E9"/>
    <w:rsid w:val="004A1EC1"/>
    <w:rsid w:val="004A3A9C"/>
    <w:rsid w:val="004A5910"/>
    <w:rsid w:val="004A6840"/>
    <w:rsid w:val="004A71CD"/>
    <w:rsid w:val="004B26D5"/>
    <w:rsid w:val="004C6648"/>
    <w:rsid w:val="004D0A56"/>
    <w:rsid w:val="004E481D"/>
    <w:rsid w:val="004E7A8C"/>
    <w:rsid w:val="004F0FED"/>
    <w:rsid w:val="004F1F24"/>
    <w:rsid w:val="005003B3"/>
    <w:rsid w:val="00504995"/>
    <w:rsid w:val="005100CA"/>
    <w:rsid w:val="005100DB"/>
    <w:rsid w:val="0051059B"/>
    <w:rsid w:val="00514162"/>
    <w:rsid w:val="00517AD4"/>
    <w:rsid w:val="0052316B"/>
    <w:rsid w:val="00523EF5"/>
    <w:rsid w:val="00532495"/>
    <w:rsid w:val="00534187"/>
    <w:rsid w:val="00535D3D"/>
    <w:rsid w:val="00556CB5"/>
    <w:rsid w:val="00561934"/>
    <w:rsid w:val="00562A45"/>
    <w:rsid w:val="00565E98"/>
    <w:rsid w:val="00571D49"/>
    <w:rsid w:val="005743E9"/>
    <w:rsid w:val="005747EB"/>
    <w:rsid w:val="00575515"/>
    <w:rsid w:val="0058326D"/>
    <w:rsid w:val="005832CC"/>
    <w:rsid w:val="00584437"/>
    <w:rsid w:val="00584C19"/>
    <w:rsid w:val="0058602F"/>
    <w:rsid w:val="00586715"/>
    <w:rsid w:val="00587FD1"/>
    <w:rsid w:val="0059188E"/>
    <w:rsid w:val="0059282D"/>
    <w:rsid w:val="00593633"/>
    <w:rsid w:val="0059572B"/>
    <w:rsid w:val="00597E8A"/>
    <w:rsid w:val="005A4426"/>
    <w:rsid w:val="005A4B70"/>
    <w:rsid w:val="005A5FB7"/>
    <w:rsid w:val="005B368F"/>
    <w:rsid w:val="005B5783"/>
    <w:rsid w:val="005C2213"/>
    <w:rsid w:val="005C34FC"/>
    <w:rsid w:val="005C5ABE"/>
    <w:rsid w:val="005C769D"/>
    <w:rsid w:val="005D1A2E"/>
    <w:rsid w:val="005E03AB"/>
    <w:rsid w:val="005E2137"/>
    <w:rsid w:val="005E2B37"/>
    <w:rsid w:val="005E3226"/>
    <w:rsid w:val="005E5312"/>
    <w:rsid w:val="005F1B2C"/>
    <w:rsid w:val="005F63C8"/>
    <w:rsid w:val="005F64FB"/>
    <w:rsid w:val="006006D5"/>
    <w:rsid w:val="00606ABB"/>
    <w:rsid w:val="00606B01"/>
    <w:rsid w:val="00612853"/>
    <w:rsid w:val="0061290A"/>
    <w:rsid w:val="00614571"/>
    <w:rsid w:val="0061459E"/>
    <w:rsid w:val="006152AF"/>
    <w:rsid w:val="0061630C"/>
    <w:rsid w:val="00617B01"/>
    <w:rsid w:val="00620CA4"/>
    <w:rsid w:val="00621086"/>
    <w:rsid w:val="00621818"/>
    <w:rsid w:val="00625B23"/>
    <w:rsid w:val="00625D45"/>
    <w:rsid w:val="00631923"/>
    <w:rsid w:val="00631FE7"/>
    <w:rsid w:val="00632A86"/>
    <w:rsid w:val="00633D87"/>
    <w:rsid w:val="00635AA7"/>
    <w:rsid w:val="006419BF"/>
    <w:rsid w:val="00643701"/>
    <w:rsid w:val="00647073"/>
    <w:rsid w:val="00650141"/>
    <w:rsid w:val="00650CF6"/>
    <w:rsid w:val="006538FC"/>
    <w:rsid w:val="0065488A"/>
    <w:rsid w:val="00656C67"/>
    <w:rsid w:val="0066095D"/>
    <w:rsid w:val="00660CBA"/>
    <w:rsid w:val="0066172C"/>
    <w:rsid w:val="00665FA9"/>
    <w:rsid w:val="00672FDC"/>
    <w:rsid w:val="00673092"/>
    <w:rsid w:val="00691838"/>
    <w:rsid w:val="00691A1E"/>
    <w:rsid w:val="00694CC4"/>
    <w:rsid w:val="006A4AA1"/>
    <w:rsid w:val="006B3B56"/>
    <w:rsid w:val="006B4170"/>
    <w:rsid w:val="006C0207"/>
    <w:rsid w:val="006C1EB9"/>
    <w:rsid w:val="006C5DD2"/>
    <w:rsid w:val="006C62BC"/>
    <w:rsid w:val="006D09E7"/>
    <w:rsid w:val="006D143A"/>
    <w:rsid w:val="006D5C21"/>
    <w:rsid w:val="006E025C"/>
    <w:rsid w:val="006E2A20"/>
    <w:rsid w:val="006E2EC5"/>
    <w:rsid w:val="006E54AA"/>
    <w:rsid w:val="006E7CE8"/>
    <w:rsid w:val="007001BC"/>
    <w:rsid w:val="00702A20"/>
    <w:rsid w:val="00702FFC"/>
    <w:rsid w:val="007043CD"/>
    <w:rsid w:val="00705125"/>
    <w:rsid w:val="00707C92"/>
    <w:rsid w:val="00710C86"/>
    <w:rsid w:val="007112EA"/>
    <w:rsid w:val="007166FB"/>
    <w:rsid w:val="00726CE5"/>
    <w:rsid w:val="00737757"/>
    <w:rsid w:val="007448E7"/>
    <w:rsid w:val="007465FA"/>
    <w:rsid w:val="00750CF4"/>
    <w:rsid w:val="007546AD"/>
    <w:rsid w:val="007560B0"/>
    <w:rsid w:val="00761F70"/>
    <w:rsid w:val="00763E4B"/>
    <w:rsid w:val="00765486"/>
    <w:rsid w:val="0076752F"/>
    <w:rsid w:val="00775795"/>
    <w:rsid w:val="007764D9"/>
    <w:rsid w:val="00785991"/>
    <w:rsid w:val="00787695"/>
    <w:rsid w:val="00793CA2"/>
    <w:rsid w:val="007A0433"/>
    <w:rsid w:val="007A2173"/>
    <w:rsid w:val="007B184C"/>
    <w:rsid w:val="007B54EA"/>
    <w:rsid w:val="007B6BE2"/>
    <w:rsid w:val="007C0FC1"/>
    <w:rsid w:val="007C2063"/>
    <w:rsid w:val="007C38CC"/>
    <w:rsid w:val="007C58B7"/>
    <w:rsid w:val="007E616D"/>
    <w:rsid w:val="007F18A3"/>
    <w:rsid w:val="007F25D2"/>
    <w:rsid w:val="007F3214"/>
    <w:rsid w:val="007F38AB"/>
    <w:rsid w:val="007F4A47"/>
    <w:rsid w:val="007F4A57"/>
    <w:rsid w:val="008006AA"/>
    <w:rsid w:val="00802842"/>
    <w:rsid w:val="008054D6"/>
    <w:rsid w:val="00807B78"/>
    <w:rsid w:val="00824587"/>
    <w:rsid w:val="008319C9"/>
    <w:rsid w:val="008359C1"/>
    <w:rsid w:val="00840328"/>
    <w:rsid w:val="00842A53"/>
    <w:rsid w:val="00846161"/>
    <w:rsid w:val="008461BB"/>
    <w:rsid w:val="00847496"/>
    <w:rsid w:val="00852EE3"/>
    <w:rsid w:val="00853970"/>
    <w:rsid w:val="00864D8C"/>
    <w:rsid w:val="0087350B"/>
    <w:rsid w:val="008744D9"/>
    <w:rsid w:val="00874B0D"/>
    <w:rsid w:val="00875D8D"/>
    <w:rsid w:val="0088061C"/>
    <w:rsid w:val="008846F9"/>
    <w:rsid w:val="00884F60"/>
    <w:rsid w:val="00885C25"/>
    <w:rsid w:val="00886951"/>
    <w:rsid w:val="00886D6F"/>
    <w:rsid w:val="008913DE"/>
    <w:rsid w:val="00892640"/>
    <w:rsid w:val="008948B4"/>
    <w:rsid w:val="00895A4F"/>
    <w:rsid w:val="00895BD4"/>
    <w:rsid w:val="008A1A9B"/>
    <w:rsid w:val="008A2F29"/>
    <w:rsid w:val="008A400C"/>
    <w:rsid w:val="008A69C4"/>
    <w:rsid w:val="008B2407"/>
    <w:rsid w:val="008C357F"/>
    <w:rsid w:val="008C3BFF"/>
    <w:rsid w:val="008C3D75"/>
    <w:rsid w:val="008C4F2E"/>
    <w:rsid w:val="008D0046"/>
    <w:rsid w:val="008D1CD7"/>
    <w:rsid w:val="008D4D03"/>
    <w:rsid w:val="008E7CE5"/>
    <w:rsid w:val="008F00D2"/>
    <w:rsid w:val="008F6DF4"/>
    <w:rsid w:val="0090276D"/>
    <w:rsid w:val="009100C2"/>
    <w:rsid w:val="00915C8E"/>
    <w:rsid w:val="0092090E"/>
    <w:rsid w:val="00921524"/>
    <w:rsid w:val="00924F22"/>
    <w:rsid w:val="0094412E"/>
    <w:rsid w:val="009477A9"/>
    <w:rsid w:val="00950096"/>
    <w:rsid w:val="00950538"/>
    <w:rsid w:val="00950CA6"/>
    <w:rsid w:val="0095556F"/>
    <w:rsid w:val="009579D5"/>
    <w:rsid w:val="00965ED4"/>
    <w:rsid w:val="009757FF"/>
    <w:rsid w:val="00981F28"/>
    <w:rsid w:val="00982A9D"/>
    <w:rsid w:val="00982ECF"/>
    <w:rsid w:val="00991358"/>
    <w:rsid w:val="0099187C"/>
    <w:rsid w:val="00991CA4"/>
    <w:rsid w:val="00994277"/>
    <w:rsid w:val="009A049D"/>
    <w:rsid w:val="009A090A"/>
    <w:rsid w:val="009A4C35"/>
    <w:rsid w:val="009A64AE"/>
    <w:rsid w:val="009A68BE"/>
    <w:rsid w:val="009B49DA"/>
    <w:rsid w:val="009B5D06"/>
    <w:rsid w:val="009C318A"/>
    <w:rsid w:val="009C4812"/>
    <w:rsid w:val="009C5F11"/>
    <w:rsid w:val="009D0DBF"/>
    <w:rsid w:val="009D4A8D"/>
    <w:rsid w:val="009E0742"/>
    <w:rsid w:val="009E2271"/>
    <w:rsid w:val="009E5312"/>
    <w:rsid w:val="009E65D1"/>
    <w:rsid w:val="009E7810"/>
    <w:rsid w:val="009F5E95"/>
    <w:rsid w:val="00A03425"/>
    <w:rsid w:val="00A04E5B"/>
    <w:rsid w:val="00A05B6E"/>
    <w:rsid w:val="00A126CC"/>
    <w:rsid w:val="00A13521"/>
    <w:rsid w:val="00A176AE"/>
    <w:rsid w:val="00A2188B"/>
    <w:rsid w:val="00A23188"/>
    <w:rsid w:val="00A25703"/>
    <w:rsid w:val="00A330F4"/>
    <w:rsid w:val="00A35B43"/>
    <w:rsid w:val="00A367EA"/>
    <w:rsid w:val="00A430D3"/>
    <w:rsid w:val="00A437C7"/>
    <w:rsid w:val="00A45AE4"/>
    <w:rsid w:val="00A46D0B"/>
    <w:rsid w:val="00A50EE4"/>
    <w:rsid w:val="00A53251"/>
    <w:rsid w:val="00A535D1"/>
    <w:rsid w:val="00A548CF"/>
    <w:rsid w:val="00A61D0B"/>
    <w:rsid w:val="00A67032"/>
    <w:rsid w:val="00A7372E"/>
    <w:rsid w:val="00A74D9B"/>
    <w:rsid w:val="00A774A5"/>
    <w:rsid w:val="00A835C9"/>
    <w:rsid w:val="00A86BC5"/>
    <w:rsid w:val="00A87887"/>
    <w:rsid w:val="00A91041"/>
    <w:rsid w:val="00A9157D"/>
    <w:rsid w:val="00A91AFF"/>
    <w:rsid w:val="00A94D6E"/>
    <w:rsid w:val="00AA191A"/>
    <w:rsid w:val="00AA41D4"/>
    <w:rsid w:val="00AB2CB0"/>
    <w:rsid w:val="00AB2DA7"/>
    <w:rsid w:val="00AB5200"/>
    <w:rsid w:val="00AC0D1D"/>
    <w:rsid w:val="00AC412B"/>
    <w:rsid w:val="00AC5AAD"/>
    <w:rsid w:val="00AC7574"/>
    <w:rsid w:val="00AD56F4"/>
    <w:rsid w:val="00AE05E5"/>
    <w:rsid w:val="00AE5B29"/>
    <w:rsid w:val="00AE5D25"/>
    <w:rsid w:val="00AE661C"/>
    <w:rsid w:val="00AE6C50"/>
    <w:rsid w:val="00AF21F7"/>
    <w:rsid w:val="00AF3F10"/>
    <w:rsid w:val="00AF40B2"/>
    <w:rsid w:val="00AF5E75"/>
    <w:rsid w:val="00B05AB7"/>
    <w:rsid w:val="00B06B12"/>
    <w:rsid w:val="00B141E9"/>
    <w:rsid w:val="00B20FA9"/>
    <w:rsid w:val="00B234B9"/>
    <w:rsid w:val="00B31428"/>
    <w:rsid w:val="00B3420C"/>
    <w:rsid w:val="00B37F0F"/>
    <w:rsid w:val="00B40815"/>
    <w:rsid w:val="00B4343C"/>
    <w:rsid w:val="00B436A2"/>
    <w:rsid w:val="00B474F1"/>
    <w:rsid w:val="00B50531"/>
    <w:rsid w:val="00B5079D"/>
    <w:rsid w:val="00B53970"/>
    <w:rsid w:val="00B54BAB"/>
    <w:rsid w:val="00B55BE4"/>
    <w:rsid w:val="00B61BB5"/>
    <w:rsid w:val="00B61BE6"/>
    <w:rsid w:val="00B62936"/>
    <w:rsid w:val="00B632E2"/>
    <w:rsid w:val="00B6382E"/>
    <w:rsid w:val="00B70B71"/>
    <w:rsid w:val="00B7410D"/>
    <w:rsid w:val="00B8112F"/>
    <w:rsid w:val="00B81322"/>
    <w:rsid w:val="00B85873"/>
    <w:rsid w:val="00B8760C"/>
    <w:rsid w:val="00B879FB"/>
    <w:rsid w:val="00B90462"/>
    <w:rsid w:val="00B94D9A"/>
    <w:rsid w:val="00BA5180"/>
    <w:rsid w:val="00BA6C1B"/>
    <w:rsid w:val="00BB1B74"/>
    <w:rsid w:val="00BB40B1"/>
    <w:rsid w:val="00BB6389"/>
    <w:rsid w:val="00BC17AD"/>
    <w:rsid w:val="00BC182B"/>
    <w:rsid w:val="00BC43EA"/>
    <w:rsid w:val="00BD1F48"/>
    <w:rsid w:val="00BE061C"/>
    <w:rsid w:val="00BE0670"/>
    <w:rsid w:val="00BE3903"/>
    <w:rsid w:val="00BE7E4D"/>
    <w:rsid w:val="00BF0B82"/>
    <w:rsid w:val="00BF0FBF"/>
    <w:rsid w:val="00BF46D9"/>
    <w:rsid w:val="00C00E03"/>
    <w:rsid w:val="00C02F97"/>
    <w:rsid w:val="00C05792"/>
    <w:rsid w:val="00C06384"/>
    <w:rsid w:val="00C078F7"/>
    <w:rsid w:val="00C125A8"/>
    <w:rsid w:val="00C133C8"/>
    <w:rsid w:val="00C21E43"/>
    <w:rsid w:val="00C23712"/>
    <w:rsid w:val="00C24381"/>
    <w:rsid w:val="00C25CC3"/>
    <w:rsid w:val="00C26B77"/>
    <w:rsid w:val="00C27253"/>
    <w:rsid w:val="00C30672"/>
    <w:rsid w:val="00C361EC"/>
    <w:rsid w:val="00C43165"/>
    <w:rsid w:val="00C43DA3"/>
    <w:rsid w:val="00C51934"/>
    <w:rsid w:val="00C536E1"/>
    <w:rsid w:val="00C6020E"/>
    <w:rsid w:val="00C66A4A"/>
    <w:rsid w:val="00C7110F"/>
    <w:rsid w:val="00C80631"/>
    <w:rsid w:val="00C84460"/>
    <w:rsid w:val="00C84B59"/>
    <w:rsid w:val="00C86315"/>
    <w:rsid w:val="00C86471"/>
    <w:rsid w:val="00CB0B25"/>
    <w:rsid w:val="00CB38FA"/>
    <w:rsid w:val="00CC0D10"/>
    <w:rsid w:val="00CC0EAF"/>
    <w:rsid w:val="00CC1C5E"/>
    <w:rsid w:val="00CC4092"/>
    <w:rsid w:val="00CC79AB"/>
    <w:rsid w:val="00CE32F7"/>
    <w:rsid w:val="00CE4132"/>
    <w:rsid w:val="00CE6A9B"/>
    <w:rsid w:val="00CE7741"/>
    <w:rsid w:val="00CF0FEE"/>
    <w:rsid w:val="00CF72F2"/>
    <w:rsid w:val="00D017A7"/>
    <w:rsid w:val="00D01E8E"/>
    <w:rsid w:val="00D14780"/>
    <w:rsid w:val="00D268E0"/>
    <w:rsid w:val="00D40FAD"/>
    <w:rsid w:val="00D4421A"/>
    <w:rsid w:val="00D46659"/>
    <w:rsid w:val="00D478AD"/>
    <w:rsid w:val="00D515AF"/>
    <w:rsid w:val="00D5290B"/>
    <w:rsid w:val="00D5565C"/>
    <w:rsid w:val="00D56309"/>
    <w:rsid w:val="00D67CD2"/>
    <w:rsid w:val="00D70315"/>
    <w:rsid w:val="00D71EE2"/>
    <w:rsid w:val="00D730A4"/>
    <w:rsid w:val="00D74F6E"/>
    <w:rsid w:val="00D80267"/>
    <w:rsid w:val="00D84AEB"/>
    <w:rsid w:val="00D858CF"/>
    <w:rsid w:val="00D86A2F"/>
    <w:rsid w:val="00D86BE9"/>
    <w:rsid w:val="00D92FEF"/>
    <w:rsid w:val="00D9729B"/>
    <w:rsid w:val="00D977F7"/>
    <w:rsid w:val="00D97DCD"/>
    <w:rsid w:val="00DA35FE"/>
    <w:rsid w:val="00DA3EBD"/>
    <w:rsid w:val="00DB2407"/>
    <w:rsid w:val="00DB2840"/>
    <w:rsid w:val="00DB4E66"/>
    <w:rsid w:val="00DC4481"/>
    <w:rsid w:val="00DC4BAC"/>
    <w:rsid w:val="00DC5D2F"/>
    <w:rsid w:val="00DC76AD"/>
    <w:rsid w:val="00DD0F00"/>
    <w:rsid w:val="00DD5135"/>
    <w:rsid w:val="00DD6BC8"/>
    <w:rsid w:val="00DD7D80"/>
    <w:rsid w:val="00DE544A"/>
    <w:rsid w:val="00DE7893"/>
    <w:rsid w:val="00DF40D9"/>
    <w:rsid w:val="00DF4764"/>
    <w:rsid w:val="00DF497C"/>
    <w:rsid w:val="00DF6CC2"/>
    <w:rsid w:val="00DF7FA7"/>
    <w:rsid w:val="00E0086F"/>
    <w:rsid w:val="00E033E5"/>
    <w:rsid w:val="00E07B2F"/>
    <w:rsid w:val="00E07C85"/>
    <w:rsid w:val="00E129EF"/>
    <w:rsid w:val="00E152B1"/>
    <w:rsid w:val="00E200C5"/>
    <w:rsid w:val="00E214CC"/>
    <w:rsid w:val="00E243CA"/>
    <w:rsid w:val="00E24B9D"/>
    <w:rsid w:val="00E31321"/>
    <w:rsid w:val="00E31962"/>
    <w:rsid w:val="00E35982"/>
    <w:rsid w:val="00E41798"/>
    <w:rsid w:val="00E43B2C"/>
    <w:rsid w:val="00E44C48"/>
    <w:rsid w:val="00E471AA"/>
    <w:rsid w:val="00E57F8F"/>
    <w:rsid w:val="00E6090C"/>
    <w:rsid w:val="00E6110B"/>
    <w:rsid w:val="00E630D5"/>
    <w:rsid w:val="00E71ED9"/>
    <w:rsid w:val="00E73FD3"/>
    <w:rsid w:val="00E81D07"/>
    <w:rsid w:val="00E830B4"/>
    <w:rsid w:val="00E85AE7"/>
    <w:rsid w:val="00E95312"/>
    <w:rsid w:val="00E95E54"/>
    <w:rsid w:val="00E97089"/>
    <w:rsid w:val="00EA1E3A"/>
    <w:rsid w:val="00EA5333"/>
    <w:rsid w:val="00EB0273"/>
    <w:rsid w:val="00EB4401"/>
    <w:rsid w:val="00EC4AFB"/>
    <w:rsid w:val="00EC4C9D"/>
    <w:rsid w:val="00EC66DB"/>
    <w:rsid w:val="00ED07C3"/>
    <w:rsid w:val="00ED25B8"/>
    <w:rsid w:val="00ED38F4"/>
    <w:rsid w:val="00ED3F5F"/>
    <w:rsid w:val="00ED40B9"/>
    <w:rsid w:val="00EE0AD3"/>
    <w:rsid w:val="00EE4669"/>
    <w:rsid w:val="00EE6C6D"/>
    <w:rsid w:val="00EF2F56"/>
    <w:rsid w:val="00EF4E51"/>
    <w:rsid w:val="00EF66FD"/>
    <w:rsid w:val="00F01C9E"/>
    <w:rsid w:val="00F102A5"/>
    <w:rsid w:val="00F115C9"/>
    <w:rsid w:val="00F11940"/>
    <w:rsid w:val="00F131C1"/>
    <w:rsid w:val="00F16A93"/>
    <w:rsid w:val="00F23026"/>
    <w:rsid w:val="00F24176"/>
    <w:rsid w:val="00F257D2"/>
    <w:rsid w:val="00F30060"/>
    <w:rsid w:val="00F30AA8"/>
    <w:rsid w:val="00F30D6E"/>
    <w:rsid w:val="00F31C16"/>
    <w:rsid w:val="00F32E5F"/>
    <w:rsid w:val="00F3311F"/>
    <w:rsid w:val="00F36E00"/>
    <w:rsid w:val="00F400E8"/>
    <w:rsid w:val="00F4086C"/>
    <w:rsid w:val="00F46E2D"/>
    <w:rsid w:val="00F4791B"/>
    <w:rsid w:val="00F50936"/>
    <w:rsid w:val="00F564AD"/>
    <w:rsid w:val="00F61A56"/>
    <w:rsid w:val="00F64A22"/>
    <w:rsid w:val="00F67AD3"/>
    <w:rsid w:val="00F77603"/>
    <w:rsid w:val="00F8296F"/>
    <w:rsid w:val="00F87F65"/>
    <w:rsid w:val="00F95B30"/>
    <w:rsid w:val="00FA1F7A"/>
    <w:rsid w:val="00FA47EE"/>
    <w:rsid w:val="00FB2DB6"/>
    <w:rsid w:val="00FC2C4F"/>
    <w:rsid w:val="00FC69F9"/>
    <w:rsid w:val="00FD534B"/>
    <w:rsid w:val="00FE3D94"/>
    <w:rsid w:val="00FE3DC8"/>
    <w:rsid w:val="00FF1294"/>
    <w:rsid w:val="00FF21A5"/>
    <w:rsid w:val="00FF34B9"/>
    <w:rsid w:val="00FF41EA"/>
    <w:rsid w:val="00FF539A"/>
    <w:rsid w:val="00FF70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EBA13EB"/>
  <w15:chartTrackingRefBased/>
  <w15:docId w15:val="{CBCBE7D8-304C-42AC-8214-46FF434DCF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3">
    <w:name w:val="heading 3"/>
    <w:basedOn w:val="a"/>
    <w:link w:val="30"/>
    <w:uiPriority w:val="9"/>
    <w:qFormat/>
    <w:rsid w:val="00BB1B74"/>
    <w:pPr>
      <w:widowControl/>
      <w:spacing w:before="100" w:beforeAutospacing="1" w:after="100" w:afterAutospacing="1"/>
      <w:jc w:val="left"/>
      <w:outlineLvl w:val="2"/>
    </w:pPr>
    <w:rPr>
      <w:rFonts w:ascii="宋体" w:eastAsia="宋体" w:hAnsi="宋体" w:cs="宋体"/>
      <w:b/>
      <w:bCs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61A5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F61A56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F61A5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F61A56"/>
    <w:rPr>
      <w:sz w:val="18"/>
      <w:szCs w:val="18"/>
    </w:rPr>
  </w:style>
  <w:style w:type="paragraph" w:styleId="a7">
    <w:name w:val="Normal (Web)"/>
    <w:basedOn w:val="a"/>
    <w:uiPriority w:val="99"/>
    <w:semiHidden/>
    <w:unhideWhenUsed/>
    <w:rsid w:val="00DF6CC2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8">
    <w:name w:val="Balloon Text"/>
    <w:basedOn w:val="a"/>
    <w:link w:val="a9"/>
    <w:uiPriority w:val="99"/>
    <w:semiHidden/>
    <w:unhideWhenUsed/>
    <w:rsid w:val="005A4426"/>
    <w:rPr>
      <w:sz w:val="18"/>
      <w:szCs w:val="18"/>
    </w:rPr>
  </w:style>
  <w:style w:type="character" w:customStyle="1" w:styleId="a9">
    <w:name w:val="批注框文本 字符"/>
    <w:basedOn w:val="a0"/>
    <w:link w:val="a8"/>
    <w:uiPriority w:val="99"/>
    <w:semiHidden/>
    <w:rsid w:val="005A4426"/>
    <w:rPr>
      <w:sz w:val="18"/>
      <w:szCs w:val="18"/>
    </w:rPr>
  </w:style>
  <w:style w:type="paragraph" w:styleId="aa">
    <w:name w:val="List Paragraph"/>
    <w:basedOn w:val="a"/>
    <w:uiPriority w:val="34"/>
    <w:qFormat/>
    <w:rsid w:val="00156AE8"/>
    <w:pPr>
      <w:ind w:firstLineChars="200" w:firstLine="420"/>
    </w:pPr>
  </w:style>
  <w:style w:type="character" w:styleId="ab">
    <w:name w:val="Hyperlink"/>
    <w:basedOn w:val="a0"/>
    <w:uiPriority w:val="99"/>
    <w:unhideWhenUsed/>
    <w:rsid w:val="00E129EF"/>
    <w:rPr>
      <w:color w:val="35A1D4"/>
      <w:u w:val="single"/>
    </w:rPr>
  </w:style>
  <w:style w:type="character" w:customStyle="1" w:styleId="def">
    <w:name w:val="def"/>
    <w:basedOn w:val="a0"/>
    <w:rsid w:val="00E129EF"/>
  </w:style>
  <w:style w:type="paragraph" w:customStyle="1" w:styleId="Default">
    <w:name w:val="Default"/>
    <w:rsid w:val="00FA47EE"/>
    <w:pPr>
      <w:widowControl w:val="0"/>
      <w:autoSpaceDE w:val="0"/>
      <w:autoSpaceDN w:val="0"/>
      <w:adjustRightInd w:val="0"/>
    </w:pPr>
    <w:rPr>
      <w:rFonts w:ascii="Charis SIL" w:eastAsia="Charis SIL" w:cs="Charis SIL"/>
      <w:color w:val="000000"/>
      <w:kern w:val="0"/>
      <w:sz w:val="24"/>
      <w:szCs w:val="24"/>
    </w:rPr>
  </w:style>
  <w:style w:type="character" w:customStyle="1" w:styleId="30">
    <w:name w:val="标题 3 字符"/>
    <w:basedOn w:val="a0"/>
    <w:link w:val="3"/>
    <w:uiPriority w:val="9"/>
    <w:rsid w:val="00BB1B74"/>
    <w:rPr>
      <w:rFonts w:ascii="宋体" w:eastAsia="宋体" w:hAnsi="宋体" w:cs="宋体"/>
      <w:b/>
      <w:bCs/>
      <w:kern w:val="0"/>
      <w:sz w:val="27"/>
      <w:szCs w:val="27"/>
    </w:rPr>
  </w:style>
  <w:style w:type="character" w:styleId="ac">
    <w:name w:val="Emphasis"/>
    <w:basedOn w:val="a0"/>
    <w:uiPriority w:val="20"/>
    <w:qFormat/>
    <w:rsid w:val="00BB1B74"/>
    <w:rPr>
      <w:i/>
      <w:iCs/>
    </w:rPr>
  </w:style>
  <w:style w:type="character" w:styleId="ad">
    <w:name w:val="annotation reference"/>
    <w:basedOn w:val="a0"/>
    <w:uiPriority w:val="99"/>
    <w:semiHidden/>
    <w:unhideWhenUsed/>
    <w:rsid w:val="00A35B43"/>
    <w:rPr>
      <w:sz w:val="16"/>
      <w:szCs w:val="16"/>
    </w:rPr>
  </w:style>
  <w:style w:type="paragraph" w:styleId="ae">
    <w:name w:val="annotation text"/>
    <w:basedOn w:val="a"/>
    <w:link w:val="af"/>
    <w:uiPriority w:val="99"/>
    <w:unhideWhenUsed/>
    <w:rsid w:val="00A35B43"/>
    <w:rPr>
      <w:sz w:val="20"/>
      <w:szCs w:val="20"/>
    </w:rPr>
  </w:style>
  <w:style w:type="character" w:customStyle="1" w:styleId="af">
    <w:name w:val="批注文字 字符"/>
    <w:basedOn w:val="a0"/>
    <w:link w:val="ae"/>
    <w:uiPriority w:val="99"/>
    <w:rsid w:val="00A35B43"/>
    <w:rPr>
      <w:sz w:val="20"/>
      <w:szCs w:val="20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A35B43"/>
    <w:rPr>
      <w:b/>
      <w:bCs/>
    </w:rPr>
  </w:style>
  <w:style w:type="character" w:customStyle="1" w:styleId="af1">
    <w:name w:val="批注主题 字符"/>
    <w:basedOn w:val="af"/>
    <w:link w:val="af0"/>
    <w:uiPriority w:val="99"/>
    <w:semiHidden/>
    <w:rsid w:val="00A35B43"/>
    <w:rPr>
      <w:b/>
      <w:bCs/>
      <w:sz w:val="20"/>
      <w:szCs w:val="20"/>
    </w:rPr>
  </w:style>
  <w:style w:type="paragraph" w:styleId="af2">
    <w:name w:val="Revision"/>
    <w:hidden/>
    <w:uiPriority w:val="99"/>
    <w:semiHidden/>
    <w:rsid w:val="00A35B4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tiff"/><Relationship Id="rId4" Type="http://schemas.openxmlformats.org/officeDocument/2006/relationships/webSettings" Target="webSettings.xml"/><Relationship Id="rId9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239</Words>
  <Characters>1366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unknown</dc:creator>
  <cp:lastModifiedBy>Baoli Zhu</cp:lastModifiedBy>
  <cp:revision>2</cp:revision>
  <cp:lastPrinted>2023-07-09T13:50:00Z</cp:lastPrinted>
  <dcterms:created xsi:type="dcterms:W3CDTF">2024-05-10T07:42:00Z</dcterms:created>
  <dcterms:modified xsi:type="dcterms:W3CDTF">2024-05-10T07:42:00Z</dcterms:modified>
</cp:coreProperties>
</file>