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62C6F4" w14:textId="250AE68B" w:rsidR="005F0913" w:rsidRDefault="00936EF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 xml:space="preserve">Table S1 </w:t>
      </w:r>
      <w:bookmarkStart w:id="0" w:name="_Hlk105863384"/>
      <w:r>
        <w:rPr>
          <w:rFonts w:ascii="Times New Roman" w:hAnsi="Times New Roman" w:cs="Times New Roman"/>
          <w:sz w:val="20"/>
          <w:szCs w:val="20"/>
        </w:rPr>
        <w:t>Description of</w:t>
      </w:r>
      <w:bookmarkEnd w:id="0"/>
      <w:r>
        <w:rPr>
          <w:rFonts w:ascii="Times New Roman" w:hAnsi="Times New Roman" w:cs="Times New Roman"/>
          <w:sz w:val="20"/>
          <w:szCs w:val="20"/>
        </w:rPr>
        <w:t xml:space="preserve"> 7</w:t>
      </w:r>
      <w:r>
        <w:rPr>
          <w:rStyle w:val="tlid-translation"/>
          <w:rFonts w:ascii="Times New Roman" w:hAnsi="Times New Roman" w:cs="Times New Roman"/>
          <w:sz w:val="20"/>
          <w:szCs w:val="20"/>
        </w:rPr>
        <w:t xml:space="preserve"> long-term experiments of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National Ecosystem Research Network</w:t>
      </w:r>
    </w:p>
    <w:tbl>
      <w:tblPr>
        <w:tblW w:w="13947" w:type="dxa"/>
        <w:tblLook w:val="04A0" w:firstRow="1" w:lastRow="0" w:firstColumn="1" w:lastColumn="0" w:noHBand="0" w:noVBand="1"/>
      </w:tblPr>
      <w:tblGrid>
        <w:gridCol w:w="1276"/>
        <w:gridCol w:w="1276"/>
        <w:gridCol w:w="1063"/>
        <w:gridCol w:w="1261"/>
        <w:gridCol w:w="1957"/>
        <w:gridCol w:w="5103"/>
        <w:gridCol w:w="779"/>
        <w:gridCol w:w="616"/>
        <w:gridCol w:w="616"/>
      </w:tblGrid>
      <w:tr w:rsidR="005F0913" w14:paraId="674E7D1A" w14:textId="77777777">
        <w:trPr>
          <w:trHeight w:val="563"/>
        </w:trPr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77484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Sampling sites</w:t>
            </w:r>
          </w:p>
        </w:tc>
        <w:tc>
          <w:tcPr>
            <w:tcW w:w="1276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1D544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Longitude, Latitude</w:t>
            </w:r>
          </w:p>
        </w:tc>
        <w:tc>
          <w:tcPr>
            <w:tcW w:w="1063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77C1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Soil taxonomy (USDA)</w:t>
            </w:r>
          </w:p>
        </w:tc>
        <w:tc>
          <w:tcPr>
            <w:tcW w:w="1261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9F623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Onset of experiments</w:t>
            </w:r>
          </w:p>
        </w:tc>
        <w:tc>
          <w:tcPr>
            <w:tcW w:w="1957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87506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Average annual precipitation and temperature</w:t>
            </w:r>
          </w:p>
        </w:tc>
        <w:tc>
          <w:tcPr>
            <w:tcW w:w="5103" w:type="dxa"/>
            <w:vMerge w:val="restart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24BF1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Crop</w:t>
            </w:r>
          </w:p>
        </w:tc>
        <w:tc>
          <w:tcPr>
            <w:tcW w:w="2011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5C37AE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Amount of chemical fertilizer applied (kg </w:t>
            </w:r>
            <w:proofErr w:type="gramStart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ha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). </w:t>
            </w:r>
          </w:p>
        </w:tc>
      </w:tr>
      <w:tr w:rsidR="005F0913" w14:paraId="16545604" w14:textId="77777777">
        <w:trPr>
          <w:trHeight w:val="278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9224D7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44020A0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1D483CF6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757719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70ADD85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top w:val="single" w:sz="8" w:space="0" w:color="auto"/>
              <w:left w:val="nil"/>
              <w:bottom w:val="nil"/>
              <w:right w:val="nil"/>
            </w:tcBorders>
            <w:vAlign w:val="center"/>
          </w:tcPr>
          <w:p w14:paraId="58507E4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01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0873E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NPK, N+ P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bscript"/>
              </w:rPr>
              <w:t>5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+K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O; NK, no P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bscript"/>
              </w:rPr>
              <w:t>2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  <w:vertAlign w:val="subscript"/>
              </w:rPr>
              <w:t>5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; </w:t>
            </w:r>
          </w:p>
        </w:tc>
      </w:tr>
      <w:tr w:rsidR="005F0913" w14:paraId="354074F1" w14:textId="77777777">
        <w:trPr>
          <w:trHeight w:val="278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74A82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263ABB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063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4BEA91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16A115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D2796E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5103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12D548D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011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B58B5B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Ctrl, no fertilization.</w:t>
            </w:r>
          </w:p>
        </w:tc>
      </w:tr>
      <w:tr w:rsidR="005F0913" w14:paraId="7096B87A" w14:textId="77777777">
        <w:trPr>
          <w:trHeight w:val="458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D3094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Hailun</w:t>
            </w:r>
            <w:proofErr w:type="spellEnd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(HL)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6FC4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47°27′00″N,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D9C8D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Histosols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FB137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1990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27500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562.16mm, 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6813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Maize soybean rotation: Maize was sown at the beginning of May and harvested at the end of September. N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ext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year,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soybean was sown at the end of April and harvest in September.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85B1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20.25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9B9D6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51.8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F36C8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</w:t>
            </w:r>
          </w:p>
        </w:tc>
      </w:tr>
      <w:tr w:rsidR="005F0913" w14:paraId="434CBE10" w14:textId="77777777">
        <w:trPr>
          <w:trHeight w:val="69"/>
        </w:trPr>
        <w:tc>
          <w:tcPr>
            <w:tcW w:w="1276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613006D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8292B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126°37′48″E</w:t>
            </w:r>
          </w:p>
        </w:tc>
        <w:tc>
          <w:tcPr>
            <w:tcW w:w="106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432396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0B918A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7F4368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2.75℃</w:t>
            </w:r>
          </w:p>
        </w:tc>
        <w:tc>
          <w:tcPr>
            <w:tcW w:w="5103" w:type="dxa"/>
            <w:vMerge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4EDCD42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8C3ABD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112.5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A34DF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F3AD5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</w:t>
            </w:r>
          </w:p>
        </w:tc>
      </w:tr>
      <w:tr w:rsidR="005F0913" w14:paraId="14CB41EC" w14:textId="77777777">
        <w:trPr>
          <w:trHeight w:val="488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44A2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Shenyang (SY)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3D619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41°31′12″N,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D5599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Paleudalf</w:t>
            </w:r>
            <w:proofErr w:type="spellEnd"/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DA9BD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1979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998AD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691.3mm, 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6FCD4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Maize soybean rotation: Maize was sown at the beginning of May and harvested at the end of September. N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ext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</w:t>
            </w:r>
            <w:r>
              <w:rPr>
                <w:rFonts w:ascii="Times New Roman" w:eastAsia="等线" w:hAnsi="Times New Roman" w:cs="Times New Roman" w:hint="eastAsia"/>
                <w:kern w:val="0"/>
                <w:sz w:val="20"/>
                <w:szCs w:val="20"/>
              </w:rPr>
              <w:t>year,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soybean was sown at the end of April and harvest in September.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238DC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0268A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7691F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</w:t>
            </w:r>
          </w:p>
        </w:tc>
      </w:tr>
      <w:tr w:rsidR="005F0913" w14:paraId="6A600692" w14:textId="77777777">
        <w:trPr>
          <w:trHeight w:val="74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4ACB84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1254DF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123°24′00″E</w:t>
            </w:r>
          </w:p>
        </w:tc>
        <w:tc>
          <w:tcPr>
            <w:tcW w:w="106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F2CA0A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1ACDD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55709B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8.61℃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71D26A6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06E5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76F19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81F788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</w:t>
            </w:r>
          </w:p>
        </w:tc>
      </w:tr>
      <w:tr w:rsidR="005F0913" w14:paraId="2D12D9FC" w14:textId="77777777">
        <w:trPr>
          <w:trHeight w:val="818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E8F0F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Fengqiu</w:t>
            </w:r>
            <w:proofErr w:type="spellEnd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(FQ)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71437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35°1′12″N,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352EB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Inceptisol</w:t>
            </w:r>
            <w:proofErr w:type="spellEnd"/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4E716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1990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60DF6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604.8mm, 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6690D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Wheat maize rotation: Wheat was planted at the beginning of November and harvested in mid-May of the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following year). After wheat harvest, Maize was sown in early June and harvested in the mid-September)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EC52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187.5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6E713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93.8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FB059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93.8</w:t>
            </w:r>
          </w:p>
        </w:tc>
      </w:tr>
      <w:tr w:rsidR="005F0913" w14:paraId="1C8A8807" w14:textId="77777777">
        <w:trPr>
          <w:trHeight w:val="146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41733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4EEF22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114°31′48″E</w:t>
            </w:r>
          </w:p>
        </w:tc>
        <w:tc>
          <w:tcPr>
            <w:tcW w:w="106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DCC44B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75011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B6A1D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15.24℃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06ADB6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E70617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165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85760D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82.5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2B709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82.5</w:t>
            </w:r>
          </w:p>
        </w:tc>
      </w:tr>
      <w:tr w:rsidR="005F0913" w14:paraId="527AF383" w14:textId="77777777">
        <w:trPr>
          <w:trHeight w:val="533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1391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Changwu</w:t>
            </w:r>
            <w:proofErr w:type="spellEnd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(CW)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87C0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35°12′00″N,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C9F8D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Cumulic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Haplustoll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D59E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1984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FCDE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574.62mm, 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9B444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Wheat monocropping: Wheat was sown in mid-September and harvested at the end of June in the following year)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9823F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A8034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79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92D17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</w:t>
            </w:r>
          </w:p>
        </w:tc>
      </w:tr>
      <w:tr w:rsidR="005F0913" w14:paraId="4ED52263" w14:textId="77777777">
        <w:trPr>
          <w:trHeight w:val="639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1DCB94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BBD176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107°40′12″E</w:t>
            </w:r>
          </w:p>
        </w:tc>
        <w:tc>
          <w:tcPr>
            <w:tcW w:w="106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037F49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DAEBF0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E2A97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9.85℃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98CDA4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9DD22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093A9D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79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BE6584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</w:t>
            </w:r>
          </w:p>
        </w:tc>
      </w:tr>
      <w:tr w:rsidR="005F0913" w14:paraId="5DCAAADD" w14:textId="77777777">
        <w:trPr>
          <w:trHeight w:val="848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95093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Yanting</w:t>
            </w:r>
            <w:proofErr w:type="spellEnd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(YT)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EF68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31°16′12″N,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95067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Entisol</w:t>
            </w:r>
            <w:proofErr w:type="spellEnd"/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26DB0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1980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C76E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811.83mm, 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5B397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Wheat maize rotation: Wheat was sown at the beginning of November and harvested in mid-May of the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following 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lastRenderedPageBreak/>
              <w:t>year). After wheat harvest, Maize was sown in early June and harvested in the mid-September)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85C4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lastRenderedPageBreak/>
              <w:t>150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B8E5A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F646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36</w:t>
            </w:r>
          </w:p>
        </w:tc>
      </w:tr>
      <w:tr w:rsidR="005F0913" w14:paraId="5D90594F" w14:textId="77777777">
        <w:trPr>
          <w:trHeight w:val="53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09C10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83EAED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105°27′00″E</w:t>
            </w:r>
          </w:p>
        </w:tc>
        <w:tc>
          <w:tcPr>
            <w:tcW w:w="106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7C72A2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EA8FA2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39177C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17.17℃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EAD877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233405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3382E7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D5B2B1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36</w:t>
            </w:r>
          </w:p>
        </w:tc>
      </w:tr>
      <w:tr w:rsidR="005F0913" w14:paraId="0EA6308F" w14:textId="77777777">
        <w:trPr>
          <w:trHeight w:val="668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BF0AA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Qiyang</w:t>
            </w:r>
            <w:proofErr w:type="spellEnd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(QY)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7C80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26°45′00″N,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90E8C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Hapludult</w:t>
            </w:r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3F751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1982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7B8F7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1309.42mm,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B336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Wheat maize rotation: Wheat </w:t>
            </w:r>
            <w:proofErr w:type="gram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was  sown</w:t>
            </w:r>
            <w:proofErr w:type="gram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at the beginning of November and harvested in mid-May of the </w:t>
            </w: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the</w:t>
            </w:r>
            <w:proofErr w:type="spellEnd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following year). After wheat harvest, Maize was sown in early June and harvested in the mid-September)</w:t>
            </w:r>
          </w:p>
        </w:tc>
        <w:tc>
          <w:tcPr>
            <w:tcW w:w="77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2FBD3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210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7B268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37</w:t>
            </w:r>
          </w:p>
        </w:tc>
        <w:tc>
          <w:tcPr>
            <w:tcW w:w="61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80C8D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70</w:t>
            </w:r>
          </w:p>
        </w:tc>
      </w:tr>
      <w:tr w:rsidR="005F0913" w14:paraId="7A50A5D0" w14:textId="77777777">
        <w:trPr>
          <w:trHeight w:val="170"/>
        </w:trPr>
        <w:tc>
          <w:tcPr>
            <w:tcW w:w="1276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A19DD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B31FEC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111°52′48″E</w:t>
            </w:r>
          </w:p>
        </w:tc>
        <w:tc>
          <w:tcPr>
            <w:tcW w:w="106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808DE4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7453C6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62A8AF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18.78℃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921056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7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D8658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2BBDF9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16</w:t>
            </w:r>
          </w:p>
        </w:tc>
        <w:tc>
          <w:tcPr>
            <w:tcW w:w="61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C7D346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</w:t>
            </w:r>
          </w:p>
        </w:tc>
      </w:tr>
      <w:tr w:rsidR="005F0913" w14:paraId="43A54101" w14:textId="77777777">
        <w:trPr>
          <w:trHeight w:val="473"/>
        </w:trPr>
        <w:tc>
          <w:tcPr>
            <w:tcW w:w="127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2F61E9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Fukang</w:t>
            </w:r>
            <w:proofErr w:type="spellEnd"/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 (FK)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FF59D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44°18′N,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D26A40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proofErr w:type="spellStart"/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Entisol</w:t>
            </w:r>
            <w:proofErr w:type="spellEnd"/>
          </w:p>
        </w:tc>
        <w:tc>
          <w:tcPr>
            <w:tcW w:w="1261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E6EF13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1987</w:t>
            </w:r>
          </w:p>
        </w:tc>
        <w:tc>
          <w:tcPr>
            <w:tcW w:w="19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27A01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160mm,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834A00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Wheat monocropping: Wheat was sown in mid-September and harvested at the end of June in the following year)</w:t>
            </w:r>
          </w:p>
        </w:tc>
        <w:tc>
          <w:tcPr>
            <w:tcW w:w="779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5EB8C3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150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870421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75</w:t>
            </w:r>
          </w:p>
        </w:tc>
        <w:tc>
          <w:tcPr>
            <w:tcW w:w="616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5A3B00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</w:t>
            </w:r>
          </w:p>
        </w:tc>
      </w:tr>
      <w:tr w:rsidR="005F0913" w14:paraId="4C6EBEED" w14:textId="77777777">
        <w:trPr>
          <w:trHeight w:val="54"/>
        </w:trPr>
        <w:tc>
          <w:tcPr>
            <w:tcW w:w="127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5BBA73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B0BD43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87°55′E</w:t>
            </w:r>
          </w:p>
        </w:tc>
        <w:tc>
          <w:tcPr>
            <w:tcW w:w="106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FD9CC0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2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175E8D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95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3732D7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6.6℃</w:t>
            </w:r>
          </w:p>
        </w:tc>
        <w:tc>
          <w:tcPr>
            <w:tcW w:w="5103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4A41D8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779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70C873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6AC79B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1C70DF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</w:tr>
    </w:tbl>
    <w:p w14:paraId="4F9F64EA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  <w:sectPr w:rsidR="005F091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</w:p>
    <w:p w14:paraId="30EF352F" w14:textId="77777777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S2 </w:t>
      </w:r>
      <w:r>
        <w:rPr>
          <w:rFonts w:ascii="Times New Roman" w:hAnsi="Times New Roman" w:cs="Times New Roman"/>
          <w:sz w:val="20"/>
          <w:szCs w:val="20"/>
        </w:rPr>
        <w:t xml:space="preserve">Soil characteristics </w:t>
      </w:r>
      <w:r>
        <w:rPr>
          <w:rFonts w:ascii="Times New Roman" w:hAnsi="Times New Roman" w:cs="Times New Roman" w:hint="eastAsia"/>
          <w:sz w:val="20"/>
          <w:szCs w:val="20"/>
        </w:rPr>
        <w:t>under</w:t>
      </w:r>
      <w:r>
        <w:rPr>
          <w:rFonts w:ascii="Times New Roman" w:hAnsi="Times New Roman" w:cs="Times New Roman"/>
          <w:sz w:val="20"/>
          <w:szCs w:val="20"/>
        </w:rPr>
        <w:t xml:space="preserve"> different 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>fertilization treatments</w:t>
      </w:r>
      <w:r>
        <w:rPr>
          <w:rFonts w:ascii="Times New Roman" w:hAnsi="Times New Roman" w:cs="Times New Roman"/>
          <w:sz w:val="20"/>
          <w:szCs w:val="20"/>
        </w:rPr>
        <w:t xml:space="preserve"> at 7</w:t>
      </w:r>
      <w:r>
        <w:rPr>
          <w:rStyle w:val="tlid-translation"/>
          <w:rFonts w:ascii="Times New Roman" w:hAnsi="Times New Roman" w:cs="Times New Roman"/>
          <w:sz w:val="20"/>
          <w:szCs w:val="20"/>
        </w:rPr>
        <w:t xml:space="preserve"> long-term experiments of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National Ecosystem Research Network</w:t>
      </w:r>
      <w:r>
        <w:rPr>
          <w:rStyle w:val="tlid-translation"/>
          <w:rFonts w:ascii="Times New Roman" w:hAnsi="Times New Roman" w:cs="Times New Roman" w:hint="eastAsia"/>
          <w:sz w:val="20"/>
          <w:szCs w:val="20"/>
          <w:lang w:val="en"/>
        </w:rPr>
        <w:t>.</w:t>
      </w:r>
    </w:p>
    <w:tbl>
      <w:tblPr>
        <w:tblW w:w="13590" w:type="dxa"/>
        <w:tblLook w:val="04A0" w:firstRow="1" w:lastRow="0" w:firstColumn="1" w:lastColumn="0" w:noHBand="0" w:noVBand="1"/>
      </w:tblPr>
      <w:tblGrid>
        <w:gridCol w:w="536"/>
        <w:gridCol w:w="1061"/>
        <w:gridCol w:w="944"/>
        <w:gridCol w:w="944"/>
        <w:gridCol w:w="1095"/>
        <w:gridCol w:w="1024"/>
        <w:gridCol w:w="944"/>
        <w:gridCol w:w="1015"/>
        <w:gridCol w:w="1184"/>
        <w:gridCol w:w="1095"/>
        <w:gridCol w:w="1015"/>
        <w:gridCol w:w="1015"/>
        <w:gridCol w:w="1024"/>
        <w:gridCol w:w="1015"/>
      </w:tblGrid>
      <w:tr w:rsidR="00E916C4" w:rsidRPr="00E916C4" w14:paraId="0F992AC9" w14:textId="77777777" w:rsidTr="00E916C4">
        <w:trPr>
          <w:trHeight w:val="510"/>
        </w:trPr>
        <w:tc>
          <w:tcPr>
            <w:tcW w:w="53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1936CF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Sites</w:t>
            </w:r>
          </w:p>
        </w:tc>
        <w:tc>
          <w:tcPr>
            <w:tcW w:w="7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89B32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Fertilization treatments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F6A80E" w14:textId="0A789A38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TN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(g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kg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99E139" w14:textId="6F4B86DF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TP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(g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kg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623422" w14:textId="5F3EA8C2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TK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(g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kg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6A976" w14:textId="69F88089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OM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(g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kg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9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94FD4A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pH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B503C09" w14:textId="77777777" w:rsid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AP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 </w:t>
            </w:r>
          </w:p>
          <w:p w14:paraId="269EF59F" w14:textId="16B7269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(mg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kg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1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93118A8" w14:textId="77777777" w:rsid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AK</w:t>
            </w:r>
          </w:p>
          <w:p w14:paraId="3B41A982" w14:textId="1B8BCE9C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(mg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kg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9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4AC2477" w14:textId="5DC34903" w:rsid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lang w:val="en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lang w:val="en"/>
              </w:rPr>
              <w:t>NO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bscript"/>
                <w:lang w:val="en"/>
              </w:rPr>
              <w:t>3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  <w:lang w:val="en"/>
              </w:rPr>
              <w:t>-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lang w:val="en"/>
              </w:rPr>
              <w:t>-N</w:t>
            </w:r>
          </w:p>
          <w:p w14:paraId="6110A469" w14:textId="52BA16E2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(mg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kg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7D03921" w14:textId="77777777" w:rsid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lang w:val="en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lang w:val="en"/>
              </w:rPr>
              <w:t>NH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bscript"/>
                <w:lang w:val="en"/>
              </w:rPr>
              <w:t>4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  <w:lang w:val="en"/>
              </w:rPr>
              <w:t>+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lang w:val="en"/>
              </w:rPr>
              <w:t>-N</w:t>
            </w:r>
          </w:p>
          <w:p w14:paraId="56803539" w14:textId="0A2C9DC1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 xml:space="preserve">(mg </w:t>
            </w:r>
            <w:proofErr w:type="gramStart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kg</w:t>
            </w: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  <w:vertAlign w:val="superscript"/>
              </w:rPr>
              <w:t>-1</w:t>
            </w:r>
            <w:proofErr w:type="gramEnd"/>
            <w:r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)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86A6D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C/N</w:t>
            </w:r>
          </w:p>
        </w:tc>
        <w:tc>
          <w:tcPr>
            <w:tcW w:w="10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BBA9B5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C/P</w:t>
            </w:r>
          </w:p>
        </w:tc>
        <w:tc>
          <w:tcPr>
            <w:tcW w:w="101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5EBF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N/P</w:t>
            </w:r>
          </w:p>
        </w:tc>
      </w:tr>
      <w:tr w:rsidR="00E916C4" w:rsidRPr="00E916C4" w14:paraId="7F9C040C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B1746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HL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888486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Ctrl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50F1B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2.13±0.03a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506E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0.76±0.08a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7234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21.23±0.43a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09CA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45.00±0.15a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5782C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6.18±0.17a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419FC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4.11±0.19c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C778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148.17±12.18a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A354A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7.46±0.18a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A0B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0.77±0.15a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C92F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12.26±0.17a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F5C6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35.22±3.37a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37F41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2.87±0.27a</w:t>
            </w:r>
          </w:p>
        </w:tc>
      </w:tr>
      <w:tr w:rsidR="00E916C4" w:rsidRPr="00E916C4" w14:paraId="0189B587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543D9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AAB3B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7E22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2.17±0.12a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4CE05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0.76±0.08a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75D7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20.72±0.06a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8B13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46.10±2.88a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13338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5.92±0.05a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AC330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7.38±0.90b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F93B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161.67±23.62a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21E4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8.99±1.06a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08B5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0.93±0.11a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E8AF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12.33±0.12a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669B1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35.73±1.86a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59C93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2.90±0.16a</w:t>
            </w:r>
          </w:p>
        </w:tc>
      </w:tr>
      <w:tr w:rsidR="00E916C4" w:rsidRPr="00E916C4" w14:paraId="5DEC1E7A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5AE6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034EE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B647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2.17±0.06a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91A4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0.73±0.05a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818D0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21.11±0.64a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C15B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45.80±0.81a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9F4F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5.89±0.02a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272EE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17.13±0.48a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FFE5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178.04±7.95a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0DD51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9.6±0.32a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43C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0.64±0.04a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6E4F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12.25±0.17a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ABB3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36.82±1.95a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DCF0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3.00±0.14a</w:t>
            </w:r>
          </w:p>
        </w:tc>
      </w:tr>
      <w:tr w:rsidR="00E916C4" w:rsidRPr="00E916C4" w14:paraId="26F80F9C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A0D7B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SY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3F563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Ctrl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9984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0.88±0.02b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4AAC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0.36±0.03b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59325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21.10±0.34a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E2D5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15.90±0.42b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D6F3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5.70±0.14a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0754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2.00±0.14c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39D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86.27±1.72b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5E7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14.87±9.79a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53E1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1.64±0.42a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BC9C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10.44±0.08a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C9A85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26.05±1.24b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B2C8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2.50±0.12b</w:t>
            </w:r>
          </w:p>
        </w:tc>
      </w:tr>
      <w:tr w:rsidR="00E916C4" w:rsidRPr="00E916C4" w14:paraId="24EB14D7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BA1F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1A02E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6ACC9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1.01±0.02a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6B7F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0.35±0.00b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3B1CD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21.13±0.27a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D8BB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17.87±0.19a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4D24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4.99±0.02b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2CFF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2.73±0.14b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22EF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84.03±4.30b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FD46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20.09±4.14a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F5439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2.09±0.35a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0056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10.26±0.08a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4CF83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29.61±0.31a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A689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2.89±0.05a</w:t>
            </w:r>
          </w:p>
        </w:tc>
      </w:tr>
      <w:tr w:rsidR="00E916C4" w:rsidRPr="00E916C4" w14:paraId="58EEF287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B477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422F8C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26DCF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1.00±0.02a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8823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0.50±0.01a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A7790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21.45±0.16a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DBCD4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17.47±0.53a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DEEC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5.14±0.01b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9F5DE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5.65±0.20a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E1630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104.66±6.05a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182D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9.42±4.05a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24C3B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2.56±0.30a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57FC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10.16±0.09a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B3BA9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20.14±0.59c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A807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1.98±0.06c</w:t>
            </w:r>
          </w:p>
        </w:tc>
      </w:tr>
      <w:tr w:rsidR="00E916C4" w:rsidRPr="00E916C4" w14:paraId="656B8D4C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AFFB4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FQ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90945A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Ctrl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98131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0.48±0.02c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2383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0.51±0.01b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4944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19.50±0.31a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48C43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7.27±0.09b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9BCE0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8.58±0.08a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B421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1.37±0.07c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A06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68.33±4.48c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0DA22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7.99±0.87b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11987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1.85±0.20a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3DEC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8.86±0.23a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83A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8.27±0.25a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BE8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0.94±0.05ab</w:t>
            </w:r>
          </w:p>
        </w:tc>
      </w:tr>
      <w:tr w:rsidR="00E916C4" w:rsidRPr="00E916C4" w14:paraId="13ABBF37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187C4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65215D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DB7A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0.54±0.02b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3AD3A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0.51±0.01b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6E65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19.82±0.35a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50742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7.27±0.23b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5958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8.23±0.02b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C611D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2.87±0.16b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74EF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412.73±17.62a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8DBFE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68.06±3.58a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8277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0.26±0.06b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F91C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7.81±0.14b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E8F91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8.26±0.13a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94AE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1.06±0.01a</w:t>
            </w:r>
          </w:p>
        </w:tc>
      </w:tr>
      <w:tr w:rsidR="00E916C4" w:rsidRPr="00E916C4" w14:paraId="6CDB1F20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D34A0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C5027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2BBEF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0.75±0.03a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48BDB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0.87±0.03a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264E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19.44±0.16a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6BD5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11.10±0.30a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A023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8.07±0.01c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351B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16.08±0.57a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71D41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214.05±10.20b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03B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59.14±12.72a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12A9F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0.40±0.08b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0F802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8.59±0.13a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4826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7.41±0.23b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B9DA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0.86±0.03b</w:t>
            </w:r>
          </w:p>
        </w:tc>
      </w:tr>
      <w:tr w:rsidR="00E916C4" w:rsidRPr="00E916C4" w14:paraId="6EE2C180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45EF36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CW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F6A356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Ctrl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5075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0.92±0.01b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575A1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0.79±0.03b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7004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21.02±0.22a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EC1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12.53±0.24b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0C3CA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8.36±0.01a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08ED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4.45±0.19b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5A23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187.88±12.96b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C90A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3.41±0.38b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59ED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0.62±0.13a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BB84F" w14:textId="0D3C6AAE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7.93±0.05a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EA817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9.17±0.15b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76B3F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1.16±0.03b</w:t>
            </w:r>
          </w:p>
        </w:tc>
      </w:tr>
      <w:tr w:rsidR="00E916C4" w:rsidRPr="00E916C4" w14:paraId="0D856674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6433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E38D4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06E34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1.03±0.03a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C2F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0.72±0.02b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27186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20.60±0.43a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E140D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13.20±0.44b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80CB1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8.02±0.04a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FB6B7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4.97±0.52b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5E28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172.07±4.42b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E1623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56.12±9.00a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82934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0.50±0.14a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8F1D2" w14:textId="4F692D10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7.44±0.31</w:t>
            </w:r>
            <w:r w:rsidR="00B1356A">
              <w:rPr>
                <w:rFonts w:ascii="Times New Roman" w:eastAsia="等线" w:hAnsi="Times New Roman" w:cs="Times New Roman" w:hint="eastAsia"/>
                <w:color w:val="000000"/>
                <w:kern w:val="0"/>
                <w:sz w:val="16"/>
                <w:szCs w:val="16"/>
              </w:rPr>
              <w:t>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41D5C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10.68±0.24a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B276D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1.44±0.07a</w:t>
            </w:r>
          </w:p>
        </w:tc>
      </w:tr>
      <w:tr w:rsidR="00E916C4" w:rsidRPr="00E916C4" w14:paraId="7C638C6B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835E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89684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B3174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1.05±0.01a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8FCF2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1.16±0.05a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0B3AB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20.92±0.30a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D8BB7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15.10±0.17a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9C085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8.46±0.30a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9AC9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22.35±1.30a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5F817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276.85±15.52a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F66CD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8.79±1.98b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B9B64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0.66±0.03a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3145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8.32±0.18a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80372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7.55±0.28c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1B6E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0.91±0.03c</w:t>
            </w:r>
          </w:p>
        </w:tc>
      </w:tr>
      <w:tr w:rsidR="00E916C4" w:rsidRPr="00E916C4" w14:paraId="24BE0B8D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EDB69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YT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40C68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Ctrl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CD3A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0.71±0.02b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FF69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0.58±0.01b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14120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21.35±0.05a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3F36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9.13±0.43b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D88F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8.34±0.02a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3FD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3.26±0.06b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693C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106.55±7.10a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F815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4.46±0.06c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910CB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1.33±0.18ab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0BD5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7.42±0.16a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8C80A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9.15±0.53a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1776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1.23±0.04a</w:t>
            </w:r>
          </w:p>
        </w:tc>
      </w:tr>
      <w:tr w:rsidR="00E916C4" w:rsidRPr="00E916C4" w14:paraId="483FFE73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DD9F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30C0D6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62AA3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0.79±0.04b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29872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0.60±0.02b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31D3D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20.96±0.13a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9859D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9.80±0.59b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C31B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8.42±0.06a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B85A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1.86±0.08b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2570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112.72±8.82a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131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6.81±0.59b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61CA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1.44±0.25a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259DC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7.22±0.08a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22280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9.52±0.31a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66FE8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1.32±0.03a</w:t>
            </w:r>
          </w:p>
        </w:tc>
      </w:tr>
      <w:tr w:rsidR="00E916C4" w:rsidRPr="00E916C4" w14:paraId="3BD9AA5E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11677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AB9A2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707CA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0.91±0.03a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6AF5B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1.06±0.07a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198F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21.14±0.59a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37198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12.00±0.40a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9F31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8.32±0.02a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4F2D3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14.58±1.38a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8686D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129.19±10.00a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13F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15.05±0.20a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9C79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0.75±0.01b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B9B6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7.68±0.13a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751E8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6.62±0.25b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1FDFC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0.86±0.03b</w:t>
            </w:r>
          </w:p>
        </w:tc>
      </w:tr>
      <w:tr w:rsidR="00E916C4" w:rsidRPr="00E916C4" w14:paraId="795DB84D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9AB65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QY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E113F6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Ctrl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AF2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0.93±0.01b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96CBC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0.46±0.01b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440B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14.20±0.13a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3D23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13.73±0.12b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A4A67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5.46±0.03a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92908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2.56±0.48b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489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37.18±0.51c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2E7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2.70±0.18b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6472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3.81±0.64a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422B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8.57±0.10b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4C33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17.32±0.08a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B2BF3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2.02±0.03a</w:t>
            </w:r>
          </w:p>
        </w:tc>
      </w:tr>
      <w:tr w:rsidR="00E916C4" w:rsidRPr="00E916C4" w14:paraId="5D7519B7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46BB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5439BE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38231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0.95±0.04b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A5EC0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0.45±0.01b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5C08B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14.44±0.22a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6C48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13.00±0.31b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E081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4.04±0.03c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3867A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1.82±0.31b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CD4E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242.43±6.28b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B038A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11.45±1.17a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91E0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1.64±0.17b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81CC74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7.92±0.16c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D7D2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16.63±0.16b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6C9B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2.10±0.06a</w:t>
            </w:r>
          </w:p>
        </w:tc>
      </w:tr>
      <w:tr w:rsidR="00E916C4" w:rsidRPr="00E916C4" w14:paraId="0A2F075B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8701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066A3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E5E0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1.31±0.01a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ABC5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1.32±0.02a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72D9E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14.76±0.30a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DD71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21.10±0.20a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1A59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4.25±0.02b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B2F1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24.40±0.60a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3B0C2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283.88±2.84a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D285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3.26±1.27b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E0E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3.83±0.71a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EEFB4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9.34±0.04a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BA7F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9.27±0.10c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D6A2C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0.99±0.01b</w:t>
            </w:r>
          </w:p>
        </w:tc>
      </w:tr>
      <w:tr w:rsidR="00E916C4" w:rsidRPr="00E916C4" w14:paraId="6B78905A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9F2D8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FK</w:t>
            </w: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61891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Ctrl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9533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0.54±0.02b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490A1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0.99±0.02b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15E4C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21.22±0.15ab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F6BC3A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8.63±0.54b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FC26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9.09±0.02a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F0DDC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4.36±0.25b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7F8C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279.21±8.15ab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F9E9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1.81±0.11b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C3FED2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0.98±0.04a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36A5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9.21±0.23a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E3AAA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5.07±0.20b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17A09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0.55±0.02c</w:t>
            </w:r>
          </w:p>
        </w:tc>
      </w:tr>
      <w:tr w:rsidR="00E916C4" w:rsidRPr="00E916C4" w14:paraId="5A7A5216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46C243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737AB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NK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5ED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0.65±0.02a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26D93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0.98±0.01b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6FA4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21.32±0.36a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C489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10.33±0.58b</w:t>
            </w:r>
          </w:p>
        </w:tc>
        <w:tc>
          <w:tcPr>
            <w:tcW w:w="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9997A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8.90±0.03b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5CCB59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2.34±0.11b</w:t>
            </w:r>
          </w:p>
        </w:tc>
        <w:tc>
          <w:tcPr>
            <w:tcW w:w="11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F1E6B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295.71±8.70a</w:t>
            </w:r>
          </w:p>
        </w:tc>
        <w:tc>
          <w:tcPr>
            <w:tcW w:w="10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6B4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5.40±0.22a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1C14C7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0.63±0.12a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5E08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9.21±0.23a</w:t>
            </w:r>
          </w:p>
        </w:tc>
        <w:tc>
          <w:tcPr>
            <w:tcW w:w="10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9434E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6.14±0.34a</w:t>
            </w:r>
          </w:p>
        </w:tc>
        <w:tc>
          <w:tcPr>
            <w:tcW w:w="10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F284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0.67±0.02a</w:t>
            </w:r>
          </w:p>
        </w:tc>
      </w:tr>
      <w:tr w:rsidR="00E916C4" w:rsidRPr="00E916C4" w14:paraId="63399BC4" w14:textId="77777777" w:rsidTr="00E916C4">
        <w:trPr>
          <w:trHeight w:val="278"/>
        </w:trPr>
        <w:tc>
          <w:tcPr>
            <w:tcW w:w="5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AC0BB5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 xml:space="preserve">　</w:t>
            </w:r>
          </w:p>
        </w:tc>
        <w:tc>
          <w:tcPr>
            <w:tcW w:w="74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049DFF1" w14:textId="77777777" w:rsidR="00E916C4" w:rsidRPr="00E916C4" w:rsidRDefault="00E916C4" w:rsidP="00E916C4">
            <w:pPr>
              <w:widowControl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16"/>
                <w:szCs w:val="16"/>
              </w:rPr>
              <w:t>NPK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20FB7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0.71±0.02a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55ADE30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1.11±0.03a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AC3DC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20.39±0.17b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08A265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12.00±0.21a</w:t>
            </w:r>
          </w:p>
        </w:tc>
        <w:tc>
          <w:tcPr>
            <w:tcW w:w="9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84ABD81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8.89±0.02b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654DC46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12.08±1.51a</w:t>
            </w:r>
          </w:p>
        </w:tc>
        <w:tc>
          <w:tcPr>
            <w:tcW w:w="118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0933E2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235.30±23.28b</w:t>
            </w:r>
          </w:p>
        </w:tc>
        <w:tc>
          <w:tcPr>
            <w:tcW w:w="109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BC50888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5.05±0.16a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E52E7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0.79±0.14a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335263B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9.86±0.28a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908A7CF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6.28±0.09a</w:t>
            </w:r>
          </w:p>
        </w:tc>
        <w:tc>
          <w:tcPr>
            <w:tcW w:w="101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1A97AD" w14:textId="77777777" w:rsidR="00E916C4" w:rsidRPr="00E916C4" w:rsidRDefault="00E916C4" w:rsidP="00E916C4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</w:pPr>
            <w:r w:rsidRPr="00E916C4">
              <w:rPr>
                <w:rFonts w:ascii="Times New Roman" w:eastAsia="等线" w:hAnsi="Times New Roman" w:cs="Times New Roman"/>
                <w:color w:val="000000"/>
                <w:kern w:val="0"/>
                <w:sz w:val="16"/>
                <w:szCs w:val="16"/>
              </w:rPr>
              <w:t>0.64±0.03b</w:t>
            </w:r>
          </w:p>
        </w:tc>
      </w:tr>
    </w:tbl>
    <w:p w14:paraId="30825433" w14:textId="6CE34790" w:rsidR="005F0913" w:rsidRDefault="00936EFA" w:rsidP="005D12D5">
      <w:pPr>
        <w:spacing w:line="360" w:lineRule="auto"/>
        <w:rPr>
          <w:rFonts w:ascii="Times New Roman" w:hAnsi="Times New Roman" w:cs="Times New Roman"/>
          <w:sz w:val="20"/>
          <w:szCs w:val="20"/>
        </w:rPr>
        <w:sectPr w:rsidR="005F091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0"/>
          <w:szCs w:val="20"/>
        </w:rPr>
        <w:t>OM, organic matter; TN, total nitrogen; TP, total phosphorus; TK, total potassium; NH</w:t>
      </w:r>
      <w:r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>-N, ammonia nitrogen; NO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-N, nitrate nitrogen; AP, available phosphorus; AK, available </w:t>
      </w:r>
      <w:r>
        <w:rPr>
          <w:rFonts w:ascii="Times New Roman" w:hAnsi="Times New Roman" w:cs="Times New Roman"/>
          <w:sz w:val="20"/>
          <w:szCs w:val="20"/>
        </w:rPr>
        <w:lastRenderedPageBreak/>
        <w:t>potassium, C/N, the ratio of soil organic carbon to total nitrogen; C/P, the ratio of soil organic carbon to total phosphorus; N/P, the ratio of total nitrogen to total phosphorus.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HL,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Hailun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SY, </w:t>
      </w:r>
      <w:proofErr w:type="spellStart"/>
      <w:r>
        <w:rPr>
          <w:rFonts w:ascii="Times New Roman" w:hAnsi="Times New Roman" w:cs="Times New Roman"/>
          <w:sz w:val="20"/>
          <w:szCs w:val="20"/>
        </w:rPr>
        <w:t>Shengyang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FQ, </w:t>
      </w:r>
      <w:proofErr w:type="spellStart"/>
      <w:r>
        <w:rPr>
          <w:rFonts w:ascii="Times New Roman" w:hAnsi="Times New Roman" w:cs="Times New Roman"/>
          <w:sz w:val="20"/>
          <w:szCs w:val="20"/>
        </w:rPr>
        <w:t>Fengqiu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CW, </w:t>
      </w:r>
      <w:proofErr w:type="spellStart"/>
      <w:r>
        <w:rPr>
          <w:rFonts w:ascii="Times New Roman" w:hAnsi="Times New Roman" w:cs="Times New Roman"/>
          <w:sz w:val="20"/>
          <w:szCs w:val="20"/>
        </w:rPr>
        <w:t>Changwu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YT, </w:t>
      </w:r>
      <w:proofErr w:type="spellStart"/>
      <w:r>
        <w:rPr>
          <w:rFonts w:ascii="Times New Roman" w:hAnsi="Times New Roman" w:cs="Times New Roman"/>
          <w:sz w:val="20"/>
          <w:szCs w:val="20"/>
        </w:rPr>
        <w:t>Yangting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QY, </w:t>
      </w:r>
      <w:proofErr w:type="spellStart"/>
      <w:r>
        <w:rPr>
          <w:rFonts w:ascii="Times New Roman" w:hAnsi="Times New Roman" w:cs="Times New Roman"/>
          <w:sz w:val="20"/>
          <w:szCs w:val="20"/>
        </w:rPr>
        <w:t>Qiyang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FK, </w:t>
      </w:r>
      <w:proofErr w:type="spellStart"/>
      <w:r>
        <w:rPr>
          <w:rFonts w:ascii="Times New Roman" w:hAnsi="Times New Roman" w:cs="Times New Roman"/>
          <w:sz w:val="20"/>
          <w:szCs w:val="20"/>
        </w:rPr>
        <w:t>Fukang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 </w:t>
      </w:r>
      <w:r w:rsidR="005D12D5">
        <w:rPr>
          <w:rFonts w:ascii="Times New Roman" w:hAnsi="Times New Roman" w:cs="Times New Roman"/>
          <w:sz w:val="20"/>
          <w:szCs w:val="20"/>
        </w:rPr>
        <w:t>Different lowercase</w:t>
      </w:r>
      <w:r w:rsidR="005D12D5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D12D5">
        <w:rPr>
          <w:rFonts w:ascii="Times New Roman" w:hAnsi="Times New Roman" w:cs="Times New Roman"/>
          <w:sz w:val="20"/>
          <w:szCs w:val="20"/>
        </w:rPr>
        <w:t xml:space="preserve">letters indicate significant differences of individual parameters under the same </w:t>
      </w:r>
      <w:r w:rsidR="005D12D5">
        <w:rPr>
          <w:rFonts w:ascii="Times New Roman" w:eastAsia="等线" w:hAnsi="Times New Roman" w:cs="Times New Roman"/>
          <w:kern w:val="0"/>
          <w:sz w:val="20"/>
          <w:szCs w:val="20"/>
        </w:rPr>
        <w:t xml:space="preserve">fertilization treatment </w:t>
      </w:r>
      <w:r w:rsidR="005D12D5">
        <w:rPr>
          <w:rFonts w:ascii="Times New Roman" w:hAnsi="Times New Roman" w:cs="Times New Roman"/>
          <w:sz w:val="20"/>
          <w:szCs w:val="20"/>
        </w:rPr>
        <w:t>across sampling sites based on</w:t>
      </w:r>
      <w:r w:rsidR="005D12D5">
        <w:rPr>
          <w:rFonts w:ascii="Times New Roman" w:hAnsi="Times New Roman" w:cs="Times New Roman" w:hint="eastAsia"/>
          <w:sz w:val="20"/>
          <w:szCs w:val="20"/>
        </w:rPr>
        <w:t xml:space="preserve"> </w:t>
      </w:r>
      <w:r w:rsidR="005D12D5">
        <w:rPr>
          <w:rFonts w:ascii="Times New Roman" w:hAnsi="Times New Roman" w:cs="Times New Roman"/>
          <w:sz w:val="20"/>
          <w:szCs w:val="20"/>
        </w:rPr>
        <w:t>Tukey’s HSD tests (</w:t>
      </w:r>
      <w:r w:rsidR="005D12D5">
        <w:rPr>
          <w:rFonts w:ascii="Times New Roman" w:hAnsi="Times New Roman" w:cs="Times New Roman"/>
          <w:i/>
          <w:sz w:val="20"/>
          <w:szCs w:val="20"/>
        </w:rPr>
        <w:t>P</w:t>
      </w:r>
      <w:r w:rsidR="005D12D5">
        <w:rPr>
          <w:rFonts w:ascii="Times New Roman" w:hAnsi="Times New Roman" w:cs="Times New Roman"/>
          <w:sz w:val="20"/>
          <w:szCs w:val="20"/>
        </w:rPr>
        <w:t xml:space="preserve"> &lt; 0.05).</w:t>
      </w:r>
    </w:p>
    <w:p w14:paraId="12E508AA" w14:textId="2E3F26AE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 xml:space="preserve">Table S3 </w:t>
      </w:r>
      <w:r>
        <w:rPr>
          <w:rFonts w:ascii="Times New Roman" w:hAnsi="Times New Roman" w:cs="Times New Roman"/>
          <w:bCs/>
          <w:sz w:val="20"/>
          <w:szCs w:val="20"/>
        </w:rPr>
        <w:t>The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α-diversity of bacterial, fungal, protist and nematode </w:t>
      </w:r>
      <w:proofErr w:type="spellStart"/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communites</w:t>
      </w:r>
      <w:proofErr w:type="spellEnd"/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.</w:t>
      </w:r>
    </w:p>
    <w:tbl>
      <w:tblPr>
        <w:tblW w:w="9034" w:type="dxa"/>
        <w:tblLook w:val="04A0" w:firstRow="1" w:lastRow="0" w:firstColumn="1" w:lastColumn="0" w:noHBand="0" w:noVBand="1"/>
      </w:tblPr>
      <w:tblGrid>
        <w:gridCol w:w="1353"/>
        <w:gridCol w:w="1740"/>
        <w:gridCol w:w="2160"/>
        <w:gridCol w:w="1126"/>
        <w:gridCol w:w="1526"/>
        <w:gridCol w:w="1129"/>
      </w:tblGrid>
      <w:tr w:rsidR="005F0913" w14:paraId="32D48C10" w14:textId="77777777">
        <w:trPr>
          <w:trHeight w:val="428"/>
        </w:trPr>
        <w:tc>
          <w:tcPr>
            <w:tcW w:w="1361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78A16F4" w14:textId="044F1E13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Organisms</w:t>
            </w:r>
          </w:p>
        </w:tc>
        <w:tc>
          <w:tcPr>
            <w:tcW w:w="174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79F8D7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Site</w:t>
            </w:r>
            <w:r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s</w:t>
            </w:r>
          </w:p>
        </w:tc>
        <w:tc>
          <w:tcPr>
            <w:tcW w:w="216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F04088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Fertilization treatments</w:t>
            </w:r>
          </w:p>
        </w:tc>
        <w:tc>
          <w:tcPr>
            <w:tcW w:w="377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89A4F" w14:textId="6A418329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Style w:val="tlid-translation"/>
                <w:rFonts w:ascii="Times New Roman" w:hAnsi="Times New Roman" w:cs="Times New Roman"/>
                <w:b/>
                <w:sz w:val="20"/>
                <w:szCs w:val="20"/>
                <w:lang w:val="en"/>
              </w:rPr>
              <w:t>α-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diversity </w:t>
            </w:r>
          </w:p>
        </w:tc>
      </w:tr>
      <w:tr w:rsidR="005F0913" w14:paraId="0C31338A" w14:textId="77777777">
        <w:trPr>
          <w:trHeight w:val="285"/>
        </w:trPr>
        <w:tc>
          <w:tcPr>
            <w:tcW w:w="1361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1F0E009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739F606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8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05A03B78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1624A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Shannon 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95ED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</w:t>
            </w:r>
            <w:r>
              <w:rPr>
                <w:rFonts w:ascii="Times New Roman" w:eastAsia="等线" w:hAnsi="Times New Roman" w:hint="eastAsia"/>
                <w:b/>
                <w:bCs/>
                <w:kern w:val="0"/>
                <w:sz w:val="20"/>
                <w:szCs w:val="20"/>
              </w:rPr>
              <w:t>hao</w:t>
            </w:r>
            <w:r>
              <w:rPr>
                <w:rFonts w:ascii="Times New Roman" w:eastAsia="等线" w:hAnsi="Times New Roman"/>
                <w:b/>
                <w:bCs/>
                <w:kern w:val="0"/>
                <w:sz w:val="20"/>
                <w:szCs w:val="20"/>
              </w:rPr>
              <w:t xml:space="preserve"> 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07D98A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Evenness</w:t>
            </w:r>
          </w:p>
        </w:tc>
      </w:tr>
      <w:tr w:rsidR="005F0913" w14:paraId="4E511A5B" w14:textId="77777777">
        <w:trPr>
          <w:trHeight w:val="278"/>
        </w:trPr>
        <w:tc>
          <w:tcPr>
            <w:tcW w:w="136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5692F5A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Bacteria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E6A3D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HL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8545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3829E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10.07±0.06</w:t>
            </w:r>
          </w:p>
        </w:tc>
        <w:tc>
          <w:tcPr>
            <w:tcW w:w="15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AD5C4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6047.47±97.03</w:t>
            </w:r>
          </w:p>
        </w:tc>
        <w:tc>
          <w:tcPr>
            <w:tcW w:w="112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9572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0.84±0.00</w:t>
            </w:r>
          </w:p>
        </w:tc>
      </w:tr>
      <w:tr w:rsidR="005F0913" w14:paraId="7AFA7C8C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86CEED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12DF5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F839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3745E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10.12±0.05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10B1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5980.02±128.52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93C506" w14:textId="6E51A7F0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0.85±0.00</w:t>
            </w:r>
          </w:p>
        </w:tc>
      </w:tr>
      <w:tr w:rsidR="005F0913" w14:paraId="2893EC6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689135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82D5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B09E73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BB89E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10.16±0.05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A7355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6058.21±271.26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B7430D" w14:textId="4DA49F8B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0.85±0.00</w:t>
            </w:r>
          </w:p>
        </w:tc>
      </w:tr>
      <w:tr w:rsidR="005F0913" w14:paraId="5E45CAB4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DE17C2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5596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23D82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2917A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9.9±0.11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7E464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5588.16±270.2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9EF7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0.84±0.01</w:t>
            </w:r>
          </w:p>
        </w:tc>
      </w:tr>
      <w:tr w:rsidR="005F0913" w14:paraId="27430F9E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67E46F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762B7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6DEF4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819DC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9.4±0.06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8FE35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4292.35±109.24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108174" w14:textId="3F896CFD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0.82±0.00</w:t>
            </w:r>
          </w:p>
        </w:tc>
      </w:tr>
      <w:tr w:rsidR="005F0913" w14:paraId="50FF3F9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2BAD70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D7C49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EA72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F877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9.31±0.20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7DBE1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3593.60±922.28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1957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0.80±0.02</w:t>
            </w:r>
          </w:p>
        </w:tc>
      </w:tr>
      <w:tr w:rsidR="005F0913" w14:paraId="1569F380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B380DA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6F97A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FQ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1ABF0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207BE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10.08±0.18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3E953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6437.93±142.39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EB38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0.84±0.02</w:t>
            </w:r>
          </w:p>
        </w:tc>
      </w:tr>
      <w:tr w:rsidR="005F0913" w14:paraId="7340FF43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CAF247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17584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A179B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C78C5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10.58±0.01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EDEA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7439.32±90.13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90CE2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0.87±0.00</w:t>
            </w:r>
          </w:p>
        </w:tc>
      </w:tr>
      <w:tr w:rsidR="005F0913" w14:paraId="7638BF92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F8D926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36EE1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57917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7437C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10.54±0.12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8DAEE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7216.89±382.65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ACDE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0.87±0.00</w:t>
            </w:r>
          </w:p>
        </w:tc>
      </w:tr>
      <w:tr w:rsidR="005F0913" w14:paraId="739DA9C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A1A42E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85129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CW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27557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06A6E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10.57±0.04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E8CC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6021.07±62.36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AB1DA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0.88±0.00</w:t>
            </w:r>
          </w:p>
        </w:tc>
      </w:tr>
      <w:tr w:rsidR="005F0913" w14:paraId="0376B159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287C2F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E442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98A91E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A96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10.52±0.02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CD06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6228.47±264.96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2F6E7" w14:textId="1627096B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0.88±0.00</w:t>
            </w:r>
          </w:p>
        </w:tc>
      </w:tr>
      <w:tr w:rsidR="005F0913" w14:paraId="488802EE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B7E43F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03955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4B5EB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43E29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10.46±0.02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59B6F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6028.44±102.27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CD0D68" w14:textId="72A109BC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0.87±0.00</w:t>
            </w:r>
          </w:p>
        </w:tc>
      </w:tr>
      <w:tr w:rsidR="005F0913" w14:paraId="1C57CF21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4E54E7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0C5B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YT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ADA8B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2E46E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10.86±0.07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2DE4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7392.63±243.13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F5A214" w14:textId="26FF7685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0.89±0.00</w:t>
            </w:r>
          </w:p>
        </w:tc>
      </w:tr>
      <w:tr w:rsidR="005F0913" w14:paraId="4D6EAC3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FB1F41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EECF2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EFF0A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DAE89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10.78±0.15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1AC1E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7351.18±464.86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8D7FD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0.88±0.01</w:t>
            </w:r>
          </w:p>
        </w:tc>
      </w:tr>
      <w:tr w:rsidR="005F0913" w14:paraId="2912FAB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9D22BB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E34AD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A1721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1639B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10.86±0.03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0C42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7365.71±131.90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2A9A6" w14:textId="3172A4A8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0.89±0.00</w:t>
            </w:r>
          </w:p>
        </w:tc>
      </w:tr>
      <w:tr w:rsidR="005F0913" w14:paraId="1EDBDDD1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8299EF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44B1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QY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807CC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3FC19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9.41±0.03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F1F1B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3900.75±38.03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D357CB" w14:textId="1623A0CB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0.83±0.00</w:t>
            </w:r>
          </w:p>
        </w:tc>
      </w:tr>
      <w:tr w:rsidR="005F0913" w14:paraId="375035C2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3D950F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0352B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88370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3E29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6.84±0.02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083C3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2081.59±116.86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A7B12" w14:textId="6FDC44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0.66±0.00</w:t>
            </w:r>
          </w:p>
        </w:tc>
      </w:tr>
      <w:tr w:rsidR="005F0913" w14:paraId="61C05221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B2B339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67C33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B9AD4A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9B73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8.43±0.02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368FD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2520.41±236.35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385922" w14:textId="703B7653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0.78±0.00</w:t>
            </w:r>
          </w:p>
        </w:tc>
      </w:tr>
      <w:tr w:rsidR="005F0913" w14:paraId="5D340B78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A1BA19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130363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75A52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4DF89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10.31±0.13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460D2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5490.79±83.79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42EC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0.87±0.01</w:t>
            </w:r>
          </w:p>
        </w:tc>
      </w:tr>
      <w:tr w:rsidR="005F0913" w14:paraId="03D80E27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0A8DFC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9C847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2C084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0686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10.57±0.04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E16F0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6740.19±92.28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D9ACA" w14:textId="343739FA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0.87±0.00</w:t>
            </w:r>
          </w:p>
        </w:tc>
      </w:tr>
      <w:tr w:rsidR="005F0913" w14:paraId="0FF77C3D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2A3AEA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71321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C416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85CF1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10.43±0.03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70B9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6126.64±203.71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5407B" w14:textId="45B7EDFB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0.87±0.00</w:t>
            </w:r>
          </w:p>
        </w:tc>
      </w:tr>
      <w:tr w:rsidR="005F0913" w14:paraId="2F54F303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465E39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3D7D603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Two-way ANOVA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3A34F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Sites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0EB59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303.70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8E46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89.82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3F240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134.61</w:t>
            </w:r>
          </w:p>
        </w:tc>
      </w:tr>
      <w:tr w:rsidR="005F0913" w14:paraId="0706A4BE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8FB79D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127E902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1C6C76CB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1608B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81197" w14:textId="3C319EEF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A7BCE6" w14:textId="56AB0E1D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</w:tr>
      <w:tr w:rsidR="005F0913" w14:paraId="138D7428" w14:textId="77777777">
        <w:trPr>
          <w:trHeight w:val="375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4EAB0B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5A893B7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BAEA71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Fertilization treatments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0E35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27.06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D745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1.72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5064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20.54</w:t>
            </w:r>
          </w:p>
        </w:tc>
      </w:tr>
      <w:tr w:rsidR="005F0913" w14:paraId="6110465A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4ADF12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10086D96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0CADE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53630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 xml:space="preserve">P &lt; 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>0.001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B5FE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P = 0.19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6B28F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 &lt;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0.001</w:t>
            </w:r>
          </w:p>
        </w:tc>
      </w:tr>
      <w:tr w:rsidR="005F0913" w14:paraId="49846B95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867DFB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53FEFE7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87627B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Interaction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DFD3E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36.36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D0449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5.04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E342B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28.40</w:t>
            </w:r>
          </w:p>
        </w:tc>
      </w:tr>
      <w:tr w:rsidR="005F0913" w14:paraId="052F74D0" w14:textId="77777777">
        <w:trPr>
          <w:trHeight w:val="285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82016E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021CA69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02ED721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3FFFC749" w14:textId="7B495FD3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28D1223" w14:textId="48EE1411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8FDA1A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>= 0.001</w:t>
            </w:r>
          </w:p>
        </w:tc>
      </w:tr>
      <w:tr w:rsidR="005F0913" w14:paraId="27B90A28" w14:textId="77777777">
        <w:trPr>
          <w:trHeight w:val="278"/>
        </w:trPr>
        <w:tc>
          <w:tcPr>
            <w:tcW w:w="136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8A10DA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Fungi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9695F1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HL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30E34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44979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6.73±0.04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8464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647.99±13.92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2C39F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0.75±0.00</w:t>
            </w:r>
          </w:p>
        </w:tc>
      </w:tr>
      <w:tr w:rsidR="005F0913" w14:paraId="2DF191E2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0C76E5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F950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642C1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B725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6.62±0.28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5EA8E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648.55±30.35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83A22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0.74±0.03</w:t>
            </w:r>
          </w:p>
        </w:tc>
      </w:tr>
      <w:tr w:rsidR="005F0913" w14:paraId="2E531240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776566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DD9C5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27C4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27B4F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6.87±0.13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68FD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788.76±97.32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DA289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0.75±0.01</w:t>
            </w:r>
          </w:p>
        </w:tc>
      </w:tr>
      <w:tr w:rsidR="005F0913" w14:paraId="072AB5C6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3EFF75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F0B97E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8FE6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1470E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6.66±0.07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C7D0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729.39±32.82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53BF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0.73±0.01</w:t>
            </w:r>
          </w:p>
        </w:tc>
      </w:tr>
      <w:tr w:rsidR="005F0913" w14:paraId="5301E36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C8C192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D33F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B0A724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08B9F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6.18±0.14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300D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588.96±31.84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2FB5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0.70±0.02</w:t>
            </w:r>
          </w:p>
        </w:tc>
      </w:tr>
      <w:tr w:rsidR="005F0913" w14:paraId="3A7EC94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A7E6866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7D37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F76D5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A93E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5.91±0.17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8AA9C" w14:textId="7084B819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768.61±37.96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5E42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0.66±0.01</w:t>
            </w:r>
          </w:p>
        </w:tc>
      </w:tr>
      <w:tr w:rsidR="005F0913" w14:paraId="4CBFFE8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CFD185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B902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FQ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5299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4A4DE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5.27±0.15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B063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418.14±14.72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4A0C1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0.62±0.02</w:t>
            </w:r>
          </w:p>
        </w:tc>
      </w:tr>
      <w:tr w:rsidR="005F0913" w14:paraId="51CEAC2E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C94E8F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96C9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87032B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1524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6.40±0.17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0E367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457.66±29.65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CA12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0.74±0.02</w:t>
            </w:r>
          </w:p>
        </w:tc>
      </w:tr>
      <w:tr w:rsidR="005F0913" w14:paraId="16DE1A27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0B0534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779A3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641E81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F2F6C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6.55±0.15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F1B2B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400.96±43.87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6272E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0.61±0.13</w:t>
            </w:r>
          </w:p>
        </w:tc>
      </w:tr>
      <w:tr w:rsidR="005F0913" w14:paraId="54D8D553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19DF9B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82FB5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CW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F1021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EACD4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6.30±0.16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2063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490.94±45.48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55B9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0.72±0.02</w:t>
            </w:r>
          </w:p>
        </w:tc>
      </w:tr>
      <w:tr w:rsidR="005F0913" w14:paraId="6B2014A9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D7CC6F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E8D3B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E9D8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BDDE3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6.18±0.15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1E6B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453.86±13.91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FC464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0.72±0.02</w:t>
            </w:r>
          </w:p>
        </w:tc>
      </w:tr>
      <w:tr w:rsidR="005F0913" w14:paraId="173D4E88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8C58AB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7309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BF43AE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94409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5.64±0.07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7F3E5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466.73±52.46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78D1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0.66±0.01</w:t>
            </w:r>
          </w:p>
        </w:tc>
      </w:tr>
      <w:tr w:rsidR="005F0913" w14:paraId="638C6CD4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5FA655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E7B5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YT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EB66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8B30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7.08±0.07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883DE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607.07±8.59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BB893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0.79±0.01</w:t>
            </w:r>
          </w:p>
        </w:tc>
      </w:tr>
      <w:tr w:rsidR="005F0913" w14:paraId="443E5ED6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D37FD66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0F99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74C16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2D075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6.04±1.10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7FED9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551.34±84.70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AE19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0.68±0.12</w:t>
            </w:r>
          </w:p>
        </w:tc>
      </w:tr>
      <w:tr w:rsidR="005F0913" w14:paraId="00E718C5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7C91BE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4100F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CE70C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C9377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7.44±0.08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2B56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870.19±133.4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D678D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0.79±0.01</w:t>
            </w:r>
          </w:p>
        </w:tc>
      </w:tr>
      <w:tr w:rsidR="005F0913" w14:paraId="73FE8CF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CADDB5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C36A2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QY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D04B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97A3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4.37±0.25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12D5F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445.36±43.09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A6545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0.52±0.02</w:t>
            </w:r>
          </w:p>
        </w:tc>
      </w:tr>
      <w:tr w:rsidR="005F0913" w14:paraId="0F6CE54A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773714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E2AA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8264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F186A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5.22±0.12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C8719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449.36±57.34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B7B1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0.63±0.00</w:t>
            </w:r>
          </w:p>
        </w:tc>
      </w:tr>
      <w:tr w:rsidR="005F0913" w14:paraId="275DDAB8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FA4FE8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C484A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22338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1F2CE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5.25±0.27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0ADE4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471.75±30.23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F334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0.62±0.03</w:t>
            </w:r>
          </w:p>
        </w:tc>
      </w:tr>
      <w:tr w:rsidR="005F0913" w14:paraId="5EB3D682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69C8EB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1C2CCB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EF3C9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F351D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5.90±0.17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9712F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424.33±36.43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FB5F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0.69±0.01</w:t>
            </w:r>
          </w:p>
        </w:tc>
      </w:tr>
      <w:tr w:rsidR="005F0913" w14:paraId="17791E97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439320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406F7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FFE71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046A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4.61±0.93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B42A0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407.87±50.54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BDE7F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0.55±0.10</w:t>
            </w:r>
          </w:p>
        </w:tc>
      </w:tr>
      <w:tr w:rsidR="005F0913" w14:paraId="5209231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C97463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6EABF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AC8DF3B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28978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6.58±0.42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48E4C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568.44±96.31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7CEFD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0.74±0.03</w:t>
            </w:r>
          </w:p>
        </w:tc>
      </w:tr>
      <w:tr w:rsidR="005F0913" w14:paraId="55FE2B31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394982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69DE5B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Two-way ANOVA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8347C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Sites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652EA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9.67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C821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11.96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D7344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4.32</w:t>
            </w:r>
          </w:p>
        </w:tc>
      </w:tr>
      <w:tr w:rsidR="005F0913" w14:paraId="3073A843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2CBD0A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300FF54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4071A3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546ECE" w14:textId="2E9794D0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BA097" w14:textId="0834C19D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BC8CD5" w14:textId="6AF4538A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</w:tr>
      <w:tr w:rsidR="005F0913" w14:paraId="25EE2DC6" w14:textId="77777777">
        <w:trPr>
          <w:trHeight w:val="375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00AE6D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1D475B9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9094C1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Fertilization treatments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A78A1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2.54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69E70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5.80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D1D53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0.15</w:t>
            </w:r>
          </w:p>
        </w:tc>
      </w:tr>
      <w:tr w:rsidR="005F0913" w14:paraId="5DC1CAA6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D5EC9C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870217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0C0152B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8C4B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= 0.09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A0C11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>= 0.005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C24F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=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0.86</w:t>
            </w:r>
          </w:p>
        </w:tc>
      </w:tr>
      <w:tr w:rsidR="005F0913" w14:paraId="5764829E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E883CB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B8EF0D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5BAE57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Interaction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0D87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2.87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7D6B2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1.27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8599A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1.93</w:t>
            </w:r>
          </w:p>
        </w:tc>
      </w:tr>
      <w:tr w:rsidR="005F0913" w14:paraId="6828249C" w14:textId="77777777">
        <w:trPr>
          <w:trHeight w:val="285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5F3D74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36962CD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A41EAA0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DD2C569" w14:textId="3A35B51E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9EBF2F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=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0.27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1BD57CF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 xml:space="preserve">P = 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>0.05</w:t>
            </w:r>
          </w:p>
        </w:tc>
      </w:tr>
      <w:tr w:rsidR="005F0913" w14:paraId="6D8AABC9" w14:textId="77777777">
        <w:trPr>
          <w:trHeight w:val="278"/>
        </w:trPr>
        <w:tc>
          <w:tcPr>
            <w:tcW w:w="136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71171C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Protist</w:t>
            </w:r>
            <w:r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47AC5A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HL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BBB3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3AABA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2.75±0.2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85B7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26.63±1.71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8F13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0.59±0.02</w:t>
            </w:r>
          </w:p>
        </w:tc>
      </w:tr>
      <w:tr w:rsidR="005F0913" w14:paraId="3DE56CC2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BED31E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A177A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78868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CCE33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2.66±0.15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5CBD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31.43±2.6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D8B6B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0.55±0.04</w:t>
            </w:r>
          </w:p>
        </w:tc>
      </w:tr>
      <w:tr w:rsidR="005F0913" w14:paraId="11352877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58A1AC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31348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82344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2D987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2.81±0.05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3F8A0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28.07±0.43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F816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0.59±0.01</w:t>
            </w:r>
          </w:p>
        </w:tc>
      </w:tr>
      <w:tr w:rsidR="005F0913" w14:paraId="6150AD98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F5E05F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8B3E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BB259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9F2A2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2.66±0.02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2077C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27.25±1.81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FD8E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0.60±0.01</w:t>
            </w:r>
          </w:p>
        </w:tc>
      </w:tr>
      <w:tr w:rsidR="005F0913" w14:paraId="68C0F1F5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F20895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41C8B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BED77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5DFF0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3.19±0.24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0C710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28±2.75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57EA3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0.72±0.03</w:t>
            </w:r>
          </w:p>
        </w:tc>
      </w:tr>
      <w:tr w:rsidR="005F0913" w14:paraId="172BBE8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D0F23C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DBCEE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9E20D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E50D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2.7±0.27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500A3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27.2±5.23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A3DB9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0.64±0.11</w:t>
            </w:r>
          </w:p>
        </w:tc>
      </w:tr>
      <w:tr w:rsidR="005F0913" w14:paraId="1C206523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439A50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7DB34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FQ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440B4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4307E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2.95±0.23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9383A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19.67±1.76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2DBFB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0.72±0.03</w:t>
            </w:r>
          </w:p>
        </w:tc>
      </w:tr>
      <w:tr w:rsidR="005F0913" w14:paraId="3CBE4F97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1D4B626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5C9FC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981B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A0F70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2.88±0.24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30D8C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26.93±1.5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F9F87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0.66±0.06</w:t>
            </w:r>
          </w:p>
        </w:tc>
      </w:tr>
      <w:tr w:rsidR="005F0913" w14:paraId="1121A126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C00239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61C8C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61007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5BC49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3.24±0.15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91121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24.63±1.51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7002A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0.73±0.03</w:t>
            </w:r>
          </w:p>
        </w:tc>
      </w:tr>
      <w:tr w:rsidR="005F0913" w14:paraId="36ACF80F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22FED4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AF42D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CW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A32D5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0EF4D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3.05±0.11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D2AEB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30.37±3.82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5BCE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0.64±0.02</w:t>
            </w:r>
          </w:p>
        </w:tc>
      </w:tr>
      <w:tr w:rsidR="005F0913" w14:paraId="424296A5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4B520E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BB31E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54BEB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E65A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3.17±0.12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BE144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29.92±1.08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1DB20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0.69±0.03</w:t>
            </w:r>
          </w:p>
        </w:tc>
      </w:tr>
      <w:tr w:rsidR="005F0913" w14:paraId="42F2E2BE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F9A205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D69E3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8169B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C09BD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3.64±0.1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27809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30.37±1.54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BFF0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0.75±0.01</w:t>
            </w:r>
          </w:p>
        </w:tc>
      </w:tr>
      <w:tr w:rsidR="005F0913" w14:paraId="50C242D5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AF165E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DED7F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YT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10B7A4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61C0E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3.35±0.15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3346B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28.88±2.45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C0B8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0.69±0.02</w:t>
            </w:r>
          </w:p>
        </w:tc>
      </w:tr>
      <w:tr w:rsidR="005F0913" w14:paraId="433CF57D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78ABF9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E4F85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19194B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EC48B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3.36±0.24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AE284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28.8±2.48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4B6A6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0.71±0.03</w:t>
            </w:r>
          </w:p>
        </w:tc>
      </w:tr>
      <w:tr w:rsidR="005F0913" w14:paraId="1D091235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4A2859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ECC3A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19F16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E9DD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2.97±0.46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09F50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29.6±3.43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0A090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0.64±0.1</w:t>
            </w:r>
          </w:p>
        </w:tc>
      </w:tr>
      <w:tr w:rsidR="005F0913" w14:paraId="4523198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00C4BC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C4DB6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QY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22CA4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B6D9A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2.51±0.23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C825D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27.87±1.14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1A5D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0.51±0.04</w:t>
            </w:r>
          </w:p>
        </w:tc>
      </w:tr>
      <w:tr w:rsidR="005F0913" w14:paraId="6FE15C2E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E97C26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0B0D7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61072DB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13399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2.73±0.05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951D6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26.92±2.1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630F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0.61±0.03</w:t>
            </w:r>
          </w:p>
        </w:tc>
      </w:tr>
      <w:tr w:rsidR="005F0913" w14:paraId="24DC139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39A32A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95A70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349AA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D782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3.51±0.34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96F2D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36.2±5.27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EFF6C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0.7±0.04</w:t>
            </w:r>
          </w:p>
        </w:tc>
      </w:tr>
      <w:tr w:rsidR="005F0913" w14:paraId="50FABAC0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9E8E1D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C1E3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58EFCAA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7FEEC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3.16±0.06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F9480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24.17±2.59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C08D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0.74±0.02</w:t>
            </w:r>
          </w:p>
        </w:tc>
      </w:tr>
      <w:tr w:rsidR="005F0913" w14:paraId="6AE3CFE9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DDB318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075FA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ED8D8B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A5BDB5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3.49±0.2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FAB49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26.67±1.45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EF7EE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0.77±0.02</w:t>
            </w:r>
          </w:p>
        </w:tc>
      </w:tr>
      <w:tr w:rsidR="005F0913" w14:paraId="28F3DB0D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0AC0AB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4E07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C4B72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B2752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3.33±0.06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4474C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34.35±2.03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404DC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0.71±0.01</w:t>
            </w:r>
          </w:p>
        </w:tc>
      </w:tr>
      <w:tr w:rsidR="005F0913" w14:paraId="6FD27195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E2757D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3660BB74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Two-way ANOVA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04126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Sites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2DB4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3.84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E2EED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1.24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F067F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5.15</w:t>
            </w:r>
          </w:p>
        </w:tc>
      </w:tr>
      <w:tr w:rsidR="005F0913" w14:paraId="24A727BF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75C5A0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2CF7F83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FFB5A09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B9DA3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>= 0.004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F6679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= 0.06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121B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 xml:space="preserve"> &lt; 0.001</w:t>
            </w:r>
          </w:p>
        </w:tc>
      </w:tr>
      <w:tr w:rsidR="005F0913" w14:paraId="5DE66D6E" w14:textId="77777777">
        <w:trPr>
          <w:trHeight w:val="375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BACA20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68D1BA7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EC519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Fertilization treatments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02AAD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2.72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1525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2.19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A1026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1.53</w:t>
            </w:r>
          </w:p>
        </w:tc>
      </w:tr>
      <w:tr w:rsidR="005F0913" w14:paraId="4621F6CC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C00F56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BD2F4C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04CB5B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A5F4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= 0.08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57B2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b/>
                <w:bCs/>
                <w:iCs/>
                <w:kern w:val="0"/>
                <w:sz w:val="20"/>
                <w:szCs w:val="20"/>
              </w:rPr>
              <w:t>= 0.04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F39ED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= 0.23</w:t>
            </w:r>
          </w:p>
        </w:tc>
      </w:tr>
      <w:tr w:rsidR="005F0913" w14:paraId="105D4913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005D5A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1AE1ACC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EAE0A9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Interaction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9E4F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1.88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3230A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3.41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1246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1.54</w:t>
            </w:r>
          </w:p>
        </w:tc>
      </w:tr>
      <w:tr w:rsidR="005F0913" w14:paraId="465FBF68" w14:textId="77777777">
        <w:trPr>
          <w:trHeight w:val="285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5C91B5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6F2AD6B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97BD27E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7E47059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= 0.07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05AF29B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 xml:space="preserve"> = 0.29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2BDFDE4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= 0.15</w:t>
            </w:r>
          </w:p>
        </w:tc>
      </w:tr>
      <w:tr w:rsidR="005F0913" w14:paraId="530A6AD3" w14:textId="77777777">
        <w:trPr>
          <w:trHeight w:val="278"/>
        </w:trPr>
        <w:tc>
          <w:tcPr>
            <w:tcW w:w="1361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623EE2A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Nematode</w:t>
            </w:r>
            <w:r>
              <w:rPr>
                <w:rFonts w:ascii="Times New Roman" w:eastAsia="等线" w:hAnsi="Times New Roman" w:cs="Times New Roman" w:hint="eastAsia"/>
                <w:b/>
                <w:bCs/>
                <w:kern w:val="0"/>
                <w:sz w:val="20"/>
                <w:szCs w:val="20"/>
              </w:rPr>
              <w:t>s</w:t>
            </w: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8A13C3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HL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4D351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B9C1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4.08±0.17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30447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123.45±10.80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BFA43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0.67±0.02</w:t>
            </w:r>
          </w:p>
        </w:tc>
      </w:tr>
      <w:tr w:rsidR="005F0913" w14:paraId="79B74DBD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1B112F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32869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634E43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E4BA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3.72±0.34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688A4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129.83±14.95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8C918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0.60±0.04</w:t>
            </w:r>
          </w:p>
        </w:tc>
      </w:tr>
      <w:tr w:rsidR="005F0913" w14:paraId="3B87748A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82E553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87EC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74FABA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C3886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3.64±0.36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511F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110.06±5.86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9FFBB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0.60±0.05</w:t>
            </w:r>
          </w:p>
        </w:tc>
      </w:tr>
      <w:tr w:rsidR="005F0913" w14:paraId="507E3BA8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68EB7A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28ACF4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FEF51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0CFF1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3.81±0.37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A3218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119.71±11.31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4ACBE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0.63±0.06</w:t>
            </w:r>
          </w:p>
        </w:tc>
      </w:tr>
      <w:tr w:rsidR="005F0913" w14:paraId="4B03BD9A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5C37FD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0C1AE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FA697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56D6E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3.32±0.40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804DC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128.60±57.00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3421D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0.57±0.02</w:t>
            </w:r>
          </w:p>
        </w:tc>
      </w:tr>
      <w:tr w:rsidR="005F0913" w14:paraId="28DAB0F5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98D9E2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F8220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3DDEF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9FE97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3.37±0.43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CC99D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70.70±22.18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62FF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0.60±0.04</w:t>
            </w:r>
          </w:p>
        </w:tc>
      </w:tr>
      <w:tr w:rsidR="005F0913" w14:paraId="00267BAC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68C3708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C00C56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FQ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A6024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B3339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3.47±0.05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D0009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79.83±14.22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B3E35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0.61±0.01</w:t>
            </w:r>
          </w:p>
        </w:tc>
      </w:tr>
      <w:tr w:rsidR="005F0913" w14:paraId="1FEC6887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F6325E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15C57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306CE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CE474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4.16±0.12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90A66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80.00±6.08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4CF8A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0.71±0.01</w:t>
            </w:r>
          </w:p>
        </w:tc>
      </w:tr>
      <w:tr w:rsidR="005F0913" w14:paraId="12135A0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B72C38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C5077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BD0546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80377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4.16±0.19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DD36A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90.08±18.77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85D39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0.71±0.01</w:t>
            </w:r>
          </w:p>
        </w:tc>
      </w:tr>
      <w:tr w:rsidR="005F0913" w14:paraId="1108957D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0B721A2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62594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CW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07F672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8664B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3.58±0.34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D23FC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80.08±5.48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E6A9B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0.63±0.05</w:t>
            </w:r>
          </w:p>
        </w:tc>
      </w:tr>
      <w:tr w:rsidR="005F0913" w14:paraId="055FA9FF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15B9A01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2FD7A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71F45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B7AE6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3.26±0.32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7AAC5D5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80.59±10.25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74655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0.57±0.06</w:t>
            </w:r>
          </w:p>
        </w:tc>
      </w:tr>
      <w:tr w:rsidR="005F0913" w14:paraId="245F4492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2095FB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AB007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3EE75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3EFC4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3.24±0.15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0342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125.25±24.42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DEDF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0.52±0.02</w:t>
            </w:r>
          </w:p>
        </w:tc>
      </w:tr>
      <w:tr w:rsidR="005F0913" w14:paraId="16D15113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5D66A1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087B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YT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8523FAF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61E0C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4.34±0.17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F8578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86.38±7.13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43BDB3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0.71±0.02</w:t>
            </w:r>
          </w:p>
        </w:tc>
      </w:tr>
      <w:tr w:rsidR="005F0913" w14:paraId="125156E9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71FFF9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D652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3F4C09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54C33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4.18±0.42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12B68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145.61±47.79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7B113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0.67±0.07</w:t>
            </w:r>
          </w:p>
        </w:tc>
      </w:tr>
      <w:tr w:rsidR="005F0913" w14:paraId="38BF8958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57FE4E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7CB3C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AA96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1267E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5.03±0.16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29EB2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159.54±45.89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3015C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0.75±0.01</w:t>
            </w:r>
          </w:p>
        </w:tc>
      </w:tr>
      <w:tr w:rsidR="005F0913" w14:paraId="2EF9C7A4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704D51B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702201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QY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D57F38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E4EC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4.73±0.28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9FF98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151.18±18.67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35CCA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0.70±0.02</w:t>
            </w:r>
          </w:p>
        </w:tc>
      </w:tr>
      <w:tr w:rsidR="005F0913" w14:paraId="00493C9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F6C9A4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68268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9B0FD6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BB7C2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4.86±0.21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7B8B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153.37±16.45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9633A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0.74±0.02</w:t>
            </w:r>
          </w:p>
        </w:tc>
      </w:tr>
      <w:tr w:rsidR="005F0913" w14:paraId="04C33F6F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4A6C81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572CF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65E02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55EA7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4.33±0.45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1112C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120.05±19.88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0A289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0.69±0.06</w:t>
            </w:r>
          </w:p>
        </w:tc>
      </w:tr>
      <w:tr w:rsidR="005F0913" w14:paraId="7C470666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165495C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C259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FK</w:t>
            </w: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9E8AC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5FBC6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3.95±0.13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CC159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115.30±36.81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65D91D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0.65±0.01</w:t>
            </w:r>
          </w:p>
        </w:tc>
      </w:tr>
      <w:tr w:rsidR="005F0913" w14:paraId="7FA4E32F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BCD613A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17D6B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962DB6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646E2A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3.74±0.22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E3334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111.42±26.16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3D5F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0.62±0.04</w:t>
            </w:r>
          </w:p>
        </w:tc>
      </w:tr>
      <w:tr w:rsidR="005F0913" w14:paraId="29467FB8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73AC7C9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34395E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89B1E0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79B95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3.36±0.50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C805B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103.44±18.50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8FFF6B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0.57±0.07</w:t>
            </w:r>
          </w:p>
        </w:tc>
      </w:tr>
      <w:tr w:rsidR="005F0913" w14:paraId="7A5CAF60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109E732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 w:val="restart"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29B3CF8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Two-way ANOVA</w:t>
            </w:r>
          </w:p>
        </w:tc>
        <w:tc>
          <w:tcPr>
            <w:tcW w:w="216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2CF7EE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Sites</w:t>
            </w:r>
          </w:p>
        </w:tc>
        <w:tc>
          <w:tcPr>
            <w:tcW w:w="11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3064C4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 = 7.84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967E0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1.91</w:t>
            </w:r>
          </w:p>
        </w:tc>
        <w:tc>
          <w:tcPr>
            <w:tcW w:w="112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ECA8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5.65</w:t>
            </w:r>
          </w:p>
        </w:tc>
      </w:tr>
      <w:tr w:rsidR="005F0913" w14:paraId="2360FC0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0C0EC43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14349FE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1E656E6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A09F6E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&lt; 0.001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110BA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 xml:space="preserve"> = 0.10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FA38C7" w14:textId="39720D9A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= 0.10</w:t>
            </w:r>
          </w:p>
        </w:tc>
      </w:tr>
      <w:tr w:rsidR="005F0913" w14:paraId="77D57863" w14:textId="77777777">
        <w:trPr>
          <w:trHeight w:val="375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AB1EBF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76B73960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210A5D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Fertilization treatments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97809C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0.32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2D86A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0.32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93DEC1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0.71</w:t>
            </w:r>
          </w:p>
        </w:tc>
      </w:tr>
      <w:tr w:rsidR="005F0913" w14:paraId="3335BF6B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53786BD8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4DCE1D4D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746F906" w14:textId="77777777" w:rsidR="005F0913" w:rsidRDefault="005F0913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CC4427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= 0.73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5F7870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= 0.73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9C4CA9" w14:textId="67808E48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= 0.50</w:t>
            </w:r>
          </w:p>
        </w:tc>
      </w:tr>
      <w:tr w:rsidR="005F0913" w14:paraId="776DB666" w14:textId="77777777">
        <w:trPr>
          <w:trHeight w:val="278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2FFD4569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225CA94F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 w:val="restart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7D7FF35" w14:textId="77777777" w:rsidR="005F0913" w:rsidRDefault="00936EFA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Interaction</w:t>
            </w:r>
          </w:p>
        </w:tc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668759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1.21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6314C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0.91</w:t>
            </w:r>
          </w:p>
        </w:tc>
        <w:tc>
          <w:tcPr>
            <w:tcW w:w="1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0221ADF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F = 1.18</w:t>
            </w:r>
          </w:p>
        </w:tc>
      </w:tr>
      <w:tr w:rsidR="005F0913" w14:paraId="15FF65D4" w14:textId="77777777">
        <w:trPr>
          <w:trHeight w:val="285"/>
        </w:trPr>
        <w:tc>
          <w:tcPr>
            <w:tcW w:w="1361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46FB5BA5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740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nil"/>
            </w:tcBorders>
            <w:vAlign w:val="center"/>
          </w:tcPr>
          <w:p w14:paraId="33F794B2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2160" w:type="dxa"/>
            <w:vMerge/>
            <w:tcBorders>
              <w:top w:val="nil"/>
              <w:left w:val="nil"/>
              <w:bottom w:val="single" w:sz="8" w:space="0" w:color="000000"/>
              <w:right w:val="nil"/>
            </w:tcBorders>
            <w:vAlign w:val="center"/>
          </w:tcPr>
          <w:p w14:paraId="3C103CA4" w14:textId="77777777" w:rsidR="005F0913" w:rsidRDefault="005F0913">
            <w:pPr>
              <w:widowControl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118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55F34076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= 0.31</w:t>
            </w:r>
          </w:p>
        </w:tc>
        <w:tc>
          <w:tcPr>
            <w:tcW w:w="15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6FFCC362" w14:textId="77777777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 xml:space="preserve">P </w:t>
            </w:r>
            <w:r>
              <w:rPr>
                <w:rFonts w:ascii="Times New Roman" w:eastAsia="等线" w:hAnsi="Times New Roman" w:cs="Times New Roman"/>
                <w:iCs/>
                <w:kern w:val="0"/>
                <w:sz w:val="20"/>
                <w:szCs w:val="20"/>
              </w:rPr>
              <w:t>= 0.55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14:paraId="4EE0829B" w14:textId="49DF48FB" w:rsidR="005F0913" w:rsidRDefault="00936EFA">
            <w:pPr>
              <w:widowControl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i/>
                <w:iCs/>
                <w:kern w:val="0"/>
                <w:sz w:val="20"/>
                <w:szCs w:val="20"/>
              </w:rPr>
              <w:t>P</w:t>
            </w: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 = 0.33</w:t>
            </w:r>
          </w:p>
        </w:tc>
      </w:tr>
    </w:tbl>
    <w:p w14:paraId="01F2309D" w14:textId="77777777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bookmarkStart w:id="1" w:name="_Hlk53346848"/>
      <w:r>
        <w:rPr>
          <w:rFonts w:ascii="Times New Roman" w:hAnsi="Times New Roman" w:cs="Times New Roman"/>
          <w:sz w:val="20"/>
          <w:szCs w:val="20"/>
        </w:rPr>
        <w:t xml:space="preserve">HL,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Hailun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SY, </w:t>
      </w:r>
      <w:proofErr w:type="spellStart"/>
      <w:r>
        <w:rPr>
          <w:rFonts w:ascii="Times New Roman" w:hAnsi="Times New Roman" w:cs="Times New Roman"/>
          <w:sz w:val="20"/>
          <w:szCs w:val="20"/>
        </w:rPr>
        <w:t>Shengyang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FQ, </w:t>
      </w:r>
      <w:proofErr w:type="spellStart"/>
      <w:r>
        <w:rPr>
          <w:rFonts w:ascii="Times New Roman" w:hAnsi="Times New Roman" w:cs="Times New Roman"/>
          <w:sz w:val="20"/>
          <w:szCs w:val="20"/>
        </w:rPr>
        <w:t>Fengqiu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CW, </w:t>
      </w:r>
      <w:proofErr w:type="spellStart"/>
      <w:r>
        <w:rPr>
          <w:rFonts w:ascii="Times New Roman" w:hAnsi="Times New Roman" w:cs="Times New Roman"/>
          <w:sz w:val="20"/>
          <w:szCs w:val="20"/>
        </w:rPr>
        <w:t>Changwu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YT, </w:t>
      </w:r>
      <w:proofErr w:type="spellStart"/>
      <w:r>
        <w:rPr>
          <w:rFonts w:ascii="Times New Roman" w:hAnsi="Times New Roman" w:cs="Times New Roman"/>
          <w:sz w:val="20"/>
          <w:szCs w:val="20"/>
        </w:rPr>
        <w:t>Yangting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QY, </w:t>
      </w:r>
      <w:proofErr w:type="spellStart"/>
      <w:r>
        <w:rPr>
          <w:rFonts w:ascii="Times New Roman" w:hAnsi="Times New Roman" w:cs="Times New Roman"/>
          <w:sz w:val="20"/>
          <w:szCs w:val="20"/>
        </w:rPr>
        <w:t>Qiyang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FK, </w:t>
      </w:r>
      <w:proofErr w:type="spellStart"/>
      <w:r>
        <w:rPr>
          <w:rFonts w:ascii="Times New Roman" w:hAnsi="Times New Roman" w:cs="Times New Roman"/>
          <w:sz w:val="20"/>
          <w:szCs w:val="20"/>
        </w:rPr>
        <w:t>Fukang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Ctrl, no fertilization; NK, </w:t>
      </w:r>
      <w:proofErr w:type="gramStart"/>
      <w:r>
        <w:rPr>
          <w:rFonts w:ascii="Times New Roman" w:eastAsia="等线" w:hAnsi="Times New Roman" w:cs="Times New Roman"/>
          <w:kern w:val="0"/>
          <w:sz w:val="20"/>
          <w:szCs w:val="20"/>
        </w:rPr>
        <w:t>nitrogen</w:t>
      </w:r>
      <w:proofErr w:type="gramEnd"/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 and phosphorus inputs; NPK, nitrogen, phosphorus and potassium inputs.</w:t>
      </w:r>
    </w:p>
    <w:p w14:paraId="433FAC29" w14:textId="77777777" w:rsidR="005F0913" w:rsidRDefault="005F0913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</w:p>
    <w:p w14:paraId="7CBC726A" w14:textId="77777777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br w:type="page"/>
      </w:r>
    </w:p>
    <w:p w14:paraId="647E5553" w14:textId="20DBF60D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S4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The correlation and slopes of distance-decay curves for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functional </w:t>
      </w:r>
      <w:r>
        <w:rPr>
          <w:rStyle w:val="tlid-translation"/>
          <w:rFonts w:ascii="Times New Roman" w:hAnsi="Times New Roman" w:cs="Times New Roman" w:hint="eastAsia"/>
          <w:sz w:val="20"/>
          <w:szCs w:val="20"/>
          <w:lang w:val="en"/>
        </w:rPr>
        <w:t>potential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 associated with carbon, nitrogen, phosphorus, and sulfur cycling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. The slopes were pairwise compared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between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kern w:val="0"/>
          <w:sz w:val="20"/>
          <w:szCs w:val="20"/>
        </w:rPr>
        <w:t>two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 fertilization treatments by </w:t>
      </w:r>
      <w:bookmarkStart w:id="2" w:name="_Hlk99460636"/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W</w:t>
      </w:r>
      <w:proofErr w:type="spellStart"/>
      <w:r>
        <w:rPr>
          <w:rFonts w:ascii="Times New Roman" w:hAnsi="Times New Roman" w:cs="Times New Roman"/>
          <w:kern w:val="0"/>
          <w:sz w:val="20"/>
          <w:szCs w:val="20"/>
        </w:rPr>
        <w:t>ilcoxon</w:t>
      </w:r>
      <w:proofErr w:type="spellEnd"/>
      <w:r>
        <w:rPr>
          <w:rFonts w:ascii="Times New Roman" w:hAnsi="Times New Roman" w:cs="Times New Roman"/>
          <w:kern w:val="0"/>
          <w:sz w:val="20"/>
          <w:szCs w:val="20"/>
        </w:rPr>
        <w:t xml:space="preserve"> rank-sum test</w:t>
      </w:r>
      <w:bookmarkEnd w:id="2"/>
      <w:r>
        <w:rPr>
          <w:rFonts w:ascii="Times New Roman" w:hAnsi="Times New Roman" w:cs="Times New Roman"/>
          <w:sz w:val="20"/>
          <w:szCs w:val="20"/>
        </w:rPr>
        <w:t xml:space="preserve">.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*, </w:t>
      </w:r>
      <w:r>
        <w:rPr>
          <w:rStyle w:val="tlid-translation"/>
          <w:rFonts w:ascii="Times New Roman" w:hAnsi="Times New Roman" w:cs="Times New Roman"/>
          <w:i/>
          <w:iCs/>
          <w:sz w:val="20"/>
          <w:szCs w:val="20"/>
          <w:lang w:val="en"/>
        </w:rPr>
        <w:t xml:space="preserve">P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&lt; 0.05; **, </w:t>
      </w:r>
      <w:r>
        <w:rPr>
          <w:rStyle w:val="tlid-translation"/>
          <w:rFonts w:ascii="Times New Roman" w:hAnsi="Times New Roman" w:cs="Times New Roman"/>
          <w:i/>
          <w:iCs/>
          <w:sz w:val="20"/>
          <w:szCs w:val="20"/>
          <w:lang w:val="en"/>
        </w:rPr>
        <w:t xml:space="preserve">P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&lt; 0.01; ***, </w:t>
      </w:r>
      <w:r>
        <w:rPr>
          <w:rStyle w:val="tlid-translation"/>
          <w:rFonts w:ascii="Times New Roman" w:hAnsi="Times New Roman" w:cs="Times New Roman"/>
          <w:i/>
          <w:iCs/>
          <w:sz w:val="20"/>
          <w:szCs w:val="20"/>
          <w:lang w:val="en"/>
        </w:rPr>
        <w:t xml:space="preserve">P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&lt; 0.001; ns, nonsignificant. </w:t>
      </w:r>
    </w:p>
    <w:tbl>
      <w:tblPr>
        <w:tblW w:w="7840" w:type="dxa"/>
        <w:tblLook w:val="04A0" w:firstRow="1" w:lastRow="0" w:firstColumn="1" w:lastColumn="0" w:noHBand="0" w:noVBand="1"/>
      </w:tblPr>
      <w:tblGrid>
        <w:gridCol w:w="1228"/>
        <w:gridCol w:w="1272"/>
        <w:gridCol w:w="1077"/>
        <w:gridCol w:w="867"/>
        <w:gridCol w:w="185"/>
        <w:gridCol w:w="1095"/>
        <w:gridCol w:w="1051"/>
        <w:gridCol w:w="1065"/>
      </w:tblGrid>
      <w:tr w:rsidR="005F0913" w14:paraId="5D99915F" w14:textId="77777777">
        <w:trPr>
          <w:trHeight w:val="308"/>
        </w:trPr>
        <w:tc>
          <w:tcPr>
            <w:tcW w:w="11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D9C4511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Function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F1276F0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Fertilization treatments</w:t>
            </w:r>
          </w:p>
        </w:tc>
        <w:tc>
          <w:tcPr>
            <w:tcW w:w="10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269C642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Slope</w:t>
            </w:r>
          </w:p>
        </w:tc>
        <w:tc>
          <w:tcPr>
            <w:tcW w:w="8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EE7891F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P</w:t>
            </w:r>
          </w:p>
        </w:tc>
        <w:tc>
          <w:tcPr>
            <w:tcW w:w="12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13845E7B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R-squared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8293DAB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vs NK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12FB0AC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vs NPK</w:t>
            </w:r>
          </w:p>
        </w:tc>
      </w:tr>
      <w:tr w:rsidR="005F0913" w14:paraId="6C5701BD" w14:textId="77777777">
        <w:trPr>
          <w:trHeight w:val="278"/>
        </w:trPr>
        <w:tc>
          <w:tcPr>
            <w:tcW w:w="11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6AD003" w14:textId="317B033A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 xml:space="preserve">Carbon cycling 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BAEF84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34810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-0.014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704EA1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52E88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0.041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71283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6E1636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</w:tr>
      <w:tr w:rsidR="005F0913" w14:paraId="541E88C1" w14:textId="77777777">
        <w:trPr>
          <w:trHeight w:val="420"/>
        </w:trPr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0EA8DB2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4ABE02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680C1F" w14:textId="57378BE1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-0.021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A5E058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39C7D11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0.1616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2576BAA3" w14:textId="77777777" w:rsidR="005F0913" w:rsidRDefault="005F0913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E2C14D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</w:tr>
      <w:tr w:rsidR="005F0913" w14:paraId="20B34DAE" w14:textId="77777777">
        <w:trPr>
          <w:trHeight w:val="278"/>
        </w:trPr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712F87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391899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717529" w14:textId="08FE1F58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-0.002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8559F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E9A9A6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-0.0023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E1E2CEE" w14:textId="77777777" w:rsidR="005F0913" w:rsidRDefault="005F0913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6AE8864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F0913" w14:paraId="211A59AE" w14:textId="77777777">
        <w:trPr>
          <w:trHeight w:val="278"/>
        </w:trPr>
        <w:tc>
          <w:tcPr>
            <w:tcW w:w="11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B7CEAD" w14:textId="77777777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Nitrogen</w:t>
            </w:r>
          </w:p>
          <w:p w14:paraId="3B807ABF" w14:textId="180515F7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cycling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F1B832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342298" w14:textId="1628518A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-0.015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1FDF30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C1F03B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0.046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29DF52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94F77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</w:tr>
      <w:tr w:rsidR="005F0913" w14:paraId="2001F843" w14:textId="77777777">
        <w:trPr>
          <w:trHeight w:val="278"/>
        </w:trPr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EF2CB3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928341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21F3E" w14:textId="23CCE670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-0.020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356410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4CB225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0.1441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95B2AB4" w14:textId="77777777" w:rsidR="005F0913" w:rsidRDefault="005F0913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821F92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</w:tr>
      <w:tr w:rsidR="005F0913" w14:paraId="2326AB68" w14:textId="77777777">
        <w:trPr>
          <w:trHeight w:val="278"/>
        </w:trPr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69DDC1D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11F9BB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A679C9" w14:textId="06B11F39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-0.001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B01CA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08031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-0.0041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B62C185" w14:textId="77777777" w:rsidR="005F0913" w:rsidRDefault="005F0913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6A716E9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F0913" w14:paraId="6E949418" w14:textId="77777777">
        <w:trPr>
          <w:trHeight w:val="278"/>
        </w:trPr>
        <w:tc>
          <w:tcPr>
            <w:tcW w:w="115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8A888E" w14:textId="77777777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Phosphorus</w:t>
            </w:r>
          </w:p>
          <w:p w14:paraId="66A565E8" w14:textId="54077A97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cycling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436991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35DC49" w14:textId="3DF6C521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-0.013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092B1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1876A7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0.0452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CC34D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2D4AA0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</w:tr>
      <w:tr w:rsidR="005F0913" w14:paraId="111C6075" w14:textId="77777777">
        <w:trPr>
          <w:trHeight w:val="278"/>
        </w:trPr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0250DB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E4D060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1AE583" w14:textId="3EF54766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-0.019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E3CF58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964D5F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0.1374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622E64A" w14:textId="77777777" w:rsidR="005F0913" w:rsidRDefault="005F0913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E9883C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</w:tr>
      <w:tr w:rsidR="005F0913" w14:paraId="22B03C12" w14:textId="77777777">
        <w:trPr>
          <w:trHeight w:val="278"/>
        </w:trPr>
        <w:tc>
          <w:tcPr>
            <w:tcW w:w="115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AD293F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1406F6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5C0A98" w14:textId="62C0E7AC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-0.001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0F538A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ns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04CBBE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-0.0043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1092678" w14:textId="77777777" w:rsidR="005F0913" w:rsidRDefault="005F0913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715998B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Times New Roman" w:hAnsi="Times New Roman" w:cs="Times New Roman"/>
                <w:kern w:val="0"/>
                <w:sz w:val="20"/>
                <w:szCs w:val="20"/>
              </w:rPr>
            </w:pPr>
          </w:p>
        </w:tc>
      </w:tr>
      <w:tr w:rsidR="005F0913" w14:paraId="23A2B220" w14:textId="77777777">
        <w:trPr>
          <w:trHeight w:val="278"/>
        </w:trPr>
        <w:tc>
          <w:tcPr>
            <w:tcW w:w="1151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14:paraId="5DFD3875" w14:textId="77777777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Sulfur</w:t>
            </w:r>
          </w:p>
          <w:p w14:paraId="566BCA00" w14:textId="1D84A69A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cycling</w:t>
            </w: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31589E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Ctrl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21471F" w14:textId="04F811C1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-0.016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B219B4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90BB0A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0.048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64265D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ns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207E86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</w:tr>
      <w:tr w:rsidR="005F0913" w14:paraId="714ECA89" w14:textId="77777777">
        <w:trPr>
          <w:trHeight w:val="278"/>
        </w:trPr>
        <w:tc>
          <w:tcPr>
            <w:tcW w:w="11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3982821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83DCC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NK</w:t>
            </w:r>
          </w:p>
        </w:tc>
        <w:tc>
          <w:tcPr>
            <w:tcW w:w="10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77A3B6" w14:textId="3BCDC83E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-0.022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D04679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22C6321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0.1514</w:t>
            </w:r>
          </w:p>
        </w:tc>
        <w:tc>
          <w:tcPr>
            <w:tcW w:w="10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E3B44B" w14:textId="77777777" w:rsidR="005F0913" w:rsidRDefault="005F0913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869C7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***</w:t>
            </w:r>
          </w:p>
        </w:tc>
      </w:tr>
      <w:tr w:rsidR="005F0913" w14:paraId="69221FF5" w14:textId="77777777">
        <w:trPr>
          <w:trHeight w:val="278"/>
        </w:trPr>
        <w:tc>
          <w:tcPr>
            <w:tcW w:w="1151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76BCE267" w14:textId="77777777" w:rsidR="005F0913" w:rsidRDefault="005F0913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7467457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b/>
                <w:bCs/>
                <w:kern w:val="0"/>
                <w:sz w:val="20"/>
                <w:szCs w:val="20"/>
              </w:rPr>
              <w:t>NPK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4EA0F3C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-0.001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25764A3" w14:textId="77777777" w:rsidR="005F0913" w:rsidRDefault="00936EFA">
            <w:pPr>
              <w:widowControl/>
              <w:spacing w:line="276" w:lineRule="auto"/>
              <w:jc w:val="center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ns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DBC9428" w14:textId="77777777" w:rsidR="005F0913" w:rsidRDefault="00936EFA">
            <w:pPr>
              <w:widowControl/>
              <w:spacing w:line="276" w:lineRule="auto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>-0.0041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68CC5A8" w14:textId="77777777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21879314" w14:textId="77777777" w:rsidR="005F0913" w:rsidRDefault="00936EFA">
            <w:pPr>
              <w:widowControl/>
              <w:spacing w:line="276" w:lineRule="auto"/>
              <w:jc w:val="left"/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</w:pPr>
            <w:r>
              <w:rPr>
                <w:rFonts w:ascii="Times New Roman" w:eastAsia="等线" w:hAnsi="Times New Roman" w:cs="Times New Roman"/>
                <w:kern w:val="0"/>
                <w:sz w:val="20"/>
                <w:szCs w:val="20"/>
              </w:rPr>
              <w:t xml:space="preserve">　</w:t>
            </w:r>
          </w:p>
        </w:tc>
      </w:tr>
    </w:tbl>
    <w:p w14:paraId="5D30F4F6" w14:textId="77777777" w:rsidR="005F0913" w:rsidRDefault="00936EFA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br w:type="page"/>
      </w:r>
    </w:p>
    <w:p w14:paraId="3A325DFB" w14:textId="77777777" w:rsidR="005F0913" w:rsidRDefault="005F0913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sectPr w:rsidR="005F091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bookmarkEnd w:id="1"/>
    <w:p w14:paraId="394C2D24" w14:textId="4E0B4E93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Table S5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Fitting index of </w:t>
      </w:r>
      <w:r>
        <w:rPr>
          <w:rFonts w:ascii="Times New Roman" w:hAnsi="Times New Roman" w:cs="Times New Roman" w:hint="eastAsia"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>artial least squares structural equation modeling (PLS-SEM).</w:t>
      </w:r>
    </w:p>
    <w:tbl>
      <w:tblPr>
        <w:tblW w:w="13183" w:type="dxa"/>
        <w:tblLook w:val="04A0" w:firstRow="1" w:lastRow="0" w:firstColumn="1" w:lastColumn="0" w:noHBand="0" w:noVBand="1"/>
      </w:tblPr>
      <w:tblGrid>
        <w:gridCol w:w="1843"/>
        <w:gridCol w:w="1843"/>
        <w:gridCol w:w="1701"/>
        <w:gridCol w:w="1843"/>
        <w:gridCol w:w="1842"/>
        <w:gridCol w:w="1394"/>
        <w:gridCol w:w="976"/>
        <w:gridCol w:w="1741"/>
      </w:tblGrid>
      <w:tr w:rsidR="00920D0D" w:rsidRPr="00920D0D" w14:paraId="3B2422DA" w14:textId="77777777" w:rsidTr="00920D0D">
        <w:trPr>
          <w:trHeight w:val="765"/>
        </w:trPr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7B8573" w14:textId="77777777" w:rsidR="00920D0D" w:rsidRPr="00920D0D" w:rsidRDefault="00920D0D" w:rsidP="00920D0D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B5C33" w14:textId="77777777" w:rsidR="00920D0D" w:rsidRPr="00920D0D" w:rsidRDefault="00920D0D" w:rsidP="00920D0D">
            <w:pPr>
              <w:widowControl/>
              <w:jc w:val="left"/>
              <w:rPr>
                <w:rFonts w:ascii="等线" w:eastAsia="等线" w:hAnsi="等线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等线" w:eastAsia="等线" w:hAnsi="等线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CCFF0C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Cronbach’s alpha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14634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Composite reliability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CF005F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Average variance extracted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E214B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Communality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5FF98F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R</w:t>
            </w:r>
            <w:r w:rsidRPr="00920D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5CF72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Goodness-of-fit</w:t>
            </w:r>
          </w:p>
        </w:tc>
      </w:tr>
      <w:tr w:rsidR="00920D0D" w:rsidRPr="00920D0D" w14:paraId="3F97CA5F" w14:textId="77777777" w:rsidTr="00920D0D">
        <w:trPr>
          <w:trHeight w:val="278"/>
        </w:trPr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59E83F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Soil environmental factors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2FBE09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AP and TP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9A3092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0.72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460797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0.874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9DE853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0.777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E68208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0.311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174A7E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741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F919897" w14:textId="4483FF0B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0.64</w:t>
            </w:r>
            <w:r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920D0D" w:rsidRPr="00920D0D" w14:paraId="7E1D919D" w14:textId="77777777" w:rsidTr="00920D0D">
        <w:trPr>
          <w:trHeight w:val="278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3D3B7F8B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98D9F4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C/P and N/P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E330B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0.967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28F8D3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0.984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DE8999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0.968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18F59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0.715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F4F7DC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7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76D5AB67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20D0D" w:rsidRPr="00920D0D" w14:paraId="218388EB" w14:textId="77777777" w:rsidTr="00920D0D">
        <w:trPr>
          <w:trHeight w:val="278"/>
        </w:trPr>
        <w:tc>
          <w:tcPr>
            <w:tcW w:w="1843" w:type="dxa"/>
            <w:vMerge w:val="restart"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F683656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Community assembly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95649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Bacteria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700E94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EC1884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751DC5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041A03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6A575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0.524</w:t>
            </w:r>
          </w:p>
        </w:tc>
        <w:tc>
          <w:tcPr>
            <w:tcW w:w="17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28E62E1B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20D0D" w:rsidRPr="00920D0D" w14:paraId="1E94BBB1" w14:textId="77777777" w:rsidTr="00920D0D">
        <w:trPr>
          <w:trHeight w:val="278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E28614F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29E78A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Fungi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A4A327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13D91F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7D5ED1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AB48A0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DEDA7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0.581</w:t>
            </w:r>
          </w:p>
        </w:tc>
        <w:tc>
          <w:tcPr>
            <w:tcW w:w="17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662FD1B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20D0D" w:rsidRPr="00920D0D" w14:paraId="5E552FC0" w14:textId="77777777" w:rsidTr="00920D0D">
        <w:trPr>
          <w:trHeight w:val="278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AF148B2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7EB4E0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Protists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EDB18C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C0F5DE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A50D5C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FE2F62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6C757C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0.331</w:t>
            </w:r>
          </w:p>
        </w:tc>
        <w:tc>
          <w:tcPr>
            <w:tcW w:w="17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5E3C6FA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20D0D" w:rsidRPr="00920D0D" w14:paraId="71C75069" w14:textId="77777777" w:rsidTr="00920D0D">
        <w:trPr>
          <w:trHeight w:val="278"/>
        </w:trPr>
        <w:tc>
          <w:tcPr>
            <w:tcW w:w="1843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515BBCF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DD2AC9F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Nematodes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3520FD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3F397D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8D575C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5D544B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777C11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0.218</w:t>
            </w:r>
          </w:p>
        </w:tc>
        <w:tc>
          <w:tcPr>
            <w:tcW w:w="17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1DF6236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20D0D" w:rsidRPr="00920D0D" w14:paraId="486C8A7F" w14:textId="77777777" w:rsidTr="00920D0D">
        <w:trPr>
          <w:trHeight w:val="278"/>
        </w:trPr>
        <w:tc>
          <w:tcPr>
            <w:tcW w:w="1843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0664BF17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Biotic community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0391F9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β-diversity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3D546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0.85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19B3C6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0.728</w:t>
            </w: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12887F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0.522</w:t>
            </w:r>
          </w:p>
        </w:tc>
        <w:tc>
          <w:tcPr>
            <w:tcW w:w="1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0B5A9C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0.503</w:t>
            </w:r>
          </w:p>
        </w:tc>
        <w:tc>
          <w:tcPr>
            <w:tcW w:w="9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9FF0C8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0.677</w:t>
            </w:r>
          </w:p>
        </w:tc>
        <w:tc>
          <w:tcPr>
            <w:tcW w:w="17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7E507E5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20D0D" w:rsidRPr="00920D0D" w14:paraId="59153692" w14:textId="77777777" w:rsidTr="00920D0D">
        <w:trPr>
          <w:trHeight w:val="278"/>
        </w:trPr>
        <w:tc>
          <w:tcPr>
            <w:tcW w:w="1843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070A0DB8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BD0EAE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Network stability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903F4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0.921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4959D7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0.763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0881C5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0.623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67355D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0.801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76FF9C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0.654</w:t>
            </w:r>
          </w:p>
        </w:tc>
        <w:tc>
          <w:tcPr>
            <w:tcW w:w="17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1838E0CF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  <w:tr w:rsidR="00920D0D" w:rsidRPr="00920D0D" w14:paraId="2DD4CAD7" w14:textId="77777777" w:rsidTr="00920D0D">
        <w:trPr>
          <w:trHeight w:val="525"/>
        </w:trPr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DDB62EC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Soil microbial functional potential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46EB016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Soil microbial functional potential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565DFE3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04ABB2A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0.995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DFB20D5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0.981</w:t>
            </w:r>
          </w:p>
        </w:tc>
        <w:tc>
          <w:tcPr>
            <w:tcW w:w="13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6277EC6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0.931</w:t>
            </w:r>
          </w:p>
        </w:tc>
        <w:tc>
          <w:tcPr>
            <w:tcW w:w="97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4371AEB" w14:textId="77777777" w:rsidR="00920D0D" w:rsidRPr="00920D0D" w:rsidRDefault="00920D0D" w:rsidP="00920D0D">
            <w:pPr>
              <w:widowControl/>
              <w:jc w:val="center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  <w:r w:rsidRPr="00920D0D"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  <w:t>0.583</w:t>
            </w:r>
          </w:p>
        </w:tc>
        <w:tc>
          <w:tcPr>
            <w:tcW w:w="1741" w:type="dxa"/>
            <w:vMerge/>
            <w:tcBorders>
              <w:top w:val="single" w:sz="4" w:space="0" w:color="auto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14:paraId="41106A8F" w14:textId="77777777" w:rsidR="00920D0D" w:rsidRPr="00920D0D" w:rsidRDefault="00920D0D" w:rsidP="00920D0D">
            <w:pPr>
              <w:widowControl/>
              <w:jc w:val="left"/>
              <w:rPr>
                <w:rFonts w:ascii="Times New Roman" w:eastAsia="等线" w:hAnsi="Times New Roman" w:cs="Times New Roman"/>
                <w:color w:val="000000"/>
                <w:kern w:val="0"/>
                <w:sz w:val="20"/>
                <w:szCs w:val="20"/>
              </w:rPr>
            </w:pPr>
          </w:p>
        </w:tc>
      </w:tr>
    </w:tbl>
    <w:p w14:paraId="49E53342" w14:textId="3DAB5869" w:rsidR="005F0913" w:rsidRDefault="00936EFA">
      <w:pPr>
        <w:rPr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sz w:val="20"/>
          <w:szCs w:val="20"/>
          <w:lang w:val="en"/>
        </w:rPr>
        <w:t>TP, total phosphorus; AP, available phosphorus</w:t>
      </w:r>
      <w:r w:rsidR="00920D0D">
        <w:rPr>
          <w:rFonts w:ascii="Times New Roman" w:hAnsi="Times New Roman" w:cs="Times New Roman" w:hint="eastAsia"/>
          <w:sz w:val="20"/>
          <w:szCs w:val="20"/>
          <w:lang w:val="en"/>
        </w:rPr>
        <w:t>;</w:t>
      </w:r>
      <w:r w:rsidR="00920D0D" w:rsidRPr="00920D0D">
        <w:rPr>
          <w:rFonts w:ascii="Times New Roman" w:hAnsi="Times New Roman" w:cs="Times New Roman"/>
          <w:sz w:val="20"/>
          <w:szCs w:val="20"/>
        </w:rPr>
        <w:t xml:space="preserve"> </w:t>
      </w:r>
      <w:r w:rsidR="00920D0D">
        <w:rPr>
          <w:rFonts w:ascii="Times New Roman" w:hAnsi="Times New Roman" w:cs="Times New Roman"/>
          <w:sz w:val="20"/>
          <w:szCs w:val="20"/>
        </w:rPr>
        <w:t>C/P, the ratio of soil organic carbon to total phosphorus; N/P, the ratio of total nitrogen to total phosphorus.</w:t>
      </w:r>
    </w:p>
    <w:p w14:paraId="78EC46D6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</w:pPr>
    </w:p>
    <w:p w14:paraId="1B66741C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</w:pPr>
    </w:p>
    <w:p w14:paraId="44810D18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</w:pPr>
    </w:p>
    <w:p w14:paraId="25E03108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</w:pPr>
    </w:p>
    <w:p w14:paraId="24C5B52F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</w:pPr>
    </w:p>
    <w:p w14:paraId="4FC4852B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</w:pPr>
    </w:p>
    <w:p w14:paraId="4135AC32" w14:textId="77777777" w:rsidR="005F0913" w:rsidRDefault="00936EFA">
      <w:pPr>
        <w:tabs>
          <w:tab w:val="left" w:pos="1710"/>
        </w:tabs>
        <w:rPr>
          <w:rFonts w:ascii="Times New Roman" w:hAnsi="Times New Roman" w:cs="Times New Roman"/>
          <w:sz w:val="20"/>
          <w:szCs w:val="20"/>
        </w:rPr>
        <w:sectPr w:rsidR="005F0913"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4CFB5899" w14:textId="1054964D" w:rsidR="005F0913" w:rsidRDefault="00E916C4" w:rsidP="006B0237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3" w:name="_Hlk99461645"/>
      <w:r>
        <w:rPr>
          <w:noProof/>
        </w:rPr>
        <w:lastRenderedPageBreak/>
        <w:drawing>
          <wp:inline distT="0" distB="0" distL="0" distR="0" wp14:anchorId="1CB4F1AF" wp14:editId="009F552F">
            <wp:extent cx="5274310" cy="4149725"/>
            <wp:effectExtent l="0" t="0" r="2540" b="3175"/>
            <wp:docPr id="829530246" name="图片 1" descr="图形用户界面, 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30246" name="图片 1" descr="图形用户界面, 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4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2D034" w14:textId="596ADAC1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bookmarkStart w:id="4" w:name="_Hlk114675703"/>
      <w:r>
        <w:rPr>
          <w:rFonts w:ascii="Times New Roman" w:hAnsi="Times New Roman" w:cs="Times New Roman"/>
          <w:sz w:val="20"/>
          <w:szCs w:val="20"/>
        </w:rPr>
        <w:t xml:space="preserve">Distance-decay </w:t>
      </w:r>
      <w:r>
        <w:rPr>
          <w:rFonts w:ascii="Times New Roman" w:hAnsi="Times New Roman" w:cs="Times New Roman" w:hint="eastAsia"/>
          <w:sz w:val="20"/>
          <w:szCs w:val="20"/>
        </w:rPr>
        <w:t>relationships</w:t>
      </w:r>
      <w:r>
        <w:rPr>
          <w:rFonts w:ascii="Times New Roman" w:hAnsi="Times New Roman" w:cs="Times New Roman"/>
          <w:sz w:val="20"/>
          <w:szCs w:val="20"/>
        </w:rPr>
        <w:t xml:space="preserve"> of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 the biotic community</w:t>
      </w:r>
      <w:r>
        <w:rPr>
          <w:rFonts w:ascii="Times New Roman" w:hAnsi="Times New Roman" w:cs="Times New Roman"/>
          <w:sz w:val="20"/>
          <w:szCs w:val="20"/>
        </w:rPr>
        <w:t xml:space="preserve"> under three fertilization treatments across sampling sites.</w:t>
      </w:r>
      <w:bookmarkEnd w:id="4"/>
      <w:r>
        <w:rPr>
          <w:rFonts w:ascii="Times New Roman" w:hAnsi="Times New Roman" w:cs="Times New Roman"/>
          <w:sz w:val="20"/>
          <w:szCs w:val="20"/>
        </w:rPr>
        <w:t xml:space="preserve"> Similarity of </w:t>
      </w:r>
      <w:bookmarkStart w:id="5" w:name="_Hlk104665231"/>
      <w:r>
        <w:rPr>
          <w:rFonts w:ascii="Times New Roman" w:hAnsi="Times New Roman" w:cs="Times New Roman"/>
          <w:sz w:val="20"/>
          <w:szCs w:val="20"/>
        </w:rPr>
        <w:t>bacterial (a), fungal (b), protist (c) and nematode</w:t>
      </w:r>
      <w:bookmarkEnd w:id="5"/>
      <w:r>
        <w:rPr>
          <w:rFonts w:ascii="Times New Roman" w:hAnsi="Times New Roman" w:cs="Times New Roman"/>
          <w:sz w:val="20"/>
          <w:szCs w:val="20"/>
        </w:rPr>
        <w:t xml:space="preserve"> (d) communities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against geographic distances across sampling sites. </w:t>
      </w:r>
      <w:bookmarkStart w:id="6" w:name="_Hlk114675751"/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The bar graph represents the value of the slope. </w:t>
      </w:r>
      <w:r>
        <w:rPr>
          <w:rFonts w:ascii="Times New Roman" w:hAnsi="Times New Roman" w:cs="Times New Roman"/>
          <w:sz w:val="20"/>
          <w:szCs w:val="20"/>
        </w:rPr>
        <w:t xml:space="preserve">The slopes are pairwise compared under three fertilization treatments by permutation tests. </w:t>
      </w:r>
      <w:bookmarkEnd w:id="6"/>
      <w:r>
        <w:rPr>
          <w:rFonts w:ascii="Times New Roman" w:hAnsi="Times New Roman" w:cs="Times New Roman"/>
          <w:sz w:val="20"/>
          <w:szCs w:val="20"/>
        </w:rPr>
        <w:t xml:space="preserve">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 *, </w:t>
      </w:r>
      <w:r>
        <w:rPr>
          <w:rStyle w:val="tlid-translation"/>
          <w:rFonts w:ascii="Times New Roman" w:hAnsi="Times New Roman" w:cs="Times New Roman"/>
          <w:i/>
          <w:iCs/>
          <w:sz w:val="20"/>
          <w:szCs w:val="20"/>
          <w:lang w:val="en"/>
        </w:rPr>
        <w:t xml:space="preserve">P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&lt; 0.05; **, </w:t>
      </w:r>
      <w:r>
        <w:rPr>
          <w:rStyle w:val="tlid-translation"/>
          <w:rFonts w:ascii="Times New Roman" w:hAnsi="Times New Roman" w:cs="Times New Roman"/>
          <w:i/>
          <w:iCs/>
          <w:sz w:val="20"/>
          <w:szCs w:val="20"/>
          <w:lang w:val="en"/>
        </w:rPr>
        <w:t xml:space="preserve">P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&lt; 0.01; ***, </w:t>
      </w:r>
      <w:r>
        <w:rPr>
          <w:rStyle w:val="tlid-translation"/>
          <w:rFonts w:ascii="Times New Roman" w:hAnsi="Times New Roman" w:cs="Times New Roman"/>
          <w:i/>
          <w:iCs/>
          <w:sz w:val="20"/>
          <w:szCs w:val="20"/>
          <w:lang w:val="en"/>
        </w:rPr>
        <w:t xml:space="preserve">P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&lt; 0.001; ns, nonsignificant.</w:t>
      </w:r>
    </w:p>
    <w:p w14:paraId="30820302" w14:textId="77777777" w:rsidR="006B0237" w:rsidRDefault="006B0237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</w:p>
    <w:p w14:paraId="1C118635" w14:textId="21788B0C" w:rsidR="005F0913" w:rsidRDefault="00936EFA" w:rsidP="006B0237">
      <w:pPr>
        <w:pageBreakBefore/>
        <w:jc w:val="center"/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noProof/>
        </w:rPr>
        <w:lastRenderedPageBreak/>
        <w:drawing>
          <wp:inline distT="0" distB="0" distL="0" distR="0" wp14:anchorId="596CDA49" wp14:editId="3FFF08DF">
            <wp:extent cx="3545205" cy="1828800"/>
            <wp:effectExtent l="0" t="0" r="0" b="0"/>
            <wp:docPr id="21" name="图片 21" descr="图表, 箱线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图表, 箱线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0744" cy="1837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565C65" w14:textId="5AF6632A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2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Differences of the biotic α-diversity under three 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>fertilization treatments</w:t>
      </w:r>
      <w:r>
        <w:rPr>
          <w:rFonts w:ascii="Times New Roman" w:hAnsi="Times New Roman" w:cs="Times New Roman"/>
          <w:sz w:val="20"/>
          <w:szCs w:val="20"/>
        </w:rPr>
        <w:t xml:space="preserve"> across sampling sites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>.</w:t>
      </w:r>
      <w:r>
        <w:rPr>
          <w:rFonts w:ascii="Times New Roman" w:hAnsi="Times New Roman" w:cs="Times New Roman"/>
          <w:sz w:val="20"/>
          <w:szCs w:val="20"/>
        </w:rPr>
        <w:t xml:space="preserve"> Different lowercase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letters indicate significant differences of individual parameters under the same 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fertilization treatment </w:t>
      </w:r>
      <w:r>
        <w:rPr>
          <w:rFonts w:ascii="Times New Roman" w:hAnsi="Times New Roman" w:cs="Times New Roman"/>
          <w:sz w:val="20"/>
          <w:szCs w:val="20"/>
        </w:rPr>
        <w:t>across sampling sites based on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Tukey’s HSD tests (</w:t>
      </w:r>
      <w:r>
        <w:rPr>
          <w:rFonts w:ascii="Times New Roman" w:hAnsi="Times New Roman" w:cs="Times New Roman"/>
          <w:i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&lt; 0.05).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bookmarkStart w:id="7" w:name="_Hlk104650162"/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Black lines in boxes </w:t>
      </w:r>
      <w:r>
        <w:rPr>
          <w:rFonts w:ascii="Times New Roman" w:hAnsi="Times New Roman" w:cs="Times New Roman"/>
          <w:sz w:val="20"/>
          <w:szCs w:val="20"/>
        </w:rPr>
        <w:t xml:space="preserve">represent mean values. HL,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Hailun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SY, </w:t>
      </w:r>
      <w:proofErr w:type="spellStart"/>
      <w:r>
        <w:rPr>
          <w:rFonts w:ascii="Times New Roman" w:hAnsi="Times New Roman" w:cs="Times New Roman"/>
          <w:sz w:val="20"/>
          <w:szCs w:val="20"/>
        </w:rPr>
        <w:t>Shengyang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FQ, </w:t>
      </w:r>
      <w:proofErr w:type="spellStart"/>
      <w:r>
        <w:rPr>
          <w:rFonts w:ascii="Times New Roman" w:hAnsi="Times New Roman" w:cs="Times New Roman"/>
          <w:sz w:val="20"/>
          <w:szCs w:val="20"/>
        </w:rPr>
        <w:t>Fengqiu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CW, </w:t>
      </w:r>
      <w:proofErr w:type="spellStart"/>
      <w:r>
        <w:rPr>
          <w:rFonts w:ascii="Times New Roman" w:hAnsi="Times New Roman" w:cs="Times New Roman"/>
          <w:sz w:val="20"/>
          <w:szCs w:val="20"/>
        </w:rPr>
        <w:t>Changwu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YT, </w:t>
      </w:r>
      <w:proofErr w:type="spellStart"/>
      <w:r>
        <w:rPr>
          <w:rFonts w:ascii="Times New Roman" w:hAnsi="Times New Roman" w:cs="Times New Roman"/>
          <w:sz w:val="20"/>
          <w:szCs w:val="20"/>
        </w:rPr>
        <w:t>Yangting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QY, </w:t>
      </w:r>
      <w:proofErr w:type="spellStart"/>
      <w:r>
        <w:rPr>
          <w:rFonts w:ascii="Times New Roman" w:hAnsi="Times New Roman" w:cs="Times New Roman"/>
          <w:sz w:val="20"/>
          <w:szCs w:val="20"/>
        </w:rPr>
        <w:t>Qiyang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FK, </w:t>
      </w:r>
      <w:proofErr w:type="spellStart"/>
      <w:r>
        <w:rPr>
          <w:rFonts w:ascii="Times New Roman" w:hAnsi="Times New Roman" w:cs="Times New Roman"/>
          <w:sz w:val="20"/>
          <w:szCs w:val="20"/>
        </w:rPr>
        <w:t>Fukang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  <w:r w:rsidR="005D12D5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72370EB" w14:textId="77777777" w:rsidR="005F0913" w:rsidRDefault="005F0913">
      <w:pPr>
        <w:rPr>
          <w:rStyle w:val="tlid-translation"/>
          <w:rFonts w:ascii="Times New Roman" w:hAnsi="Times New Roman" w:cs="Times New Roman"/>
          <w:sz w:val="20"/>
          <w:szCs w:val="20"/>
        </w:rPr>
      </w:pPr>
    </w:p>
    <w:bookmarkEnd w:id="7"/>
    <w:p w14:paraId="25AFEC98" w14:textId="77777777" w:rsidR="005F0913" w:rsidRDefault="00936EFA">
      <w:pPr>
        <w:rPr>
          <w:rFonts w:ascii="Times New Roman" w:hAnsi="Times New Roman" w:cs="Times New Roman"/>
          <w:sz w:val="20"/>
          <w:szCs w:val="20"/>
        </w:rPr>
      </w:pP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br w:type="page"/>
      </w:r>
      <w:r>
        <w:rPr>
          <w:noProof/>
        </w:rPr>
        <w:lastRenderedPageBreak/>
        <w:drawing>
          <wp:inline distT="0" distB="0" distL="0" distR="0" wp14:anchorId="3604317F" wp14:editId="59EBB0D9">
            <wp:extent cx="5274310" cy="4334510"/>
            <wp:effectExtent l="0" t="0" r="2540" b="8890"/>
            <wp:docPr id="22" name="图片 22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3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45B8F" w14:textId="5F2EDB70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3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 Principal coordinates analysis (</w:t>
      </w:r>
      <w:proofErr w:type="spellStart"/>
      <w:r>
        <w:rPr>
          <w:rFonts w:ascii="Times New Roman" w:eastAsia="等线" w:hAnsi="Times New Roman" w:cs="Times New Roman"/>
          <w:kern w:val="0"/>
          <w:sz w:val="20"/>
          <w:szCs w:val="20"/>
        </w:rPr>
        <w:t>PCoA</w:t>
      </w:r>
      <w:proofErr w:type="spellEnd"/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) of the </w:t>
      </w:r>
      <w:r>
        <w:rPr>
          <w:rFonts w:ascii="Times New Roman" w:eastAsia="CharisSIL" w:hAnsi="Times New Roman" w:cs="Times New Roman"/>
          <w:kern w:val="0"/>
          <w:sz w:val="20"/>
          <w:szCs w:val="20"/>
        </w:rPr>
        <w:t>dissimilarity (Bray-Curtis distances)</w:t>
      </w:r>
      <w:r>
        <w:rPr>
          <w:rFonts w:ascii="Times New Roman" w:hAnsi="Times New Roman" w:cs="Times New Roman"/>
          <w:sz w:val="20"/>
          <w:szCs w:val="20"/>
        </w:rPr>
        <w:t xml:space="preserve"> of the bacterial (a), fungal (b), protist (c)</w:t>
      </w:r>
      <w:r>
        <w:rPr>
          <w:rFonts w:ascii="Times New Roman" w:hAnsi="Times New Roman" w:cs="Times New Roman" w:hint="eastAsia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and nematode (d) communities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bookmarkStart w:id="8" w:name="_Hlk105778300"/>
      <w:r>
        <w:rPr>
          <w:rFonts w:ascii="Times New Roman" w:hAnsi="Times New Roman" w:cs="Times New Roman"/>
          <w:sz w:val="20"/>
          <w:szCs w:val="20"/>
        </w:rPr>
        <w:t xml:space="preserve">HL,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Hailun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SY, </w:t>
      </w:r>
      <w:proofErr w:type="spellStart"/>
      <w:r>
        <w:rPr>
          <w:rFonts w:ascii="Times New Roman" w:hAnsi="Times New Roman" w:cs="Times New Roman"/>
          <w:sz w:val="20"/>
          <w:szCs w:val="20"/>
        </w:rPr>
        <w:t>Shengyang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FQ, </w:t>
      </w:r>
      <w:proofErr w:type="spellStart"/>
      <w:r>
        <w:rPr>
          <w:rFonts w:ascii="Times New Roman" w:hAnsi="Times New Roman" w:cs="Times New Roman"/>
          <w:sz w:val="20"/>
          <w:szCs w:val="20"/>
        </w:rPr>
        <w:t>Fengqiu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CW, </w:t>
      </w:r>
      <w:proofErr w:type="spellStart"/>
      <w:r>
        <w:rPr>
          <w:rFonts w:ascii="Times New Roman" w:hAnsi="Times New Roman" w:cs="Times New Roman"/>
          <w:sz w:val="20"/>
          <w:szCs w:val="20"/>
        </w:rPr>
        <w:t>Changwu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YT, </w:t>
      </w:r>
      <w:proofErr w:type="spellStart"/>
      <w:r>
        <w:rPr>
          <w:rFonts w:ascii="Times New Roman" w:hAnsi="Times New Roman" w:cs="Times New Roman"/>
          <w:sz w:val="20"/>
          <w:szCs w:val="20"/>
        </w:rPr>
        <w:t>Yangting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QY, </w:t>
      </w:r>
      <w:proofErr w:type="spellStart"/>
      <w:r>
        <w:rPr>
          <w:rFonts w:ascii="Times New Roman" w:hAnsi="Times New Roman" w:cs="Times New Roman"/>
          <w:sz w:val="20"/>
          <w:szCs w:val="20"/>
        </w:rPr>
        <w:t>Qiyang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FK, </w:t>
      </w:r>
      <w:proofErr w:type="spellStart"/>
      <w:r>
        <w:rPr>
          <w:rFonts w:ascii="Times New Roman" w:hAnsi="Times New Roman" w:cs="Times New Roman"/>
          <w:sz w:val="20"/>
          <w:szCs w:val="20"/>
        </w:rPr>
        <w:t>Fukang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br w:type="page"/>
      </w:r>
    </w:p>
    <w:p w14:paraId="4D095CB5" w14:textId="77777777" w:rsidR="005F0913" w:rsidRDefault="00936EFA" w:rsidP="00DC15E9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1EC5B42" wp14:editId="6F7046BB">
            <wp:extent cx="4281294" cy="3934914"/>
            <wp:effectExtent l="0" t="0" r="5080" b="8890"/>
            <wp:docPr id="1327032147" name="图片 2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032147" name="图片 2" descr="图片包含 图表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8404" cy="39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366AD6" w14:textId="17EA85DC" w:rsidR="005F0913" w:rsidRDefault="00936EF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4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eastAsia="CharisSIL" w:hAnsi="Times New Roman" w:cs="Times New Roman"/>
          <w:kern w:val="0"/>
          <w:sz w:val="20"/>
          <w:szCs w:val="20"/>
        </w:rPr>
        <w:t>C</w:t>
      </w:r>
      <w:proofErr w:type="spellStart"/>
      <w:r>
        <w:rPr>
          <w:rStyle w:val="q4iawc"/>
          <w:rFonts w:ascii="Times New Roman" w:hAnsi="Times New Roman" w:cs="Times New Roman"/>
          <w:sz w:val="20"/>
          <w:szCs w:val="20"/>
          <w:lang w:val="en"/>
        </w:rPr>
        <w:t>orrelations</w:t>
      </w:r>
      <w:proofErr w:type="spellEnd"/>
      <w:r>
        <w:rPr>
          <w:rStyle w:val="q4iawc"/>
          <w:rFonts w:ascii="Times New Roman" w:hAnsi="Times New Roman" w:cs="Times New Roman"/>
          <w:sz w:val="20"/>
          <w:szCs w:val="20"/>
          <w:lang w:val="en"/>
        </w:rPr>
        <w:t xml:space="preserve"> between soil environmental factors and the biotic community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. </w:t>
      </w:r>
      <w:proofErr w:type="spellStart"/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T</w:t>
      </w:r>
      <w:r>
        <w:rPr>
          <w:rFonts w:ascii="Times New Roman" w:hAnsi="Times New Roman" w:cs="Times New Roman"/>
          <w:sz w:val="20"/>
          <w:szCs w:val="20"/>
        </w:rPr>
        <w:t>he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composition of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bacterial, fungal, protist and nematode</w:t>
      </w:r>
      <w:r>
        <w:rPr>
          <w:rFonts w:ascii="Times New Roman" w:hAnsi="Times New Roman" w:cs="Times New Roman"/>
          <w:sz w:val="20"/>
          <w:szCs w:val="20"/>
        </w:rPr>
        <w:t xml:space="preserve"> communities is represented by the first principal coordinate (PCoA1)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. OM, organic matter; </w:t>
      </w:r>
      <w:r>
        <w:rPr>
          <w:rStyle w:val="tlid-translation"/>
          <w:rFonts w:ascii="Times New Roman" w:hAnsi="Times New Roman" w:cs="Times New Roman"/>
          <w:sz w:val="20"/>
          <w:szCs w:val="20"/>
        </w:rPr>
        <w:t xml:space="preserve">TN, total nitrogen; </w:t>
      </w:r>
      <w:r>
        <w:rPr>
          <w:rFonts w:ascii="Times New Roman" w:hAnsi="Times New Roman" w:cs="Times New Roman"/>
          <w:sz w:val="20"/>
          <w:szCs w:val="20"/>
        </w:rPr>
        <w:t>TP, total phosphorus; TK, total potassium; NH</w:t>
      </w:r>
      <w:r>
        <w:rPr>
          <w:rFonts w:ascii="Times New Roman" w:hAnsi="Times New Roman" w:cs="Times New Roman"/>
          <w:sz w:val="20"/>
          <w:szCs w:val="20"/>
          <w:vertAlign w:val="subscript"/>
        </w:rPr>
        <w:t>4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+</w:t>
      </w:r>
      <w:r>
        <w:rPr>
          <w:rFonts w:ascii="Times New Roman" w:hAnsi="Times New Roman" w:cs="Times New Roman"/>
          <w:sz w:val="20"/>
          <w:szCs w:val="20"/>
        </w:rPr>
        <w:t>-N, ammonia nitrogen; NO</w:t>
      </w:r>
      <w:r>
        <w:rPr>
          <w:rFonts w:ascii="Times New Roman" w:hAnsi="Times New Roman" w:cs="Times New Roman"/>
          <w:sz w:val="20"/>
          <w:szCs w:val="20"/>
          <w:vertAlign w:val="subscript"/>
        </w:rPr>
        <w:t>3</w:t>
      </w:r>
      <w:r>
        <w:rPr>
          <w:rFonts w:ascii="Times New Roman" w:hAnsi="Times New Roman" w:cs="Times New Roman"/>
          <w:sz w:val="20"/>
          <w:szCs w:val="20"/>
          <w:vertAlign w:val="superscript"/>
        </w:rPr>
        <w:t>-</w:t>
      </w:r>
      <w:r>
        <w:rPr>
          <w:rFonts w:ascii="Times New Roman" w:hAnsi="Times New Roman" w:cs="Times New Roman"/>
          <w:sz w:val="20"/>
          <w:szCs w:val="20"/>
        </w:rPr>
        <w:t xml:space="preserve">-N, nitrate nitrogen; AP, available phosphorus; AK, available potassium,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C/N, the ratio of soil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organic carbon to total nitrogen; C/P, Ratio of soil organic carbon to total phosphorus; N/P, the ratio of total nitrogen to total phosphorus. </w:t>
      </w:r>
    </w:p>
    <w:p w14:paraId="71AD80D6" w14:textId="77777777" w:rsidR="005F0913" w:rsidRDefault="005F0913">
      <w:pPr>
        <w:rPr>
          <w:rStyle w:val="tlid-translation"/>
          <w:rFonts w:ascii="Times New Roman" w:hAnsi="Times New Roman" w:cs="Times New Roman"/>
          <w:sz w:val="20"/>
          <w:szCs w:val="20"/>
        </w:rPr>
      </w:pPr>
    </w:p>
    <w:p w14:paraId="28347D91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</w:pPr>
    </w:p>
    <w:p w14:paraId="00C1E5D7" w14:textId="0772F1E5" w:rsidR="005F0913" w:rsidRDefault="005F0913">
      <w:pPr>
        <w:rPr>
          <w:rStyle w:val="tlid-translation"/>
          <w:rFonts w:ascii="Times New Roman" w:eastAsia="等线" w:hAnsi="Times New Roman" w:cs="Times New Roman"/>
          <w:kern w:val="0"/>
          <w:sz w:val="20"/>
          <w:szCs w:val="20"/>
        </w:rPr>
      </w:pPr>
    </w:p>
    <w:bookmarkEnd w:id="8"/>
    <w:p w14:paraId="299B2B7E" w14:textId="77777777" w:rsidR="005F0913" w:rsidRDefault="00936EFA">
      <w:pPr>
        <w:jc w:val="center"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375D86E" wp14:editId="7AFCCB8D">
            <wp:extent cx="3999230" cy="3204210"/>
            <wp:effectExtent l="0" t="0" r="1270" b="0"/>
            <wp:docPr id="23" name="图片 23" descr="图表, 条形图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图表, 条形图, 直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99230" cy="320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05811" w14:textId="67E74C8B" w:rsidR="005F0913" w:rsidRDefault="00936EFA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5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Topological properties of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bacteria-fungi-protist-nematode</w:t>
      </w:r>
      <w:r>
        <w:rPr>
          <w:rFonts w:ascii="Times New Roman" w:hAnsi="Times New Roman" w:cs="Times New Roman"/>
          <w:sz w:val="20"/>
          <w:szCs w:val="20"/>
        </w:rPr>
        <w:t xml:space="preserve"> co-occurrence networks under different fertilization treatments.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</w:p>
    <w:p w14:paraId="799F5A9A" w14:textId="77777777" w:rsidR="005F0913" w:rsidRDefault="005F0913">
      <w:pPr>
        <w:rPr>
          <w:rFonts w:ascii="Times New Roman" w:hAnsi="Times New Roman" w:cs="Times New Roman"/>
          <w:sz w:val="20"/>
          <w:szCs w:val="20"/>
        </w:rPr>
      </w:pPr>
    </w:p>
    <w:p w14:paraId="1BD51035" w14:textId="026CF49C" w:rsidR="005F0913" w:rsidRDefault="005F0913">
      <w:pPr>
        <w:rPr>
          <w:rFonts w:ascii="Times New Roman" w:hAnsi="Times New Roman" w:cs="Times New Roman"/>
          <w:sz w:val="20"/>
          <w:szCs w:val="20"/>
          <w:lang w:val="en"/>
        </w:rPr>
      </w:pPr>
    </w:p>
    <w:p w14:paraId="57DB7B52" w14:textId="77777777" w:rsidR="005F0913" w:rsidRDefault="00936EFA" w:rsidP="006B0237">
      <w:pPr>
        <w:pageBreakBefore/>
        <w:rPr>
          <w:rFonts w:ascii="Times New Roman" w:hAnsi="Times New Roman" w:cs="Times New Roman"/>
          <w:sz w:val="20"/>
          <w:szCs w:val="20"/>
          <w:lang w:val="en"/>
        </w:rPr>
      </w:pPr>
      <w:r>
        <w:rPr>
          <w:noProof/>
        </w:rPr>
        <w:lastRenderedPageBreak/>
        <w:drawing>
          <wp:inline distT="0" distB="0" distL="0" distR="0" wp14:anchorId="4F19C706" wp14:editId="2AF5131D">
            <wp:extent cx="5274310" cy="1479550"/>
            <wp:effectExtent l="0" t="0" r="2540" b="6350"/>
            <wp:docPr id="19" name="图片 19" descr="图表, 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图表, 散点图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F03A" w14:textId="069AC079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6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The distribution of </w:t>
      </w:r>
      <w:bookmarkStart w:id="9" w:name="_Hlk103620150"/>
      <w:r>
        <w:rPr>
          <w:rFonts w:ascii="Times New Roman" w:hAnsi="Times New Roman" w:cs="Times New Roman"/>
          <w:sz w:val="20"/>
          <w:szCs w:val="20"/>
        </w:rPr>
        <w:t>connectors</w:t>
      </w:r>
      <w:bookmarkEnd w:id="9"/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and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module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hubs</w:t>
      </w:r>
      <w:r>
        <w:rPr>
          <w:rFonts w:ascii="Times New Roman" w:hAnsi="Times New Roman" w:cs="Times New Roman"/>
          <w:sz w:val="20"/>
          <w:szCs w:val="20"/>
        </w:rPr>
        <w:t xml:space="preserve"> based on their topological roles in bacteria-fungi-protist-nematode co-occurrence networks 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under</w:t>
      </w:r>
      <w:r>
        <w:rPr>
          <w:rFonts w:ascii="Times New Roman" w:hAnsi="Times New Roman" w:cs="Times New Roman"/>
          <w:sz w:val="20"/>
          <w:szCs w:val="20"/>
        </w:rPr>
        <w:t xml:space="preserve"> different fertilization treatments. The threshold values of within-module connectivity (</w:t>
      </w:r>
      <w:r>
        <w:rPr>
          <w:rFonts w:ascii="Times New Roman" w:hAnsi="Times New Roman" w:cs="Times New Roman"/>
          <w:i/>
          <w:sz w:val="20"/>
          <w:szCs w:val="20"/>
        </w:rPr>
        <w:t>Z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>
        <w:rPr>
          <w:rFonts w:ascii="Times New Roman" w:hAnsi="Times New Roman" w:cs="Times New Roman"/>
          <w:sz w:val="20"/>
          <w:szCs w:val="20"/>
        </w:rPr>
        <w:t>) and among-module connectivity (</w:t>
      </w:r>
      <w:r>
        <w:rPr>
          <w:rFonts w:ascii="Times New Roman" w:hAnsi="Times New Roman" w:cs="Times New Roman"/>
          <w:i/>
          <w:sz w:val="20"/>
          <w:szCs w:val="20"/>
        </w:rPr>
        <w:t>P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>
        <w:rPr>
          <w:rFonts w:ascii="Times New Roman" w:hAnsi="Times New Roman" w:cs="Times New Roman"/>
          <w:sz w:val="20"/>
          <w:szCs w:val="20"/>
        </w:rPr>
        <w:t>) for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OTUs are 2.5 and 0.62, respectively. Nodes in the network can be classified into module hubs (</w:t>
      </w:r>
      <w:r>
        <w:rPr>
          <w:rFonts w:ascii="Times New Roman" w:hAnsi="Times New Roman" w:cs="Times New Roman"/>
          <w:i/>
          <w:sz w:val="20"/>
          <w:szCs w:val="20"/>
        </w:rPr>
        <w:t>Z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&gt; 0.25, </w:t>
      </w:r>
      <w:r>
        <w:rPr>
          <w:rFonts w:ascii="Times New Roman" w:hAnsi="Times New Roman" w:cs="Times New Roman"/>
          <w:i/>
          <w:sz w:val="20"/>
          <w:szCs w:val="20"/>
        </w:rPr>
        <w:t>P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≤ 0.62), connectors</w:t>
      </w:r>
      <w:r>
        <w:rPr>
          <w:rFonts w:ascii="Times New Roman" w:hAnsi="Times New Roman" w:cs="Times New Roman" w:hint="eastAsia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(</w:t>
      </w:r>
      <w:r>
        <w:rPr>
          <w:rFonts w:ascii="Times New Roman" w:hAnsi="Times New Roman" w:cs="Times New Roman"/>
          <w:i/>
          <w:sz w:val="20"/>
          <w:szCs w:val="20"/>
        </w:rPr>
        <w:t>Z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≤ 0.25, </w:t>
      </w:r>
      <w:r>
        <w:rPr>
          <w:rFonts w:ascii="Times New Roman" w:hAnsi="Times New Roman" w:cs="Times New Roman"/>
          <w:i/>
          <w:sz w:val="20"/>
          <w:szCs w:val="20"/>
        </w:rPr>
        <w:t>P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>
        <w:rPr>
          <w:rFonts w:ascii="Times New Roman" w:hAnsi="Times New Roman" w:cs="Times New Roman"/>
          <w:sz w:val="20"/>
          <w:szCs w:val="20"/>
        </w:rPr>
        <w:t> &gt; 0.62), and peripherals (</w:t>
      </w:r>
      <w:r>
        <w:rPr>
          <w:rFonts w:ascii="Times New Roman" w:hAnsi="Times New Roman" w:cs="Times New Roman"/>
          <w:i/>
          <w:sz w:val="20"/>
          <w:szCs w:val="20"/>
        </w:rPr>
        <w:t>Z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≤ 0.25, </w:t>
      </w:r>
      <w:r>
        <w:rPr>
          <w:rFonts w:ascii="Times New Roman" w:hAnsi="Times New Roman" w:cs="Times New Roman"/>
          <w:i/>
          <w:sz w:val="20"/>
          <w:szCs w:val="20"/>
        </w:rPr>
        <w:t>P</w:t>
      </w:r>
      <w:r>
        <w:rPr>
          <w:rFonts w:ascii="Times New Roman" w:hAnsi="Times New Roman" w:cs="Times New Roman"/>
          <w:i/>
          <w:sz w:val="20"/>
          <w:szCs w:val="20"/>
          <w:vertAlign w:val="subscript"/>
        </w:rPr>
        <w:t>i</w:t>
      </w:r>
      <w:r>
        <w:rPr>
          <w:rFonts w:ascii="Times New Roman" w:hAnsi="Times New Roman" w:cs="Times New Roman"/>
          <w:sz w:val="20"/>
          <w:szCs w:val="20"/>
        </w:rPr>
        <w:t xml:space="preserve"> ≤ 0.62).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</w:p>
    <w:p w14:paraId="48221461" w14:textId="77777777" w:rsidR="006B0237" w:rsidRDefault="006B0237">
      <w:pPr>
        <w:rPr>
          <w:rStyle w:val="tlid-translation"/>
          <w:rFonts w:ascii="Times New Roman" w:hAnsi="Times New Roman" w:cs="Times New Roman"/>
          <w:sz w:val="20"/>
          <w:szCs w:val="20"/>
        </w:rPr>
      </w:pPr>
    </w:p>
    <w:p w14:paraId="7D0AA913" w14:textId="77777777" w:rsidR="005F0913" w:rsidRDefault="00936EFA" w:rsidP="006B0237">
      <w:pPr>
        <w:pageBreakBefore/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noProof/>
        </w:rPr>
        <w:lastRenderedPageBreak/>
        <w:drawing>
          <wp:inline distT="0" distB="0" distL="0" distR="0" wp14:anchorId="16EB0286" wp14:editId="50CC90FE">
            <wp:extent cx="5274310" cy="3178810"/>
            <wp:effectExtent l="0" t="0" r="2540" b="2540"/>
            <wp:docPr id="14178237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823711" name="图片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FE0D6" w14:textId="36D3C4A5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7</w:t>
      </w:r>
      <w:r>
        <w:rPr>
          <w:rFonts w:ascii="Times New Roman" w:hAnsi="Times New Roman" w:cs="Times New Roman" w:hint="eastAsia"/>
          <w:kern w:val="0"/>
          <w:sz w:val="20"/>
          <w:szCs w:val="20"/>
          <w:lang w:val="en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</w:t>
      </w:r>
      <w:proofErr w:type="spellStart"/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>ifferences</w:t>
      </w:r>
      <w:proofErr w:type="spellEnd"/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 in functional genes associated with carbon, nitrogen, phosphorus, and sulfur cycling under different fertilization treatments. Different lowercase letters indicate significant differences of individual parameters based on Tukey’s HSD tests (</w:t>
      </w:r>
      <w:r>
        <w:rPr>
          <w:rStyle w:val="tlid-translation"/>
          <w:rFonts w:ascii="Times New Roman" w:hAnsi="Times New Roman" w:cs="Times New Roman"/>
          <w:i/>
          <w:sz w:val="20"/>
          <w:szCs w:val="20"/>
          <w:lang w:val="en"/>
        </w:rPr>
        <w:t>P</w:t>
      </w:r>
      <w:r>
        <w:rPr>
          <w:rStyle w:val="tlid-translation"/>
          <w:rFonts w:ascii="Times New Roman" w:hAnsi="Times New Roman" w:cs="Times New Roman"/>
          <w:sz w:val="20"/>
          <w:szCs w:val="20"/>
          <w:lang w:val="en"/>
        </w:rPr>
        <w:t xml:space="preserve"> &lt; 0.05). </w:t>
      </w:r>
      <w:r>
        <w:rPr>
          <w:rStyle w:val="cf01"/>
          <w:rFonts w:ascii="Times New Roman" w:hAnsi="Times New Roman" w:cs="Times New Roman" w:hint="default"/>
          <w:sz w:val="20"/>
          <w:szCs w:val="20"/>
        </w:rPr>
        <w:t xml:space="preserve">Ctrl, no fertilization; NK, </w:t>
      </w:r>
      <w:proofErr w:type="gramStart"/>
      <w:r>
        <w:rPr>
          <w:rStyle w:val="cf01"/>
          <w:rFonts w:ascii="Times New Roman" w:hAnsi="Times New Roman" w:cs="Times New Roman" w:hint="default"/>
          <w:sz w:val="20"/>
          <w:szCs w:val="20"/>
        </w:rPr>
        <w:t>nitrogen</w:t>
      </w:r>
      <w:proofErr w:type="gramEnd"/>
      <w:r>
        <w:rPr>
          <w:rStyle w:val="cf01"/>
          <w:rFonts w:ascii="Times New Roman" w:hAnsi="Times New Roman" w:cs="Times New Roman" w:hint="default"/>
          <w:sz w:val="20"/>
          <w:szCs w:val="20"/>
        </w:rPr>
        <w:t xml:space="preserve"> and phosphorus inputs; NPK, nitrogen, phosphorus and potassium inputs.</w:t>
      </w:r>
    </w:p>
    <w:p w14:paraId="128159E5" w14:textId="77777777" w:rsidR="005F0913" w:rsidRDefault="00936EFA">
      <w:pPr>
        <w:pageBreakBefore/>
        <w:jc w:val="center"/>
        <w:rPr>
          <w:rStyle w:val="tlid-translation"/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2E33099" wp14:editId="70CC2CA1">
            <wp:extent cx="3239770" cy="1742440"/>
            <wp:effectExtent l="0" t="0" r="0" b="0"/>
            <wp:docPr id="11227362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736266" name="图片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64719" cy="1756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626C1A" w14:textId="2B8AD61B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8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 xml:space="preserve">Differences in the soil microbial functional potential under the same 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fertilization treatments </w:t>
      </w:r>
      <w:r>
        <w:rPr>
          <w:rFonts w:ascii="Times New Roman" w:hAnsi="Times New Roman" w:cs="Times New Roman"/>
          <w:sz w:val="20"/>
          <w:szCs w:val="20"/>
        </w:rPr>
        <w:t>across sampling sites. Different lowercase letters indicate significant differences of individual parameters based on Tukey’s HSD tests (</w:t>
      </w:r>
      <w:r>
        <w:rPr>
          <w:rFonts w:ascii="Times New Roman" w:hAnsi="Times New Roman" w:cs="Times New Roman"/>
          <w:i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&lt; 0.05). Black lines in boxes represent mean values. HL,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Hailun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SY, </w:t>
      </w:r>
      <w:proofErr w:type="spellStart"/>
      <w:r>
        <w:rPr>
          <w:rFonts w:ascii="Times New Roman" w:hAnsi="Times New Roman" w:cs="Times New Roman"/>
          <w:sz w:val="20"/>
          <w:szCs w:val="20"/>
        </w:rPr>
        <w:t>Shengyang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FQ, </w:t>
      </w:r>
      <w:proofErr w:type="spellStart"/>
      <w:r>
        <w:rPr>
          <w:rFonts w:ascii="Times New Roman" w:hAnsi="Times New Roman" w:cs="Times New Roman"/>
          <w:sz w:val="20"/>
          <w:szCs w:val="20"/>
        </w:rPr>
        <w:t>Fengqiu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CW, </w:t>
      </w:r>
      <w:proofErr w:type="spellStart"/>
      <w:r>
        <w:rPr>
          <w:rFonts w:ascii="Times New Roman" w:hAnsi="Times New Roman" w:cs="Times New Roman"/>
          <w:sz w:val="20"/>
          <w:szCs w:val="20"/>
        </w:rPr>
        <w:t>Changwu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YT, </w:t>
      </w:r>
      <w:proofErr w:type="spellStart"/>
      <w:r>
        <w:rPr>
          <w:rFonts w:ascii="Times New Roman" w:hAnsi="Times New Roman" w:cs="Times New Roman"/>
          <w:sz w:val="20"/>
          <w:szCs w:val="20"/>
        </w:rPr>
        <w:t>Yangting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QY, </w:t>
      </w:r>
      <w:proofErr w:type="spellStart"/>
      <w:r>
        <w:rPr>
          <w:rFonts w:ascii="Times New Roman" w:hAnsi="Times New Roman" w:cs="Times New Roman"/>
          <w:sz w:val="20"/>
          <w:szCs w:val="20"/>
        </w:rPr>
        <w:t>Qiyang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FK, </w:t>
      </w:r>
      <w:proofErr w:type="spellStart"/>
      <w:r>
        <w:rPr>
          <w:rFonts w:ascii="Times New Roman" w:hAnsi="Times New Roman" w:cs="Times New Roman"/>
          <w:sz w:val="20"/>
          <w:szCs w:val="20"/>
        </w:rPr>
        <w:t>Fukang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</w:p>
    <w:p w14:paraId="65D9E6FA" w14:textId="77777777" w:rsidR="005F0913" w:rsidRDefault="005F0913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</w:p>
    <w:bookmarkEnd w:id="3"/>
    <w:p w14:paraId="686CA5D2" w14:textId="3F4927C0" w:rsidR="005F0913" w:rsidRDefault="00936EFA" w:rsidP="006B0237">
      <w:pPr>
        <w:pageBreakBefore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3D90E87" wp14:editId="190F3C91">
            <wp:extent cx="5274310" cy="3541395"/>
            <wp:effectExtent l="0" t="0" r="2540" b="1905"/>
            <wp:docPr id="1874030321" name="图片 1" descr="图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030321" name="图片 1" descr="图示&#10;&#10;描述已自动生成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22453A" w14:textId="4A2A814A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9</w:t>
      </w:r>
      <w:r>
        <w:rPr>
          <w:rFonts w:ascii="Times New Roman" w:hAnsi="Times New Roman" w:cs="Times New Roman"/>
          <w:sz w:val="20"/>
          <w:szCs w:val="20"/>
        </w:rPr>
        <w:t xml:space="preserve"> Differences in the </w:t>
      </w:r>
      <w:r>
        <w:rPr>
          <w:rFonts w:ascii="Times New Roman" w:hAnsi="Times New Roman" w:cs="Times New Roman" w:hint="eastAsia"/>
          <w:sz w:val="20"/>
          <w:szCs w:val="20"/>
        </w:rPr>
        <w:t>functional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 w:hint="eastAsia"/>
          <w:sz w:val="20"/>
          <w:szCs w:val="20"/>
        </w:rPr>
        <w:t>potential</w:t>
      </w:r>
      <w:r>
        <w:rPr>
          <w:rFonts w:ascii="Times New Roman" w:hAnsi="Times New Roman" w:cs="Times New Roman"/>
          <w:sz w:val="20"/>
          <w:szCs w:val="20"/>
        </w:rPr>
        <w:t xml:space="preserve"> associated with carbon, nitrogen, phosphorus, and sulfur cycling under the same 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fertilization treatments </w:t>
      </w:r>
      <w:r>
        <w:rPr>
          <w:rFonts w:ascii="Times New Roman" w:hAnsi="Times New Roman" w:cs="Times New Roman"/>
          <w:sz w:val="20"/>
          <w:szCs w:val="20"/>
        </w:rPr>
        <w:t>across sampling sites. Different lowercase letters indicate significant differences of individual parameters based on Tukey’s HSD tests (</w:t>
      </w:r>
      <w:r>
        <w:rPr>
          <w:rFonts w:ascii="Times New Roman" w:hAnsi="Times New Roman" w:cs="Times New Roman"/>
          <w:i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&lt; 0.05). Black lines in boxes represent mean values. HL,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Hailun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SY, </w:t>
      </w:r>
      <w:proofErr w:type="spellStart"/>
      <w:r>
        <w:rPr>
          <w:rFonts w:ascii="Times New Roman" w:hAnsi="Times New Roman" w:cs="Times New Roman"/>
          <w:sz w:val="20"/>
          <w:szCs w:val="20"/>
        </w:rPr>
        <w:t>Shengyang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FQ, </w:t>
      </w:r>
      <w:proofErr w:type="spellStart"/>
      <w:r>
        <w:rPr>
          <w:rFonts w:ascii="Times New Roman" w:hAnsi="Times New Roman" w:cs="Times New Roman"/>
          <w:sz w:val="20"/>
          <w:szCs w:val="20"/>
        </w:rPr>
        <w:t>Fengqiu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CW, </w:t>
      </w:r>
      <w:proofErr w:type="spellStart"/>
      <w:r>
        <w:rPr>
          <w:rFonts w:ascii="Times New Roman" w:hAnsi="Times New Roman" w:cs="Times New Roman"/>
          <w:sz w:val="20"/>
          <w:szCs w:val="20"/>
        </w:rPr>
        <w:t>Changwu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YT, </w:t>
      </w:r>
      <w:proofErr w:type="spellStart"/>
      <w:r>
        <w:rPr>
          <w:rFonts w:ascii="Times New Roman" w:hAnsi="Times New Roman" w:cs="Times New Roman"/>
          <w:sz w:val="20"/>
          <w:szCs w:val="20"/>
        </w:rPr>
        <w:t>Yangting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QY, </w:t>
      </w:r>
      <w:proofErr w:type="spellStart"/>
      <w:r>
        <w:rPr>
          <w:rFonts w:ascii="Times New Roman" w:hAnsi="Times New Roman" w:cs="Times New Roman"/>
          <w:sz w:val="20"/>
          <w:szCs w:val="20"/>
        </w:rPr>
        <w:t>Qiyang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FK, </w:t>
      </w:r>
      <w:proofErr w:type="spellStart"/>
      <w:r>
        <w:rPr>
          <w:rFonts w:ascii="Times New Roman" w:hAnsi="Times New Roman" w:cs="Times New Roman"/>
          <w:sz w:val="20"/>
          <w:szCs w:val="20"/>
        </w:rPr>
        <w:t>Fukang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</w:p>
    <w:p w14:paraId="5CC6970A" w14:textId="77777777" w:rsidR="005F0913" w:rsidRDefault="005F0913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</w:p>
    <w:p w14:paraId="499D33B9" w14:textId="77777777" w:rsidR="005F0913" w:rsidRDefault="00936EFA">
      <w:pPr>
        <w:pageBreakBefore/>
        <w:rPr>
          <w:rFonts w:ascii="Times New Roman" w:hAnsi="Times New Roman" w:cs="Times New Roman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78935340" wp14:editId="46EDB084">
            <wp:extent cx="5274310" cy="3601720"/>
            <wp:effectExtent l="0" t="0" r="2540" b="0"/>
            <wp:docPr id="9224600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460051" name="图片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D618EC" w14:textId="5D2537B9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S1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0</w:t>
      </w:r>
      <w:r>
        <w:rPr>
          <w:rFonts w:ascii="Times New Roman" w:eastAsia="等线" w:hAnsi="Times New Roman" w:cs="Times New Roman"/>
          <w:b/>
          <w:bCs/>
          <w:kern w:val="0"/>
          <w:sz w:val="20"/>
          <w:szCs w:val="20"/>
        </w:rPr>
        <w:t xml:space="preserve"> 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>Principal Coordinates Analysis (</w:t>
      </w:r>
      <w:proofErr w:type="spellStart"/>
      <w:r>
        <w:rPr>
          <w:rFonts w:ascii="Times New Roman" w:eastAsia="等线" w:hAnsi="Times New Roman" w:cs="Times New Roman"/>
          <w:kern w:val="0"/>
          <w:sz w:val="20"/>
          <w:szCs w:val="20"/>
        </w:rPr>
        <w:t>PCoA</w:t>
      </w:r>
      <w:proofErr w:type="spellEnd"/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) of </w:t>
      </w:r>
      <w:r>
        <w:rPr>
          <w:rFonts w:ascii="Times New Roman" w:hAnsi="Times New Roman" w:cs="Times New Roman"/>
          <w:sz w:val="20"/>
          <w:szCs w:val="20"/>
        </w:rPr>
        <w:t xml:space="preserve">β-diversity </w:t>
      </w:r>
      <w:r>
        <w:rPr>
          <w:rFonts w:ascii="Times New Roman" w:eastAsia="CharisSIL" w:hAnsi="Times New Roman" w:cs="Times New Roman"/>
          <w:kern w:val="0"/>
          <w:sz w:val="20"/>
          <w:szCs w:val="20"/>
        </w:rPr>
        <w:t>(Bray-</w:t>
      </w:r>
      <w:proofErr w:type="gramStart"/>
      <w:r>
        <w:rPr>
          <w:rFonts w:ascii="Times New Roman" w:eastAsia="CharisSIL" w:hAnsi="Times New Roman" w:cs="Times New Roman"/>
          <w:kern w:val="0"/>
          <w:sz w:val="20"/>
          <w:szCs w:val="20"/>
        </w:rPr>
        <w:t>Curtis</w:t>
      </w:r>
      <w:proofErr w:type="gramEnd"/>
      <w:r>
        <w:rPr>
          <w:rFonts w:ascii="Times New Roman" w:eastAsia="CharisSIL" w:hAnsi="Times New Roman" w:cs="Times New Roman"/>
          <w:kern w:val="0"/>
          <w:sz w:val="20"/>
          <w:szCs w:val="20"/>
        </w:rPr>
        <w:t xml:space="preserve"> distance) of 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soil </w:t>
      </w:r>
      <w:r>
        <w:rPr>
          <w:rFonts w:ascii="Times New Roman" w:hAnsi="Times New Roman" w:cs="Times New Roman"/>
          <w:sz w:val="20"/>
          <w:szCs w:val="20"/>
        </w:rPr>
        <w:t>microbial functional potential</w:t>
      </w:r>
      <w:r>
        <w:rPr>
          <w:rFonts w:ascii="Times New Roman" w:hAnsi="Times New Roman" w:cs="Times New Roman"/>
          <w:kern w:val="0"/>
          <w:sz w:val="20"/>
          <w:szCs w:val="20"/>
        </w:rPr>
        <w:t>, as well as</w:t>
      </w:r>
      <w:r>
        <w:rPr>
          <w:rFonts w:ascii="Times New Roman" w:eastAsia="CharisSIL" w:hAnsi="Times New Roman" w:cs="Times New Roman"/>
          <w:kern w:val="0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β-diversity</w:t>
      </w:r>
      <w:r>
        <w:rPr>
          <w:rFonts w:ascii="Times New Roman" w:eastAsia="CharisSIL" w:hAnsi="Times New Roman" w:cs="Times New Roman"/>
          <w:kern w:val="0"/>
          <w:sz w:val="20"/>
          <w:szCs w:val="20"/>
        </w:rPr>
        <w:t xml:space="preserve"> of </w:t>
      </w:r>
      <w:r>
        <w:rPr>
          <w:rFonts w:ascii="Times New Roman" w:hAnsi="Times New Roman" w:cs="Times New Roman"/>
          <w:kern w:val="0"/>
          <w:sz w:val="20"/>
          <w:szCs w:val="20"/>
        </w:rPr>
        <w:t>f</w:t>
      </w:r>
      <w:r>
        <w:rPr>
          <w:rFonts w:ascii="Times New Roman" w:eastAsia="CharisSIL" w:hAnsi="Times New Roman" w:cs="Times New Roman"/>
          <w:kern w:val="0"/>
          <w:sz w:val="20"/>
          <w:szCs w:val="20"/>
        </w:rPr>
        <w:t>unctional</w:t>
      </w:r>
      <w:r>
        <w:rPr>
          <w:rFonts w:ascii="Times New Roman" w:hAnsi="Times New Roman" w:cs="Times New Roman"/>
          <w:sz w:val="20"/>
          <w:szCs w:val="20"/>
        </w:rPr>
        <w:t xml:space="preserve"> potential</w:t>
      </w:r>
      <w:r>
        <w:rPr>
          <w:rFonts w:ascii="Times New Roman" w:eastAsia="CharisSIL" w:hAnsi="Times New Roman" w:cs="Times New Roman"/>
          <w:kern w:val="0"/>
          <w:sz w:val="20"/>
          <w:szCs w:val="20"/>
        </w:rPr>
        <w:t xml:space="preserve"> associated with carbon, nitrogen, phosphorus, and sulfur cycling</w:t>
      </w:r>
      <w:r>
        <w:rPr>
          <w:rFonts w:ascii="Times New Roman" w:hAnsi="Times New Roman" w:cs="Times New Roman"/>
          <w:kern w:val="0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 xml:space="preserve">HL,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Hailun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SY, </w:t>
      </w:r>
      <w:proofErr w:type="spellStart"/>
      <w:r>
        <w:rPr>
          <w:rFonts w:ascii="Times New Roman" w:hAnsi="Times New Roman" w:cs="Times New Roman"/>
          <w:sz w:val="20"/>
          <w:szCs w:val="20"/>
        </w:rPr>
        <w:t>Shengyang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FQ, </w:t>
      </w:r>
      <w:proofErr w:type="spellStart"/>
      <w:r>
        <w:rPr>
          <w:rFonts w:ascii="Times New Roman" w:hAnsi="Times New Roman" w:cs="Times New Roman"/>
          <w:sz w:val="20"/>
          <w:szCs w:val="20"/>
        </w:rPr>
        <w:t>Fengqiu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CW, </w:t>
      </w:r>
      <w:proofErr w:type="spellStart"/>
      <w:r>
        <w:rPr>
          <w:rFonts w:ascii="Times New Roman" w:hAnsi="Times New Roman" w:cs="Times New Roman"/>
          <w:sz w:val="20"/>
          <w:szCs w:val="20"/>
        </w:rPr>
        <w:t>Changwu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YT, </w:t>
      </w:r>
      <w:proofErr w:type="spellStart"/>
      <w:r>
        <w:rPr>
          <w:rFonts w:ascii="Times New Roman" w:hAnsi="Times New Roman" w:cs="Times New Roman"/>
          <w:sz w:val="20"/>
          <w:szCs w:val="20"/>
        </w:rPr>
        <w:t>Yangting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QY, </w:t>
      </w:r>
      <w:proofErr w:type="spellStart"/>
      <w:r>
        <w:rPr>
          <w:rFonts w:ascii="Times New Roman" w:hAnsi="Times New Roman" w:cs="Times New Roman"/>
          <w:sz w:val="20"/>
          <w:szCs w:val="20"/>
        </w:rPr>
        <w:t>Qiyang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FK, </w:t>
      </w:r>
      <w:proofErr w:type="spellStart"/>
      <w:r>
        <w:rPr>
          <w:rFonts w:ascii="Times New Roman" w:hAnsi="Times New Roman" w:cs="Times New Roman"/>
          <w:sz w:val="20"/>
          <w:szCs w:val="20"/>
        </w:rPr>
        <w:t>Fukang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</w:p>
    <w:p w14:paraId="6686F1F8" w14:textId="77777777" w:rsidR="005F0913" w:rsidRDefault="005F0913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</w:p>
    <w:p w14:paraId="61FDA7EF" w14:textId="77777777" w:rsidR="005F0913" w:rsidRDefault="00936EFA">
      <w:pPr>
        <w:pageBreakBefore/>
        <w:rPr>
          <w:rStyle w:val="tlid-translation"/>
          <w:rFonts w:ascii="Times New Roman" w:eastAsia="等线" w:hAnsi="Times New Roman" w:cs="Times New Roman"/>
          <w:kern w:val="0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79991F2" wp14:editId="4980AA29">
            <wp:extent cx="5274310" cy="3214370"/>
            <wp:effectExtent l="0" t="0" r="2540" b="5080"/>
            <wp:docPr id="20141137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113770" name="图片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206ACB" w14:textId="22D03B47" w:rsidR="005F0913" w:rsidRDefault="00936EFA">
      <w:pPr>
        <w:rPr>
          <w:rStyle w:val="tlid-translation"/>
          <w:rFonts w:ascii="Times New Roman" w:hAnsi="Times New Roman" w:cs="Times New Roman"/>
          <w:sz w:val="20"/>
          <w:szCs w:val="20"/>
          <w:lang w:val="en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t>Figure S1</w:t>
      </w:r>
      <w:r w:rsidR="00FD5FD9">
        <w:rPr>
          <w:rFonts w:ascii="Times New Roman" w:hAnsi="Times New Roman" w:cs="Times New Roman"/>
          <w:b/>
          <w:bCs/>
          <w:sz w:val="20"/>
          <w:szCs w:val="20"/>
        </w:rPr>
        <w:t>1</w:t>
      </w:r>
      <w:r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Differences in the biotic α-diversity and soil microbial functional potential under different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 fertilization treatments across the </w:t>
      </w:r>
      <w:r>
        <w:rPr>
          <w:rFonts w:ascii="Times New Roman" w:hAnsi="Times New Roman" w:cs="Times New Roman"/>
          <w:sz w:val="20"/>
          <w:szCs w:val="20"/>
        </w:rPr>
        <w:t>seven long-term experimental sites</w:t>
      </w:r>
      <w:r>
        <w:rPr>
          <w:rFonts w:ascii="Times New Roman" w:eastAsia="等线" w:hAnsi="Times New Roman" w:cs="Times New Roman"/>
          <w:kern w:val="0"/>
          <w:sz w:val="20"/>
          <w:szCs w:val="20"/>
        </w:rPr>
        <w:t xml:space="preserve">. </w:t>
      </w:r>
      <w:r>
        <w:rPr>
          <w:rFonts w:ascii="Times New Roman" w:hAnsi="Times New Roman" w:cs="Times New Roman"/>
          <w:sz w:val="20"/>
          <w:szCs w:val="20"/>
        </w:rPr>
        <w:t>Different lowercase letters indicate significant differences of individual parameters based on Tukey’s HSD tests (</w:t>
      </w:r>
      <w:r>
        <w:rPr>
          <w:rFonts w:ascii="Times New Roman" w:hAnsi="Times New Roman" w:cs="Times New Roman"/>
          <w:i/>
          <w:sz w:val="20"/>
          <w:szCs w:val="20"/>
        </w:rPr>
        <w:t>P</w:t>
      </w:r>
      <w:r>
        <w:rPr>
          <w:rFonts w:ascii="Times New Roman" w:hAnsi="Times New Roman" w:cs="Times New Roman"/>
          <w:sz w:val="20"/>
          <w:szCs w:val="20"/>
        </w:rPr>
        <w:t xml:space="preserve"> &lt; 0.05). Black lines in boxes represent mean values. HL, </w:t>
      </w:r>
      <w:proofErr w:type="spellStart"/>
      <w:r>
        <w:rPr>
          <w:rFonts w:ascii="Times New Roman" w:hAnsi="Times New Roman" w:cs="Times New Roman"/>
          <w:sz w:val="20"/>
          <w:szCs w:val="20"/>
        </w:rPr>
        <w:t>Hailun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SY, </w:t>
      </w:r>
      <w:proofErr w:type="spellStart"/>
      <w:r>
        <w:rPr>
          <w:rFonts w:ascii="Times New Roman" w:hAnsi="Times New Roman" w:cs="Times New Roman"/>
          <w:sz w:val="20"/>
          <w:szCs w:val="20"/>
        </w:rPr>
        <w:t>Shengyang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FQ, </w:t>
      </w:r>
      <w:proofErr w:type="spellStart"/>
      <w:r>
        <w:rPr>
          <w:rFonts w:ascii="Times New Roman" w:hAnsi="Times New Roman" w:cs="Times New Roman"/>
          <w:sz w:val="20"/>
          <w:szCs w:val="20"/>
        </w:rPr>
        <w:t>Fengqiu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CW, </w:t>
      </w:r>
      <w:proofErr w:type="spellStart"/>
      <w:r>
        <w:rPr>
          <w:rFonts w:ascii="Times New Roman" w:hAnsi="Times New Roman" w:cs="Times New Roman"/>
          <w:sz w:val="20"/>
          <w:szCs w:val="20"/>
        </w:rPr>
        <w:t>Changwu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YT, </w:t>
      </w:r>
      <w:proofErr w:type="spellStart"/>
      <w:r>
        <w:rPr>
          <w:rFonts w:ascii="Times New Roman" w:hAnsi="Times New Roman" w:cs="Times New Roman"/>
          <w:sz w:val="20"/>
          <w:szCs w:val="20"/>
        </w:rPr>
        <w:t>Yangting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QY, </w:t>
      </w:r>
      <w:proofErr w:type="spellStart"/>
      <w:r>
        <w:rPr>
          <w:rFonts w:ascii="Times New Roman" w:hAnsi="Times New Roman" w:cs="Times New Roman"/>
          <w:sz w:val="20"/>
          <w:szCs w:val="20"/>
        </w:rPr>
        <w:t>Qiyang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; FK, </w:t>
      </w:r>
      <w:proofErr w:type="spellStart"/>
      <w:r>
        <w:rPr>
          <w:rFonts w:ascii="Times New Roman" w:hAnsi="Times New Roman" w:cs="Times New Roman"/>
          <w:sz w:val="20"/>
          <w:szCs w:val="20"/>
        </w:rPr>
        <w:t>Fukang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. Ctrl, no fertilization; NK, </w:t>
      </w:r>
      <w:proofErr w:type="gramStart"/>
      <w:r>
        <w:rPr>
          <w:rFonts w:ascii="Times New Roman" w:hAnsi="Times New Roman" w:cs="Times New Roman"/>
          <w:sz w:val="20"/>
          <w:szCs w:val="20"/>
        </w:rPr>
        <w:t>nitrogen</w:t>
      </w:r>
      <w:proofErr w:type="gramEnd"/>
      <w:r>
        <w:rPr>
          <w:rFonts w:ascii="Times New Roman" w:hAnsi="Times New Roman" w:cs="Times New Roman"/>
          <w:sz w:val="20"/>
          <w:szCs w:val="20"/>
        </w:rPr>
        <w:t xml:space="preserve"> and phosphorus inputs; NPK, nitrogen, phosphorus and potassium inputs.</w:t>
      </w:r>
    </w:p>
    <w:p w14:paraId="05ADC7F7" w14:textId="77777777" w:rsidR="005F0913" w:rsidRDefault="005F0913">
      <w:pPr>
        <w:rPr>
          <w:rStyle w:val="tlid-translation"/>
          <w:rFonts w:ascii="Times New Roman" w:hAnsi="Times New Roman" w:cs="Times New Roman"/>
          <w:kern w:val="0"/>
          <w:sz w:val="20"/>
          <w:szCs w:val="20"/>
          <w:lang w:val="en"/>
        </w:rPr>
      </w:pPr>
    </w:p>
    <w:sectPr w:rsidR="005F091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853CFC" w14:textId="77777777" w:rsidR="00770837" w:rsidRDefault="00770837" w:rsidP="00DC15E9">
      <w:r>
        <w:separator/>
      </w:r>
    </w:p>
  </w:endnote>
  <w:endnote w:type="continuationSeparator" w:id="0">
    <w:p w14:paraId="398CE578" w14:textId="77777777" w:rsidR="00770837" w:rsidRDefault="00770837" w:rsidP="00DC15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ato-Regular">
    <w:altName w:val="Times New Roman"/>
    <w:charset w:val="00"/>
    <w:family w:val="roman"/>
    <w:pitch w:val="default"/>
  </w:font>
  <w:font w:name="CharisSIL">
    <w:altName w:val="Yu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FEAC2D" w14:textId="77777777" w:rsidR="00770837" w:rsidRDefault="00770837" w:rsidP="00DC15E9">
      <w:r>
        <w:separator/>
      </w:r>
    </w:p>
  </w:footnote>
  <w:footnote w:type="continuationSeparator" w:id="0">
    <w:p w14:paraId="02EEF65C" w14:textId="77777777" w:rsidR="00770837" w:rsidRDefault="00770837" w:rsidP="00DC15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E6188C"/>
    <w:multiLevelType w:val="multilevel"/>
    <w:tmpl w:val="6FE6188C"/>
    <w:lvl w:ilvl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 w16cid:durableId="10731575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BiJDY0MDMwsgZWyhpKMUnFpcnJmfB1JgYlILAJd7+jMtAAAA"/>
    <w:docVar w:name="commondata" w:val="eyJoZGlkIjoiODU1YTY1MzhlMDI4MzY3NDY3ZWZmZTVjODdjMWUyYjkifQ=="/>
  </w:docVars>
  <w:rsids>
    <w:rsidRoot w:val="00814F0B"/>
    <w:rsid w:val="00002A18"/>
    <w:rsid w:val="000031E5"/>
    <w:rsid w:val="000115FE"/>
    <w:rsid w:val="0001234A"/>
    <w:rsid w:val="00013861"/>
    <w:rsid w:val="00020112"/>
    <w:rsid w:val="00043A2E"/>
    <w:rsid w:val="00053D52"/>
    <w:rsid w:val="0005757A"/>
    <w:rsid w:val="000612BF"/>
    <w:rsid w:val="0007076C"/>
    <w:rsid w:val="00073C6D"/>
    <w:rsid w:val="00074FB4"/>
    <w:rsid w:val="00081F46"/>
    <w:rsid w:val="0008530C"/>
    <w:rsid w:val="00087D75"/>
    <w:rsid w:val="000900DB"/>
    <w:rsid w:val="000975AB"/>
    <w:rsid w:val="000A0997"/>
    <w:rsid w:val="000A200E"/>
    <w:rsid w:val="000A4FCA"/>
    <w:rsid w:val="000C256B"/>
    <w:rsid w:val="000C3914"/>
    <w:rsid w:val="000C556B"/>
    <w:rsid w:val="000D233D"/>
    <w:rsid w:val="000D3D7D"/>
    <w:rsid w:val="000E0A80"/>
    <w:rsid w:val="000E79AA"/>
    <w:rsid w:val="000F226E"/>
    <w:rsid w:val="00106298"/>
    <w:rsid w:val="001200BB"/>
    <w:rsid w:val="00126ADE"/>
    <w:rsid w:val="00130DE7"/>
    <w:rsid w:val="00147139"/>
    <w:rsid w:val="00151B6C"/>
    <w:rsid w:val="001528A3"/>
    <w:rsid w:val="00165172"/>
    <w:rsid w:val="00173072"/>
    <w:rsid w:val="00174DCE"/>
    <w:rsid w:val="00195CC5"/>
    <w:rsid w:val="001B1CB4"/>
    <w:rsid w:val="001B2602"/>
    <w:rsid w:val="001B5F5C"/>
    <w:rsid w:val="001C31FD"/>
    <w:rsid w:val="001D149E"/>
    <w:rsid w:val="001D363A"/>
    <w:rsid w:val="001D5C6D"/>
    <w:rsid w:val="001E348A"/>
    <w:rsid w:val="001E7E6E"/>
    <w:rsid w:val="001F1773"/>
    <w:rsid w:val="001F595E"/>
    <w:rsid w:val="0020349B"/>
    <w:rsid w:val="00205362"/>
    <w:rsid w:val="00210574"/>
    <w:rsid w:val="00221649"/>
    <w:rsid w:val="00236926"/>
    <w:rsid w:val="002538EE"/>
    <w:rsid w:val="00260544"/>
    <w:rsid w:val="002635EB"/>
    <w:rsid w:val="00272872"/>
    <w:rsid w:val="0029297F"/>
    <w:rsid w:val="00293983"/>
    <w:rsid w:val="002939B6"/>
    <w:rsid w:val="002A1C87"/>
    <w:rsid w:val="002A205A"/>
    <w:rsid w:val="002A2A55"/>
    <w:rsid w:val="002A33F0"/>
    <w:rsid w:val="002B0242"/>
    <w:rsid w:val="002B0EA1"/>
    <w:rsid w:val="002D0AFF"/>
    <w:rsid w:val="002D23B2"/>
    <w:rsid w:val="002E6767"/>
    <w:rsid w:val="002F0E78"/>
    <w:rsid w:val="002F1D07"/>
    <w:rsid w:val="0030201C"/>
    <w:rsid w:val="00305E66"/>
    <w:rsid w:val="0030607B"/>
    <w:rsid w:val="0031071E"/>
    <w:rsid w:val="00310D68"/>
    <w:rsid w:val="00310E5C"/>
    <w:rsid w:val="003274DB"/>
    <w:rsid w:val="00327A9A"/>
    <w:rsid w:val="0034732B"/>
    <w:rsid w:val="00347AEF"/>
    <w:rsid w:val="00354C94"/>
    <w:rsid w:val="00373960"/>
    <w:rsid w:val="00380F4D"/>
    <w:rsid w:val="00390033"/>
    <w:rsid w:val="00396CC9"/>
    <w:rsid w:val="003972AA"/>
    <w:rsid w:val="00397BDC"/>
    <w:rsid w:val="003A0004"/>
    <w:rsid w:val="003A381B"/>
    <w:rsid w:val="003A5AA9"/>
    <w:rsid w:val="003B0FFA"/>
    <w:rsid w:val="003C734A"/>
    <w:rsid w:val="003D13EB"/>
    <w:rsid w:val="003D5799"/>
    <w:rsid w:val="003D5DE0"/>
    <w:rsid w:val="003E1F09"/>
    <w:rsid w:val="003E2189"/>
    <w:rsid w:val="003E2971"/>
    <w:rsid w:val="003E3414"/>
    <w:rsid w:val="003F06D0"/>
    <w:rsid w:val="003F4A97"/>
    <w:rsid w:val="004042C1"/>
    <w:rsid w:val="00412D5D"/>
    <w:rsid w:val="0042329B"/>
    <w:rsid w:val="004268AD"/>
    <w:rsid w:val="00426DF9"/>
    <w:rsid w:val="004309ED"/>
    <w:rsid w:val="00430BA8"/>
    <w:rsid w:val="004342E2"/>
    <w:rsid w:val="00434F41"/>
    <w:rsid w:val="00436D76"/>
    <w:rsid w:val="00437210"/>
    <w:rsid w:val="004372F9"/>
    <w:rsid w:val="00446395"/>
    <w:rsid w:val="004521DB"/>
    <w:rsid w:val="004565A9"/>
    <w:rsid w:val="00466FF0"/>
    <w:rsid w:val="004700C8"/>
    <w:rsid w:val="00483114"/>
    <w:rsid w:val="004944D2"/>
    <w:rsid w:val="00495C2E"/>
    <w:rsid w:val="00496C1D"/>
    <w:rsid w:val="004A5F52"/>
    <w:rsid w:val="004C20EC"/>
    <w:rsid w:val="004D0478"/>
    <w:rsid w:val="004D1983"/>
    <w:rsid w:val="004E2FAD"/>
    <w:rsid w:val="00510F83"/>
    <w:rsid w:val="00533C96"/>
    <w:rsid w:val="00534ABC"/>
    <w:rsid w:val="00543F18"/>
    <w:rsid w:val="005449BE"/>
    <w:rsid w:val="00547E7E"/>
    <w:rsid w:val="00557FF5"/>
    <w:rsid w:val="00565C20"/>
    <w:rsid w:val="00583554"/>
    <w:rsid w:val="00593735"/>
    <w:rsid w:val="005A64A1"/>
    <w:rsid w:val="005B03AF"/>
    <w:rsid w:val="005B45CF"/>
    <w:rsid w:val="005B537B"/>
    <w:rsid w:val="005D12D5"/>
    <w:rsid w:val="005D47EF"/>
    <w:rsid w:val="005F0913"/>
    <w:rsid w:val="005F3C3C"/>
    <w:rsid w:val="005F45AE"/>
    <w:rsid w:val="00603128"/>
    <w:rsid w:val="0062312D"/>
    <w:rsid w:val="00633F68"/>
    <w:rsid w:val="00646F78"/>
    <w:rsid w:val="006545E7"/>
    <w:rsid w:val="00654815"/>
    <w:rsid w:val="0065722F"/>
    <w:rsid w:val="00674662"/>
    <w:rsid w:val="00685014"/>
    <w:rsid w:val="006A15F4"/>
    <w:rsid w:val="006A1B32"/>
    <w:rsid w:val="006A4DFE"/>
    <w:rsid w:val="006B0237"/>
    <w:rsid w:val="006B5026"/>
    <w:rsid w:val="006B7E81"/>
    <w:rsid w:val="006C171A"/>
    <w:rsid w:val="006C4993"/>
    <w:rsid w:val="006D53C9"/>
    <w:rsid w:val="006E1C07"/>
    <w:rsid w:val="006F3C67"/>
    <w:rsid w:val="006F70A1"/>
    <w:rsid w:val="00701BB8"/>
    <w:rsid w:val="00703530"/>
    <w:rsid w:val="00704F45"/>
    <w:rsid w:val="00726A2E"/>
    <w:rsid w:val="00727581"/>
    <w:rsid w:val="0073343F"/>
    <w:rsid w:val="00735292"/>
    <w:rsid w:val="0074068E"/>
    <w:rsid w:val="007427CB"/>
    <w:rsid w:val="0075075B"/>
    <w:rsid w:val="0076031A"/>
    <w:rsid w:val="007661FA"/>
    <w:rsid w:val="00770837"/>
    <w:rsid w:val="00772130"/>
    <w:rsid w:val="00774FC7"/>
    <w:rsid w:val="007937A7"/>
    <w:rsid w:val="007A1969"/>
    <w:rsid w:val="007A1A18"/>
    <w:rsid w:val="007A750D"/>
    <w:rsid w:val="007C0D3F"/>
    <w:rsid w:val="007C33B5"/>
    <w:rsid w:val="007C5592"/>
    <w:rsid w:val="007C668A"/>
    <w:rsid w:val="007D5E93"/>
    <w:rsid w:val="007D7081"/>
    <w:rsid w:val="007E1B7A"/>
    <w:rsid w:val="007F2A57"/>
    <w:rsid w:val="007F7B5B"/>
    <w:rsid w:val="007F7E6D"/>
    <w:rsid w:val="0081066D"/>
    <w:rsid w:val="00814F0B"/>
    <w:rsid w:val="00832EFF"/>
    <w:rsid w:val="008357A6"/>
    <w:rsid w:val="008461DF"/>
    <w:rsid w:val="00851AB2"/>
    <w:rsid w:val="00866950"/>
    <w:rsid w:val="00866DA5"/>
    <w:rsid w:val="008719FA"/>
    <w:rsid w:val="00872977"/>
    <w:rsid w:val="00877606"/>
    <w:rsid w:val="00890A57"/>
    <w:rsid w:val="0089415D"/>
    <w:rsid w:val="00895DE0"/>
    <w:rsid w:val="008A3BC8"/>
    <w:rsid w:val="008B20FC"/>
    <w:rsid w:val="008B55C2"/>
    <w:rsid w:val="008C036A"/>
    <w:rsid w:val="008D045D"/>
    <w:rsid w:val="008D62AA"/>
    <w:rsid w:val="008E74A0"/>
    <w:rsid w:val="00904523"/>
    <w:rsid w:val="00912E4B"/>
    <w:rsid w:val="0091438A"/>
    <w:rsid w:val="0091609D"/>
    <w:rsid w:val="00920BD1"/>
    <w:rsid w:val="00920D0D"/>
    <w:rsid w:val="00924077"/>
    <w:rsid w:val="009272F0"/>
    <w:rsid w:val="009308E9"/>
    <w:rsid w:val="0093329A"/>
    <w:rsid w:val="00936EFA"/>
    <w:rsid w:val="00937605"/>
    <w:rsid w:val="00940103"/>
    <w:rsid w:val="009425D3"/>
    <w:rsid w:val="00943A7E"/>
    <w:rsid w:val="009553DE"/>
    <w:rsid w:val="00957B6B"/>
    <w:rsid w:val="00961329"/>
    <w:rsid w:val="00961A69"/>
    <w:rsid w:val="00981816"/>
    <w:rsid w:val="00991067"/>
    <w:rsid w:val="0099149D"/>
    <w:rsid w:val="009A4197"/>
    <w:rsid w:val="009A50D9"/>
    <w:rsid w:val="009B0A40"/>
    <w:rsid w:val="009C3DA5"/>
    <w:rsid w:val="009D198A"/>
    <w:rsid w:val="009D441A"/>
    <w:rsid w:val="009E75F7"/>
    <w:rsid w:val="009E778A"/>
    <w:rsid w:val="009F0BEB"/>
    <w:rsid w:val="00A0344F"/>
    <w:rsid w:val="00A039FA"/>
    <w:rsid w:val="00A20923"/>
    <w:rsid w:val="00A22386"/>
    <w:rsid w:val="00A242CF"/>
    <w:rsid w:val="00A27A9E"/>
    <w:rsid w:val="00A32EE9"/>
    <w:rsid w:val="00A34EFC"/>
    <w:rsid w:val="00A42339"/>
    <w:rsid w:val="00A50738"/>
    <w:rsid w:val="00A54B05"/>
    <w:rsid w:val="00A55531"/>
    <w:rsid w:val="00A646FE"/>
    <w:rsid w:val="00A67B0F"/>
    <w:rsid w:val="00A764B6"/>
    <w:rsid w:val="00A81ACA"/>
    <w:rsid w:val="00A83ED1"/>
    <w:rsid w:val="00A862CE"/>
    <w:rsid w:val="00A87BC5"/>
    <w:rsid w:val="00AA45E6"/>
    <w:rsid w:val="00AA6C42"/>
    <w:rsid w:val="00AC41BF"/>
    <w:rsid w:val="00AC7CED"/>
    <w:rsid w:val="00AD4739"/>
    <w:rsid w:val="00AD5AAE"/>
    <w:rsid w:val="00AD6243"/>
    <w:rsid w:val="00AF240B"/>
    <w:rsid w:val="00B0379A"/>
    <w:rsid w:val="00B1356A"/>
    <w:rsid w:val="00B15EBD"/>
    <w:rsid w:val="00B502D4"/>
    <w:rsid w:val="00B51E8C"/>
    <w:rsid w:val="00B52C80"/>
    <w:rsid w:val="00B57193"/>
    <w:rsid w:val="00B66A9A"/>
    <w:rsid w:val="00B80AB2"/>
    <w:rsid w:val="00B85F39"/>
    <w:rsid w:val="00B90A43"/>
    <w:rsid w:val="00B94AE1"/>
    <w:rsid w:val="00BA1AEA"/>
    <w:rsid w:val="00BA4573"/>
    <w:rsid w:val="00BB17B9"/>
    <w:rsid w:val="00BB1A66"/>
    <w:rsid w:val="00BC4A8A"/>
    <w:rsid w:val="00BD28EF"/>
    <w:rsid w:val="00BD41EB"/>
    <w:rsid w:val="00BD6817"/>
    <w:rsid w:val="00BE0A27"/>
    <w:rsid w:val="00BE210B"/>
    <w:rsid w:val="00BF1A66"/>
    <w:rsid w:val="00C0094E"/>
    <w:rsid w:val="00C25CC9"/>
    <w:rsid w:val="00C35FF2"/>
    <w:rsid w:val="00C50C46"/>
    <w:rsid w:val="00C52069"/>
    <w:rsid w:val="00C66F4E"/>
    <w:rsid w:val="00C70B39"/>
    <w:rsid w:val="00C8520C"/>
    <w:rsid w:val="00C91B86"/>
    <w:rsid w:val="00C92742"/>
    <w:rsid w:val="00C92F18"/>
    <w:rsid w:val="00C95340"/>
    <w:rsid w:val="00C97821"/>
    <w:rsid w:val="00CA2EF2"/>
    <w:rsid w:val="00CA5A93"/>
    <w:rsid w:val="00CB01DC"/>
    <w:rsid w:val="00CB4B3A"/>
    <w:rsid w:val="00CC1B08"/>
    <w:rsid w:val="00CC2F27"/>
    <w:rsid w:val="00CC35D1"/>
    <w:rsid w:val="00CD1CB8"/>
    <w:rsid w:val="00CD42A7"/>
    <w:rsid w:val="00CD4B57"/>
    <w:rsid w:val="00CD7232"/>
    <w:rsid w:val="00CD756B"/>
    <w:rsid w:val="00CE7C92"/>
    <w:rsid w:val="00CF1D1D"/>
    <w:rsid w:val="00D016A6"/>
    <w:rsid w:val="00D250A0"/>
    <w:rsid w:val="00D31EBC"/>
    <w:rsid w:val="00D343CA"/>
    <w:rsid w:val="00D34B3B"/>
    <w:rsid w:val="00D402F2"/>
    <w:rsid w:val="00D46F36"/>
    <w:rsid w:val="00D52C40"/>
    <w:rsid w:val="00D55110"/>
    <w:rsid w:val="00D65FDB"/>
    <w:rsid w:val="00D723FD"/>
    <w:rsid w:val="00D85A8B"/>
    <w:rsid w:val="00DA02F5"/>
    <w:rsid w:val="00DA4C75"/>
    <w:rsid w:val="00DA5783"/>
    <w:rsid w:val="00DB14CE"/>
    <w:rsid w:val="00DB2F17"/>
    <w:rsid w:val="00DB3857"/>
    <w:rsid w:val="00DB5640"/>
    <w:rsid w:val="00DB7841"/>
    <w:rsid w:val="00DC0A62"/>
    <w:rsid w:val="00DC15E9"/>
    <w:rsid w:val="00DC1923"/>
    <w:rsid w:val="00DC28DD"/>
    <w:rsid w:val="00DC6E10"/>
    <w:rsid w:val="00DD40B7"/>
    <w:rsid w:val="00DD79D2"/>
    <w:rsid w:val="00DE0780"/>
    <w:rsid w:val="00DF3A30"/>
    <w:rsid w:val="00DF5433"/>
    <w:rsid w:val="00E10BA8"/>
    <w:rsid w:val="00E14296"/>
    <w:rsid w:val="00E17880"/>
    <w:rsid w:val="00E20E07"/>
    <w:rsid w:val="00E415A0"/>
    <w:rsid w:val="00E4413F"/>
    <w:rsid w:val="00E47270"/>
    <w:rsid w:val="00E47FA5"/>
    <w:rsid w:val="00E523E2"/>
    <w:rsid w:val="00E75466"/>
    <w:rsid w:val="00E75B01"/>
    <w:rsid w:val="00E81C28"/>
    <w:rsid w:val="00E822AC"/>
    <w:rsid w:val="00E845A2"/>
    <w:rsid w:val="00E85342"/>
    <w:rsid w:val="00E90354"/>
    <w:rsid w:val="00E90FD7"/>
    <w:rsid w:val="00E916C4"/>
    <w:rsid w:val="00EA12E9"/>
    <w:rsid w:val="00EA77A1"/>
    <w:rsid w:val="00EB0BA8"/>
    <w:rsid w:val="00EC6336"/>
    <w:rsid w:val="00ED572F"/>
    <w:rsid w:val="00ED58B4"/>
    <w:rsid w:val="00EE047E"/>
    <w:rsid w:val="00EF1409"/>
    <w:rsid w:val="00EF230E"/>
    <w:rsid w:val="00F00F95"/>
    <w:rsid w:val="00F02B33"/>
    <w:rsid w:val="00F0628F"/>
    <w:rsid w:val="00F13775"/>
    <w:rsid w:val="00F150EF"/>
    <w:rsid w:val="00F152D0"/>
    <w:rsid w:val="00F20DE2"/>
    <w:rsid w:val="00F24BC9"/>
    <w:rsid w:val="00F257BA"/>
    <w:rsid w:val="00F31946"/>
    <w:rsid w:val="00F33A61"/>
    <w:rsid w:val="00F37C30"/>
    <w:rsid w:val="00F435D8"/>
    <w:rsid w:val="00F549D7"/>
    <w:rsid w:val="00F70642"/>
    <w:rsid w:val="00F72186"/>
    <w:rsid w:val="00F9146A"/>
    <w:rsid w:val="00FA0ABA"/>
    <w:rsid w:val="00FA0BBB"/>
    <w:rsid w:val="00FA1E40"/>
    <w:rsid w:val="00FA328C"/>
    <w:rsid w:val="00FA3859"/>
    <w:rsid w:val="00FB42A1"/>
    <w:rsid w:val="00FD5FD9"/>
    <w:rsid w:val="00FE0BC3"/>
    <w:rsid w:val="00FF0A9F"/>
    <w:rsid w:val="00FF27F7"/>
    <w:rsid w:val="00FF640A"/>
    <w:rsid w:val="00FF6C55"/>
    <w:rsid w:val="00FF7C4B"/>
    <w:rsid w:val="435E3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565737"/>
  <w15:docId w15:val="{262228D0-7337-4314-B0B0-5B4A6FD9D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pPr>
      <w:jc w:val="left"/>
    </w:pPr>
  </w:style>
  <w:style w:type="paragraph" w:styleId="a5">
    <w:name w:val="Balloon Text"/>
    <w:basedOn w:val="a"/>
    <w:link w:val="a6"/>
    <w:uiPriority w:val="99"/>
    <w:semiHidden/>
    <w:unhideWhenUsed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c">
    <w:name w:val="annotation subject"/>
    <w:basedOn w:val="a3"/>
    <w:next w:val="a3"/>
    <w:link w:val="ad"/>
    <w:uiPriority w:val="99"/>
    <w:semiHidden/>
    <w:unhideWhenUsed/>
    <w:rPr>
      <w:b/>
      <w:bCs/>
    </w:rPr>
  </w:style>
  <w:style w:type="character" w:styleId="ae">
    <w:name w:val="FollowedHyperlink"/>
    <w:basedOn w:val="a0"/>
    <w:uiPriority w:val="99"/>
    <w:semiHidden/>
    <w:unhideWhenUsed/>
    <w:rPr>
      <w:color w:val="954F72"/>
      <w:u w:val="single"/>
    </w:rPr>
  </w:style>
  <w:style w:type="character" w:styleId="af">
    <w:name w:val="Hyperlink"/>
    <w:basedOn w:val="a0"/>
    <w:uiPriority w:val="99"/>
    <w:semiHidden/>
    <w:unhideWhenUsed/>
    <w:rPr>
      <w:color w:val="0563C1"/>
      <w:u w:val="single"/>
    </w:rPr>
  </w:style>
  <w:style w:type="character" w:styleId="af0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rPr>
      <w:sz w:val="18"/>
      <w:szCs w:val="18"/>
    </w:rPr>
  </w:style>
  <w:style w:type="character" w:customStyle="1" w:styleId="tlid-translation">
    <w:name w:val="tlid-translation"/>
    <w:basedOn w:val="a0"/>
  </w:style>
  <w:style w:type="character" w:customStyle="1" w:styleId="a6">
    <w:name w:val="批注框文本 字符"/>
    <w:basedOn w:val="a0"/>
    <w:link w:val="a5"/>
    <w:uiPriority w:val="99"/>
    <w:semiHidden/>
    <w:rPr>
      <w:sz w:val="18"/>
      <w:szCs w:val="18"/>
    </w:rPr>
  </w:style>
  <w:style w:type="paragraph" w:customStyle="1" w:styleId="msonormal0">
    <w:name w:val="msonormal"/>
    <w:basedOn w:val="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等线" w:eastAsia="等线" w:hAnsi="等线" w:cs="宋体"/>
      <w:kern w:val="0"/>
      <w:sz w:val="18"/>
      <w:szCs w:val="18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D0CECE"/>
      <w:kern w:val="0"/>
      <w:sz w:val="20"/>
      <w:szCs w:val="20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000000"/>
      <w:kern w:val="0"/>
      <w:sz w:val="20"/>
      <w:szCs w:val="20"/>
    </w:rPr>
  </w:style>
  <w:style w:type="paragraph" w:customStyle="1" w:styleId="font11">
    <w:name w:val="font11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color w:val="000000"/>
      <w:kern w:val="0"/>
      <w:sz w:val="20"/>
      <w:szCs w:val="20"/>
    </w:rPr>
  </w:style>
  <w:style w:type="paragraph" w:customStyle="1" w:styleId="font12">
    <w:name w:val="font12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font13">
    <w:name w:val="font13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kern w:val="0"/>
      <w:sz w:val="20"/>
      <w:szCs w:val="20"/>
    </w:rPr>
  </w:style>
  <w:style w:type="paragraph" w:customStyle="1" w:styleId="xl78">
    <w:name w:val="xl78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D0CECE"/>
      <w:kern w:val="0"/>
      <w:sz w:val="20"/>
      <w:szCs w:val="20"/>
    </w:rPr>
  </w:style>
  <w:style w:type="paragraph" w:customStyle="1" w:styleId="xl79">
    <w:name w:val="xl79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80">
    <w:name w:val="xl80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81">
    <w:name w:val="xl8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82">
    <w:name w:val="xl82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83">
    <w:name w:val="xl83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84">
    <w:name w:val="xl84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85">
    <w:name w:val="xl85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i/>
      <w:iCs/>
      <w:color w:val="D0CECE"/>
      <w:kern w:val="0"/>
      <w:sz w:val="20"/>
      <w:szCs w:val="20"/>
    </w:rPr>
  </w:style>
  <w:style w:type="paragraph" w:customStyle="1" w:styleId="xl86">
    <w:name w:val="xl86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paragraph" w:customStyle="1" w:styleId="xl87">
    <w:name w:val="xl87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000000"/>
      <w:kern w:val="0"/>
      <w:sz w:val="20"/>
      <w:szCs w:val="20"/>
    </w:rPr>
  </w:style>
  <w:style w:type="paragraph" w:customStyle="1" w:styleId="xl88">
    <w:name w:val="xl88"/>
    <w:basedOn w:val="a"/>
    <w:pPr>
      <w:widowControl/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89">
    <w:name w:val="xl89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90">
    <w:name w:val="xl90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91">
    <w:name w:val="xl9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color w:val="D0CECE"/>
      <w:kern w:val="0"/>
      <w:sz w:val="20"/>
      <w:szCs w:val="20"/>
    </w:rPr>
  </w:style>
  <w:style w:type="paragraph" w:customStyle="1" w:styleId="xl92">
    <w:name w:val="xl92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93">
    <w:name w:val="xl93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94">
    <w:name w:val="xl94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95">
    <w:name w:val="xl95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96">
    <w:name w:val="xl96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97">
    <w:name w:val="xl97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98">
    <w:name w:val="xl98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99">
    <w:name w:val="xl99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00">
    <w:name w:val="xl100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kern w:val="0"/>
      <w:sz w:val="20"/>
      <w:szCs w:val="20"/>
    </w:rPr>
  </w:style>
  <w:style w:type="paragraph" w:customStyle="1" w:styleId="xl101">
    <w:name w:val="xl101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kern w:val="0"/>
      <w:sz w:val="20"/>
      <w:szCs w:val="20"/>
    </w:rPr>
  </w:style>
  <w:style w:type="paragraph" w:customStyle="1" w:styleId="xl102">
    <w:name w:val="xl102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03">
    <w:name w:val="xl103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104">
    <w:name w:val="xl104"/>
    <w:basedOn w:val="a"/>
    <w:qFormat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05">
    <w:name w:val="xl105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06">
    <w:name w:val="xl106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07">
    <w:name w:val="xl107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08">
    <w:name w:val="xl108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09">
    <w:name w:val="xl109"/>
    <w:basedOn w:val="a"/>
    <w:qFormat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10">
    <w:name w:val="xl110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kern w:val="0"/>
      <w:sz w:val="20"/>
      <w:szCs w:val="20"/>
    </w:rPr>
  </w:style>
  <w:style w:type="paragraph" w:customStyle="1" w:styleId="xl111">
    <w:name w:val="xl111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12">
    <w:name w:val="xl112"/>
    <w:basedOn w:val="a"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13">
    <w:name w:val="xl113"/>
    <w:basedOn w:val="a"/>
    <w:qFormat/>
    <w:pPr>
      <w:widowControl/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14">
    <w:name w:val="xl114"/>
    <w:basedOn w:val="a"/>
    <w:pPr>
      <w:widowControl/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15">
    <w:name w:val="xl115"/>
    <w:basedOn w:val="a"/>
    <w:qFormat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16">
    <w:name w:val="xl116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kern w:val="0"/>
      <w:sz w:val="20"/>
      <w:szCs w:val="20"/>
    </w:rPr>
  </w:style>
  <w:style w:type="paragraph" w:customStyle="1" w:styleId="xl117">
    <w:name w:val="xl117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118">
    <w:name w:val="xl118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left"/>
    </w:pPr>
    <w:rPr>
      <w:rFonts w:ascii="Times New Roman" w:eastAsia="宋体" w:hAnsi="Times New Roman" w:cs="Times New Roman"/>
      <w:b/>
      <w:bCs/>
      <w:i/>
      <w:iCs/>
      <w:kern w:val="0"/>
      <w:sz w:val="20"/>
      <w:szCs w:val="20"/>
    </w:rPr>
  </w:style>
  <w:style w:type="paragraph" w:customStyle="1" w:styleId="xl119">
    <w:name w:val="xl119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20">
    <w:name w:val="xl120"/>
    <w:basedOn w:val="a"/>
    <w:qFormat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21">
    <w:name w:val="xl121"/>
    <w:basedOn w:val="a"/>
    <w:pPr>
      <w:widowControl/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22">
    <w:name w:val="xl122"/>
    <w:basedOn w:val="a"/>
    <w:pPr>
      <w:widowControl/>
      <w:pBdr>
        <w:top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23">
    <w:name w:val="xl123"/>
    <w:basedOn w:val="a"/>
    <w:pPr>
      <w:widowControl/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24">
    <w:name w:val="xl124"/>
    <w:basedOn w:val="a"/>
    <w:pPr>
      <w:widowControl/>
      <w:pBdr>
        <w:bottom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25">
    <w:name w:val="xl125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26">
    <w:name w:val="xl126"/>
    <w:basedOn w:val="a"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27">
    <w:name w:val="xl127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28">
    <w:name w:val="xl128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29">
    <w:name w:val="xl129"/>
    <w:basedOn w:val="a"/>
    <w:pPr>
      <w:widowControl/>
      <w:pBdr>
        <w:bottom w:val="single" w:sz="4" w:space="0" w:color="auto"/>
      </w:pBdr>
      <w:spacing w:before="100" w:beforeAutospacing="1" w:after="100" w:afterAutospacing="1"/>
      <w:jc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30">
    <w:name w:val="xl130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31">
    <w:name w:val="xl131"/>
    <w:basedOn w:val="a"/>
    <w:qFormat/>
    <w:pPr>
      <w:widowControl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32">
    <w:name w:val="xl132"/>
    <w:basedOn w:val="a"/>
    <w:qFormat/>
    <w:pPr>
      <w:widowControl/>
      <w:pBdr>
        <w:top w:val="single" w:sz="4" w:space="0" w:color="auto"/>
      </w:pBdr>
      <w:shd w:val="clear" w:color="000000" w:fill="9933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33">
    <w:name w:val="xl133"/>
    <w:basedOn w:val="a"/>
    <w:pPr>
      <w:widowControl/>
      <w:shd w:val="clear" w:color="000000" w:fill="9933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34">
    <w:name w:val="xl134"/>
    <w:basedOn w:val="a"/>
    <w:qFormat/>
    <w:pPr>
      <w:widowControl/>
      <w:pBdr>
        <w:bottom w:val="single" w:sz="4" w:space="0" w:color="auto"/>
      </w:pBdr>
      <w:shd w:val="clear" w:color="000000" w:fill="9933FF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paragraph" w:customStyle="1" w:styleId="xl135">
    <w:name w:val="xl135"/>
    <w:basedOn w:val="a"/>
    <w:qFormat/>
    <w:pPr>
      <w:widowControl/>
      <w:pBdr>
        <w:top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36">
    <w:name w:val="xl136"/>
    <w:basedOn w:val="a"/>
    <w:qFormat/>
    <w:pPr>
      <w:widowControl/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37">
    <w:name w:val="xl137"/>
    <w:basedOn w:val="a"/>
    <w:pPr>
      <w:widowControl/>
      <w:pBdr>
        <w:bottom w:val="single" w:sz="4" w:space="0" w:color="auto"/>
      </w:pBdr>
      <w:shd w:val="clear" w:color="000000" w:fill="00B0F0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38">
    <w:name w:val="xl138"/>
    <w:basedOn w:val="a"/>
    <w:pPr>
      <w:widowControl/>
      <w:pBdr>
        <w:top w:val="single" w:sz="4" w:space="0" w:color="auto"/>
      </w:pBdr>
      <w:shd w:val="clear" w:color="000000" w:fill="ED7D31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39">
    <w:name w:val="xl139"/>
    <w:basedOn w:val="a"/>
    <w:qFormat/>
    <w:pPr>
      <w:widowControl/>
      <w:shd w:val="clear" w:color="000000" w:fill="ED7D31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40">
    <w:name w:val="xl140"/>
    <w:basedOn w:val="a"/>
    <w:qFormat/>
    <w:pPr>
      <w:widowControl/>
      <w:pBdr>
        <w:bottom w:val="single" w:sz="4" w:space="0" w:color="auto"/>
      </w:pBdr>
      <w:shd w:val="clear" w:color="000000" w:fill="ED7D31"/>
      <w:spacing w:before="100" w:beforeAutospacing="1" w:after="100" w:afterAutospacing="1"/>
      <w:jc w:val="center"/>
      <w:textAlignment w:val="center"/>
    </w:pPr>
    <w:rPr>
      <w:rFonts w:ascii="Times New Roman" w:eastAsia="宋体" w:hAnsi="Times New Roman" w:cs="Times New Roman"/>
      <w:b/>
      <w:bCs/>
      <w:color w:val="000000"/>
      <w:kern w:val="0"/>
      <w:sz w:val="20"/>
      <w:szCs w:val="20"/>
    </w:rPr>
  </w:style>
  <w:style w:type="paragraph" w:customStyle="1" w:styleId="xl141">
    <w:name w:val="xl141"/>
    <w:basedOn w:val="a"/>
    <w:qFormat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color w:val="D0CECE"/>
      <w:kern w:val="0"/>
      <w:sz w:val="20"/>
      <w:szCs w:val="20"/>
    </w:rPr>
  </w:style>
  <w:style w:type="paragraph" w:customStyle="1" w:styleId="xl142">
    <w:name w:val="xl142"/>
    <w:basedOn w:val="a"/>
    <w:pPr>
      <w:widowControl/>
      <w:pBdr>
        <w:top w:val="single" w:sz="4" w:space="0" w:color="auto"/>
      </w:pBdr>
      <w:spacing w:before="100" w:beforeAutospacing="1" w:after="100" w:afterAutospacing="1"/>
      <w:jc w:val="left"/>
      <w:textAlignment w:val="center"/>
    </w:pPr>
    <w:rPr>
      <w:rFonts w:ascii="Times New Roman" w:eastAsia="宋体" w:hAnsi="Times New Roman" w:cs="Times New Roman"/>
      <w:b/>
      <w:bCs/>
      <w:kern w:val="0"/>
      <w:sz w:val="20"/>
      <w:szCs w:val="20"/>
    </w:rPr>
  </w:style>
  <w:style w:type="character" w:customStyle="1" w:styleId="jlqj4b">
    <w:name w:val="jlqj4b"/>
    <w:basedOn w:val="a0"/>
  </w:style>
  <w:style w:type="character" w:customStyle="1" w:styleId="q4iawc">
    <w:name w:val="q4iawc"/>
    <w:basedOn w:val="a0"/>
  </w:style>
  <w:style w:type="character" w:customStyle="1" w:styleId="cf01">
    <w:name w:val="cf01"/>
    <w:basedOn w:val="a0"/>
    <w:rPr>
      <w:rFonts w:ascii="Microsoft YaHei UI" w:eastAsia="Microsoft YaHei UI" w:hAnsi="Microsoft YaHei UI" w:hint="eastAsia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</w:style>
  <w:style w:type="character" w:customStyle="1" w:styleId="ad">
    <w:name w:val="批注主题 字符"/>
    <w:basedOn w:val="a4"/>
    <w:link w:val="ac"/>
    <w:uiPriority w:val="99"/>
    <w:semiHidden/>
    <w:rPr>
      <w:b/>
      <w:bCs/>
    </w:rPr>
  </w:style>
  <w:style w:type="character" w:customStyle="1" w:styleId="fontstyle01">
    <w:name w:val="fontstyle01"/>
    <w:basedOn w:val="a0"/>
    <w:rPr>
      <w:rFonts w:ascii="Lato-Regular" w:hAnsi="Lato-Regular" w:hint="default"/>
      <w:color w:val="24202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3368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2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18" Type="http://schemas.openxmlformats.org/officeDocument/2006/relationships/image" Target="media/image1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image" Target="media/image10.tiff"/><Relationship Id="rId2" Type="http://schemas.openxmlformats.org/officeDocument/2006/relationships/numbering" Target="numbering.xml"/><Relationship Id="rId16" Type="http://schemas.openxmlformats.org/officeDocument/2006/relationships/image" Target="media/image9.tiff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22D8B0-3086-41FC-9E5A-4760AC21A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13259</TotalTime>
  <Pages>20</Pages>
  <Words>2675</Words>
  <Characters>15251</Characters>
  <Application>Microsoft Office Word</Application>
  <DocSecurity>0</DocSecurity>
  <Lines>127</Lines>
  <Paragraphs>35</Paragraphs>
  <ScaleCrop>false</ScaleCrop>
  <Company/>
  <LinksUpToDate>false</LinksUpToDate>
  <CharactersWithSpaces>17891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Zhu Lingyue</dc:creator>
  <cp:lastModifiedBy>Lingyue Zhu</cp:lastModifiedBy>
  <cp:revision>84</cp:revision>
  <dcterms:created xsi:type="dcterms:W3CDTF">2020-04-17T07:05:00Z</dcterms:created>
  <dcterms:modified xsi:type="dcterms:W3CDTF">2024-01-03T12:37:00Z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http://www.zotero.org/styles/nature-communications</vt:lpwstr>
  </property>
  <property fmtid="{D5CDD505-2E9C-101B-9397-08002B2CF9AE}" pid="4" name="Mendeley Unique User Id_1">
    <vt:lpwstr>657f81a4-5844-3b7f-a0e3-12972abf62e4</vt:lpwstr>
  </property>
  <property fmtid="{D5CDD505-2E9C-101B-9397-08002B2CF9AE}" pid="5" name="Mendeley Recent Style Id 0_1">
    <vt:lpwstr>http://www.zotero.org/styles/applied-soil-ecology</vt:lpwstr>
  </property>
  <property fmtid="{D5CDD505-2E9C-101B-9397-08002B2CF9AE}" pid="6" name="Mendeley Recent Style Name 0_1">
    <vt:lpwstr>Applied Soil Ecology</vt:lpwstr>
  </property>
  <property fmtid="{D5CDD505-2E9C-101B-9397-08002B2CF9AE}" pid="7" name="Mendeley Recent Style Id 1_1">
    <vt:lpwstr>http://www.zotero.org/styles/harvard-cite-them-right</vt:lpwstr>
  </property>
  <property fmtid="{D5CDD505-2E9C-101B-9397-08002B2CF9AE}" pid="8" name="Mendeley Recent Style Name 1_1">
    <vt:lpwstr>Cite Them Right 10th edition - Harvard</vt:lpwstr>
  </property>
  <property fmtid="{D5CDD505-2E9C-101B-9397-08002B2CF9AE}" pid="9" name="Mendeley Recent Style Id 2_1">
    <vt:lpwstr>http://www.zotero.org/styles/geoderma</vt:lpwstr>
  </property>
  <property fmtid="{D5CDD505-2E9C-101B-9397-08002B2CF9AE}" pid="10" name="Mendeley Recent Style Name 2_1">
    <vt:lpwstr>Geoderma</vt:lpwstr>
  </property>
  <property fmtid="{D5CDD505-2E9C-101B-9397-08002B2CF9AE}" pid="11" name="Mendeley Recent Style Id 3_1">
    <vt:lpwstr>http://www.zotero.org/styles/ieee</vt:lpwstr>
  </property>
  <property fmtid="{D5CDD505-2E9C-101B-9397-08002B2CF9AE}" pid="12" name="Mendeley Recent Style Name 3_1">
    <vt:lpwstr>IEEE</vt:lpwstr>
  </property>
  <property fmtid="{D5CDD505-2E9C-101B-9397-08002B2CF9AE}" pid="13" name="Mendeley Recent Style Id 4_1">
    <vt:lpwstr>http://www.zotero.org/styles/microbiome</vt:lpwstr>
  </property>
  <property fmtid="{D5CDD505-2E9C-101B-9397-08002B2CF9AE}" pid="14" name="Mendeley Recent Style Name 4_1">
    <vt:lpwstr>Microbiome</vt:lpwstr>
  </property>
  <property fmtid="{D5CDD505-2E9C-101B-9397-08002B2CF9AE}" pid="15" name="Mendeley Recent Style Id 5_1">
    <vt:lpwstr>http://www.zotero.org/styles/modern-humanities-research-association</vt:lpwstr>
  </property>
  <property fmtid="{D5CDD505-2E9C-101B-9397-08002B2CF9AE}" pid="16" name="Mendeley Recent Style Name 5_1">
    <vt:lpwstr>Modern Humanities Research Association 3rd edition (note with bibliography)</vt:lpwstr>
  </property>
  <property fmtid="{D5CDD505-2E9C-101B-9397-08002B2CF9AE}" pid="17" name="Mendeley Recent Style Id 6_1">
    <vt:lpwstr>http://www.zotero.org/styles/modern-language-association</vt:lpwstr>
  </property>
  <property fmtid="{D5CDD505-2E9C-101B-9397-08002B2CF9AE}" pid="18" name="Mendeley Recent Style Name 6_1">
    <vt:lpwstr>Modern Language Association 8th edition</vt:lpwstr>
  </property>
  <property fmtid="{D5CDD505-2E9C-101B-9397-08002B2CF9AE}" pid="19" name="Mendeley Recent Style Id 7_1">
    <vt:lpwstr>http://www.zotero.org/styles/nature-communications</vt:lpwstr>
  </property>
  <property fmtid="{D5CDD505-2E9C-101B-9397-08002B2CF9AE}" pid="20" name="Mendeley Recent Style Name 7_1">
    <vt:lpwstr>Nature Communications</vt:lpwstr>
  </property>
  <property fmtid="{D5CDD505-2E9C-101B-9397-08002B2CF9AE}" pid="21" name="Mendeley Recent Style Id 8_1">
    <vt:lpwstr>http://www.zotero.org/styles/soil-biology-and-biochemistry</vt:lpwstr>
  </property>
  <property fmtid="{D5CDD505-2E9C-101B-9397-08002B2CF9AE}" pid="22" name="Mendeley Recent Style Name 8_1">
    <vt:lpwstr>Soil Biology and Biochemistry</vt:lpwstr>
  </property>
  <property fmtid="{D5CDD505-2E9C-101B-9397-08002B2CF9AE}" pid="23" name="Mendeley Recent Style Id 9_1">
    <vt:lpwstr>http://www.zotero.org/styles/the-isme-journal</vt:lpwstr>
  </property>
  <property fmtid="{D5CDD505-2E9C-101B-9397-08002B2CF9AE}" pid="24" name="Mendeley Recent Style Name 9_1">
    <vt:lpwstr>The ISME Journal</vt:lpwstr>
  </property>
  <property fmtid="{D5CDD505-2E9C-101B-9397-08002B2CF9AE}" pid="25" name="KSOProductBuildVer">
    <vt:lpwstr>2052-12.1.0.15946</vt:lpwstr>
  </property>
  <property fmtid="{D5CDD505-2E9C-101B-9397-08002B2CF9AE}" pid="26" name="ICV">
    <vt:lpwstr>7B46E8FD75C04252A949E4AEA140C27D_12</vt:lpwstr>
  </property>
</Properties>
</file>