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80C6C" w14:textId="77777777" w:rsidR="00DF0021" w:rsidRPr="00DA5D7F" w:rsidRDefault="00DF0021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 xml:space="preserve">Supplementary </w:t>
      </w:r>
      <w:r w:rsidR="00D942FA" w:rsidRPr="00DA5D7F">
        <w:rPr>
          <w:rFonts w:ascii="Times New Roman" w:hAnsi="Times New Roman" w:cs="Times New Roman" w:hint="eastAsia"/>
          <w:sz w:val="24"/>
          <w:szCs w:val="24"/>
        </w:rPr>
        <w:t>T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able 1 </w:t>
      </w:r>
    </w:p>
    <w:p w14:paraId="0B715139" w14:textId="77777777" w:rsidR="00DF0021" w:rsidRPr="00DA5D7F" w:rsidRDefault="00DF0021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>T</w:t>
      </w:r>
      <w:r w:rsidRPr="00DA5D7F">
        <w:rPr>
          <w:rFonts w:ascii="Times New Roman" w:hAnsi="Times New Roman" w:cs="Times New Roman" w:hint="eastAsia"/>
          <w:sz w:val="24"/>
          <w:szCs w:val="24"/>
        </w:rPr>
        <w:t>he parameters of soil used in PSF experiment.</w:t>
      </w:r>
    </w:p>
    <w:tbl>
      <w:tblPr>
        <w:tblpPr w:leftFromText="180" w:rightFromText="180" w:vertAnchor="text" w:horzAnchor="margin" w:tblpY="479"/>
        <w:tblW w:w="9266" w:type="dxa"/>
        <w:tblLook w:val="04A0" w:firstRow="1" w:lastRow="0" w:firstColumn="1" w:lastColumn="0" w:noHBand="0" w:noVBand="1"/>
      </w:tblPr>
      <w:tblGrid>
        <w:gridCol w:w="1575"/>
        <w:gridCol w:w="1701"/>
        <w:gridCol w:w="1029"/>
        <w:gridCol w:w="1473"/>
        <w:gridCol w:w="1929"/>
        <w:gridCol w:w="1559"/>
      </w:tblGrid>
      <w:tr w:rsidR="00DA5D7F" w:rsidRPr="00DA5D7F" w14:paraId="684BFBB5" w14:textId="77777777" w:rsidTr="009D56DA">
        <w:trPr>
          <w:trHeight w:val="285"/>
        </w:trPr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59DD9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pH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552C5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Organic matter</w:t>
            </w:r>
          </w:p>
          <w:p w14:paraId="6F05073C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(%)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3876D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NH</w:t>
            </w:r>
            <w:r w:rsidRPr="00DA5D7F">
              <w:rPr>
                <w:rFonts w:ascii="Times New Roman" w:eastAsia="宋体" w:hAnsi="Times New Roman" w:cs="Times New Roman"/>
                <w:kern w:val="0"/>
                <w:sz w:val="22"/>
                <w:vertAlign w:val="subscript"/>
              </w:rPr>
              <w:t>4</w:t>
            </w: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-N (mg/kg)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F3989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NO</w:t>
            </w:r>
            <w:r w:rsidRPr="00DA5D7F">
              <w:rPr>
                <w:rFonts w:ascii="Times New Roman" w:eastAsia="宋体" w:hAnsi="Times New Roman" w:cs="Times New Roman"/>
                <w:kern w:val="0"/>
                <w:sz w:val="22"/>
                <w:vertAlign w:val="subscript"/>
              </w:rPr>
              <w:t>3</w:t>
            </w: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-N (mg/kg)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F2DEA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Total Nitrogen</w:t>
            </w:r>
          </w:p>
          <w:p w14:paraId="06412821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(%)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D1D5C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Total carbon (%</w:t>
            </w:r>
            <w:r w:rsidRPr="00DA5D7F">
              <w:rPr>
                <w:rFonts w:ascii="Times New Roman" w:eastAsia="宋体" w:hAnsi="宋体" w:cs="Times New Roman"/>
                <w:kern w:val="0"/>
                <w:sz w:val="22"/>
              </w:rPr>
              <w:t>）</w:t>
            </w:r>
          </w:p>
        </w:tc>
      </w:tr>
      <w:tr w:rsidR="00DA5D7F" w:rsidRPr="00DA5D7F" w14:paraId="46AAC5BB" w14:textId="77777777" w:rsidTr="009D56DA">
        <w:trPr>
          <w:trHeight w:val="27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2BD1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6.8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BB55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2.2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6D85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2.5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3F4A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3.3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C7A9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0.0479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266B4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0.5078</w:t>
            </w:r>
          </w:p>
        </w:tc>
      </w:tr>
      <w:tr w:rsidR="00DA5D7F" w:rsidRPr="00DA5D7F" w14:paraId="35800EB8" w14:textId="77777777" w:rsidTr="009D56DA">
        <w:trPr>
          <w:trHeight w:val="270"/>
        </w:trPr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07592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Total digest P</w:t>
            </w:r>
          </w:p>
          <w:p w14:paraId="155B2554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(mg/kg)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3BF56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Total digest K</w:t>
            </w:r>
          </w:p>
          <w:p w14:paraId="5EC02C71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(mg/kg)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5E1F7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Sand (%)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A7E51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Silt</w:t>
            </w:r>
          </w:p>
          <w:p w14:paraId="567CF577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(%)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1C2CE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Clay</w:t>
            </w:r>
          </w:p>
          <w:p w14:paraId="79FB13E0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(%)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67DAC" w14:textId="77777777" w:rsidR="009D56DA" w:rsidRPr="00DA5D7F" w:rsidRDefault="009D56DA" w:rsidP="009D56DA">
            <w:pPr>
              <w:widowControl/>
              <w:spacing w:line="280" w:lineRule="exact"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Texture</w:t>
            </w:r>
          </w:p>
        </w:tc>
      </w:tr>
      <w:tr w:rsidR="00DA5D7F" w:rsidRPr="00DA5D7F" w14:paraId="513A30AD" w14:textId="77777777" w:rsidTr="009D56DA">
        <w:trPr>
          <w:trHeight w:val="270"/>
        </w:trPr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17D84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35.9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8EE2B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262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5D0D1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80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8E307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A5C1C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C6C7A" w14:textId="77777777" w:rsidR="009D56DA" w:rsidRPr="00DA5D7F" w:rsidRDefault="009D56DA" w:rsidP="009D56D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Loam</w:t>
            </w:r>
          </w:p>
        </w:tc>
      </w:tr>
    </w:tbl>
    <w:p w14:paraId="406A4B11" w14:textId="77777777" w:rsidR="00DF0021" w:rsidRPr="00DA5D7F" w:rsidRDefault="00DF0021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8CEAC6F" w14:textId="77777777" w:rsidR="00DF0021" w:rsidRPr="00DA5D7F" w:rsidRDefault="00DF0021" w:rsidP="00DF002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br w:type="page"/>
      </w:r>
    </w:p>
    <w:p w14:paraId="3BB9EF53" w14:textId="77777777" w:rsidR="00E741AD" w:rsidRPr="00DA5D7F" w:rsidRDefault="00804A92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lastRenderedPageBreak/>
        <w:t>Supplementary</w:t>
      </w:r>
      <w:r w:rsidRPr="00DA5D7F">
        <w:rPr>
          <w:rFonts w:ascii="Times New Roman" w:hAnsi="Times New Roman" w:cs="Times New Roman"/>
          <w:sz w:val="24"/>
          <w:szCs w:val="24"/>
        </w:rPr>
        <w:t xml:space="preserve"> Table </w:t>
      </w:r>
      <w:r w:rsidRPr="00DA5D7F">
        <w:rPr>
          <w:rFonts w:ascii="Times New Roman" w:hAnsi="Times New Roman" w:cs="Times New Roman" w:hint="eastAsia"/>
          <w:sz w:val="24"/>
          <w:szCs w:val="24"/>
        </w:rPr>
        <w:t>2</w:t>
      </w:r>
      <w:r w:rsidRPr="00DA5D7F">
        <w:rPr>
          <w:rFonts w:ascii="Times New Roman" w:hAnsi="Times New Roman" w:cs="Times New Roman"/>
          <w:sz w:val="24"/>
          <w:szCs w:val="24"/>
        </w:rPr>
        <w:t>.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41AD" w:rsidRPr="00DA5D7F">
        <w:rPr>
          <w:rFonts w:ascii="Times New Roman" w:hAnsi="Times New Roman" w:cs="Times New Roman"/>
          <w:sz w:val="24"/>
          <w:szCs w:val="24"/>
        </w:rPr>
        <w:t>Real-time</w:t>
      </w:r>
      <w:r w:rsidR="00E741AD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41AD" w:rsidRPr="00DA5D7F">
        <w:rPr>
          <w:rFonts w:ascii="Times New Roman" w:hAnsi="Times New Roman" w:cs="Times New Roman"/>
          <w:sz w:val="24"/>
          <w:szCs w:val="24"/>
        </w:rPr>
        <w:t>PCR</w:t>
      </w:r>
      <w:r w:rsidR="00E741AD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41AD" w:rsidRPr="00DA5D7F">
        <w:rPr>
          <w:rFonts w:ascii="Times New Roman" w:hAnsi="Times New Roman" w:cs="Times New Roman"/>
          <w:sz w:val="24"/>
          <w:szCs w:val="24"/>
        </w:rPr>
        <w:t>quantification</w:t>
      </w:r>
      <w:r w:rsidR="00E741AD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41AD" w:rsidRPr="00DA5D7F">
        <w:rPr>
          <w:rFonts w:ascii="Times New Roman" w:hAnsi="Times New Roman" w:cs="Times New Roman"/>
          <w:sz w:val="24"/>
          <w:szCs w:val="24"/>
        </w:rPr>
        <w:t>of</w:t>
      </w:r>
      <w:r w:rsidR="00E741AD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41AD" w:rsidRPr="00DA5D7F">
        <w:rPr>
          <w:rFonts w:ascii="Times New Roman" w:hAnsi="Times New Roman" w:cs="Times New Roman"/>
          <w:sz w:val="24"/>
          <w:szCs w:val="24"/>
        </w:rPr>
        <w:t>16S</w:t>
      </w:r>
      <w:r w:rsidR="00E741AD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41AD" w:rsidRPr="00DA5D7F">
        <w:rPr>
          <w:rFonts w:ascii="Times New Roman" w:hAnsi="Times New Roman" w:cs="Times New Roman"/>
          <w:sz w:val="24"/>
          <w:szCs w:val="24"/>
        </w:rPr>
        <w:t>rRNA</w:t>
      </w:r>
      <w:r w:rsidR="00E741AD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41AD" w:rsidRPr="00DA5D7F">
        <w:rPr>
          <w:rFonts w:ascii="Times New Roman" w:hAnsi="Times New Roman" w:cs="Times New Roman"/>
          <w:sz w:val="24"/>
          <w:szCs w:val="24"/>
        </w:rPr>
        <w:t>gene</w:t>
      </w:r>
    </w:p>
    <w:p w14:paraId="671F0430" w14:textId="77777777" w:rsidR="00E741AD" w:rsidRPr="00DA5D7F" w:rsidRDefault="00E741AD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2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2295"/>
      </w:tblGrid>
      <w:tr w:rsidR="00DA5D7F" w:rsidRPr="00DA5D7F" w14:paraId="44DFD21F" w14:textId="77777777" w:rsidTr="00753478">
        <w:trPr>
          <w:trHeight w:val="280"/>
          <w:jc w:val="center"/>
        </w:trPr>
        <w:tc>
          <w:tcPr>
            <w:tcW w:w="2625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098C1" w14:textId="1CF793A2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Treatment</w:t>
            </w:r>
            <w:r w:rsidR="00753478"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</w:t>
            </w:r>
          </w:p>
        </w:tc>
        <w:tc>
          <w:tcPr>
            <w:tcW w:w="2295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9650" w14:textId="77777777" w:rsidR="00082D0D" w:rsidRPr="00DA5D7F" w:rsidRDefault="002412CD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Abundance of 16S rRNA gene</w:t>
            </w:r>
            <w:r w:rsidR="00082D0D"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321D8972" w14:textId="201D6DD0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log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10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(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copies/g soil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)</w:t>
            </w:r>
          </w:p>
        </w:tc>
      </w:tr>
      <w:tr w:rsidR="00DA5D7F" w:rsidRPr="00DA5D7F" w14:paraId="2FBEEB57" w14:textId="77777777" w:rsidTr="00753478">
        <w:trPr>
          <w:trHeight w:val="280"/>
          <w:jc w:val="center"/>
        </w:trPr>
        <w:tc>
          <w:tcPr>
            <w:tcW w:w="2625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C9EC" w14:textId="0946EFE8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Slow</w:t>
            </w:r>
            <w:r w:rsidR="00051BE2"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-growth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stage</w:t>
            </w:r>
          </w:p>
        </w:tc>
        <w:tc>
          <w:tcPr>
            <w:tcW w:w="2295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2B5AB3" w14:textId="6DE1C759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9.20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±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0.09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b</w:t>
            </w:r>
          </w:p>
        </w:tc>
      </w:tr>
      <w:tr w:rsidR="00DA5D7F" w:rsidRPr="00DA5D7F" w14:paraId="153820B2" w14:textId="77777777" w:rsidTr="00753478">
        <w:trPr>
          <w:trHeight w:val="280"/>
          <w:jc w:val="center"/>
        </w:trPr>
        <w:tc>
          <w:tcPr>
            <w:tcW w:w="262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33FC" w14:textId="7DEC3504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Fast</w:t>
            </w:r>
            <w:r w:rsidR="00051BE2"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-growth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stage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721A0D" w14:textId="3F9B6D02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9.51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±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0.09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a</w:t>
            </w:r>
          </w:p>
        </w:tc>
      </w:tr>
      <w:tr w:rsidR="00DA5D7F" w:rsidRPr="00DA5D7F" w14:paraId="44C87099" w14:textId="77777777" w:rsidTr="00753478">
        <w:trPr>
          <w:trHeight w:val="280"/>
          <w:jc w:val="center"/>
        </w:trPr>
        <w:tc>
          <w:tcPr>
            <w:tcW w:w="2625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0D8E" w14:textId="77777777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Control</w:t>
            </w:r>
          </w:p>
        </w:tc>
        <w:tc>
          <w:tcPr>
            <w:tcW w:w="2295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4B53BF9A" w14:textId="76233454" w:rsidR="00DA4B4C" w:rsidRPr="00DA5D7F" w:rsidRDefault="00DA4B4C" w:rsidP="00E741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9.6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±</w:t>
            </w:r>
            <w:r w:rsidRPr="00DA5D7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0.12</w:t>
            </w:r>
            <w:r w:rsidRPr="00DA5D7F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a</w:t>
            </w:r>
          </w:p>
        </w:tc>
      </w:tr>
    </w:tbl>
    <w:p w14:paraId="58947F23" w14:textId="639D74E4" w:rsidR="00E741AD" w:rsidRPr="00DA5D7F" w:rsidRDefault="00E741AD" w:rsidP="00804A92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>The copy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number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of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genes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in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1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g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dry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soil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was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estimated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based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on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the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results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of real-time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PCR.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The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different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letters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“a”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and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“b”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here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used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for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the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marker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of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statistically significant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difference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(</w:t>
      </w:r>
      <w:r w:rsidR="0005560B" w:rsidRPr="00DA5D7F">
        <w:rPr>
          <w:rFonts w:ascii="Times New Roman" w:hAnsi="Times New Roman" w:cs="Times New Roman"/>
          <w:sz w:val="24"/>
          <w:szCs w:val="24"/>
        </w:rPr>
        <w:t>p</w:t>
      </w:r>
      <w:r w:rsidR="00DA4B4C" w:rsidRPr="00DA5D7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&lt; 0.05), if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there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is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significant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difference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between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treatment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>s</w:t>
      </w:r>
      <w:r w:rsidRPr="00DA5D7F">
        <w:rPr>
          <w:rFonts w:ascii="Times New Roman" w:hAnsi="Times New Roman" w:cs="Times New Roman"/>
          <w:sz w:val="24"/>
          <w:szCs w:val="24"/>
        </w:rPr>
        <w:t>,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they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are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marked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as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“a”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and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“b”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separately,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if not,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they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are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both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marked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as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“a”</w:t>
      </w:r>
      <w:r w:rsidR="00804A92" w:rsidRPr="00DA5D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A4B4C" w:rsidRPr="00DA5D7F">
        <w:rPr>
          <w:rFonts w:ascii="Times New Roman" w:hAnsi="Times New Roman" w:cs="Times New Roman"/>
          <w:sz w:val="24"/>
          <w:szCs w:val="24"/>
        </w:rPr>
        <w:t xml:space="preserve">(mean ± </w:t>
      </w:r>
      <w:r w:rsidR="00F974F7" w:rsidRPr="00DA5D7F">
        <w:rPr>
          <w:rFonts w:ascii="Times New Roman" w:hAnsi="Times New Roman" w:cs="Times New Roman"/>
          <w:sz w:val="24"/>
          <w:szCs w:val="24"/>
        </w:rPr>
        <w:t>SD</w:t>
      </w:r>
      <w:r w:rsidR="009E1DF6" w:rsidRPr="00DA5D7F">
        <w:rPr>
          <w:rFonts w:ascii="Times New Roman" w:hAnsi="Times New Roman" w:cs="Times New Roman" w:hint="eastAsia"/>
          <w:sz w:val="24"/>
          <w:szCs w:val="24"/>
        </w:rPr>
        <w:t>,</w:t>
      </w:r>
      <w:r w:rsidR="00DA4B4C" w:rsidRPr="00DA5D7F">
        <w:rPr>
          <w:rFonts w:ascii="Times New Roman" w:hAnsi="Times New Roman" w:cs="Times New Roman"/>
          <w:sz w:val="24"/>
          <w:szCs w:val="24"/>
        </w:rPr>
        <w:t xml:space="preserve"> n </w:t>
      </w:r>
      <w:r w:rsidR="00DA4B4C" w:rsidRPr="00DA5D7F">
        <w:rPr>
          <w:rFonts w:ascii="Times New Roman" w:hAnsi="Times New Roman" w:cs="Times New Roman" w:hint="eastAsia"/>
          <w:sz w:val="24"/>
          <w:szCs w:val="24"/>
        </w:rPr>
        <w:t>=9)</w:t>
      </w:r>
      <w:r w:rsidR="00DA4B4C" w:rsidRPr="00DA5D7F" w:rsidDel="00DA4B4C">
        <w:rPr>
          <w:rFonts w:ascii="Times New Roman" w:hAnsi="Times New Roman" w:cs="Times New Roman"/>
          <w:sz w:val="24"/>
          <w:szCs w:val="24"/>
        </w:rPr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>.</w:t>
      </w:r>
    </w:p>
    <w:p w14:paraId="53DE4E96" w14:textId="77777777" w:rsidR="00E741AD" w:rsidRPr="00DA5D7F" w:rsidRDefault="00E741AD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79A76A" w14:textId="77777777" w:rsidR="00E741AD" w:rsidRPr="00DA5D7F" w:rsidRDefault="00E741AD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E741AD" w:rsidRPr="00DA5D7F" w:rsidSect="00E741AD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0183598" w14:textId="2C1DF4E6" w:rsidR="00B95A71" w:rsidRPr="00DA5D7F" w:rsidRDefault="00B95A71" w:rsidP="00B95A7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B14C8C" w14:textId="185A7C7A" w:rsidR="00B95A71" w:rsidRPr="00DA5D7F" w:rsidRDefault="00D942FA" w:rsidP="00B95A7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>Supplementary</w:t>
      </w:r>
      <w:r w:rsidRPr="00DA5D7F">
        <w:rPr>
          <w:rFonts w:ascii="Times New Roman" w:hAnsi="Times New Roman" w:cs="Times New Roman"/>
          <w:sz w:val="24"/>
          <w:szCs w:val="24"/>
        </w:rPr>
        <w:t xml:space="preserve"> </w:t>
      </w:r>
      <w:r w:rsidR="00B95A71" w:rsidRPr="00DA5D7F">
        <w:rPr>
          <w:rFonts w:ascii="Times New Roman" w:hAnsi="Times New Roman" w:cs="Times New Roman"/>
          <w:sz w:val="24"/>
          <w:szCs w:val="24"/>
        </w:rPr>
        <w:t xml:space="preserve">Table </w:t>
      </w:r>
      <w:r w:rsidR="00C93637" w:rsidRPr="00DA5D7F">
        <w:rPr>
          <w:rFonts w:ascii="Times New Roman" w:hAnsi="Times New Roman" w:cs="Times New Roman" w:hint="eastAsia"/>
          <w:sz w:val="24"/>
          <w:szCs w:val="24"/>
        </w:rPr>
        <w:t>3</w:t>
      </w:r>
      <w:r w:rsidR="00B95A71" w:rsidRPr="00DA5D7F">
        <w:rPr>
          <w:rFonts w:ascii="Times New Roman" w:hAnsi="Times New Roman" w:cs="Times New Roman"/>
          <w:sz w:val="24"/>
          <w:szCs w:val="24"/>
        </w:rPr>
        <w:t>. Effects of different exudate amendments on soil bacterial alpha-diversity indices</w:t>
      </w:r>
    </w:p>
    <w:p w14:paraId="14D24E29" w14:textId="77777777" w:rsidR="00B95A71" w:rsidRPr="00DA5D7F" w:rsidRDefault="00B95A71" w:rsidP="00B95A7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320" w:type="dxa"/>
        <w:jc w:val="center"/>
        <w:tblLook w:val="04A0" w:firstRow="1" w:lastRow="0" w:firstColumn="1" w:lastColumn="0" w:noHBand="0" w:noVBand="1"/>
      </w:tblPr>
      <w:tblGrid>
        <w:gridCol w:w="1520"/>
        <w:gridCol w:w="1460"/>
        <w:gridCol w:w="1380"/>
        <w:gridCol w:w="1520"/>
        <w:gridCol w:w="1440"/>
      </w:tblGrid>
      <w:tr w:rsidR="00DA5D7F" w:rsidRPr="00DA5D7F" w14:paraId="3C983243" w14:textId="77777777" w:rsidTr="00BD751D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D3051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Treatment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380D3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Sobs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1D99E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Chao1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680BB" w14:textId="7A734343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Shannon</w:t>
            </w:r>
            <w:r w:rsidR="0024090F"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diversity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56ED2" w14:textId="77777777" w:rsidR="00B95A71" w:rsidRPr="00DA5D7F" w:rsidRDefault="00085D27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E</w:t>
            </w:r>
            <w:r w:rsidR="00B95A71"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ven</w:t>
            </w:r>
            <w:r w:rsidR="0024090F"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ness</w:t>
            </w:r>
          </w:p>
          <w:p w14:paraId="5B754300" w14:textId="3470409D" w:rsidR="00085D27" w:rsidRPr="00DA5D7F" w:rsidRDefault="00085D27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DA5D7F" w:rsidRPr="00DA5D7F" w14:paraId="14A17FEC" w14:textId="77777777" w:rsidTr="00BD751D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1752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Control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7C9C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2600±96 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1BA6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3275±224 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AB3E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6.5±0.06 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8076B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0.83±0.01 a</w:t>
            </w:r>
          </w:p>
        </w:tc>
      </w:tr>
      <w:tr w:rsidR="00DA5D7F" w:rsidRPr="00DA5D7F" w14:paraId="7A19013C" w14:textId="77777777" w:rsidTr="00BD751D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3CD4" w14:textId="77777777" w:rsidR="00B95A71" w:rsidRPr="00DA5D7F" w:rsidRDefault="00F31C05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Slow growing</w:t>
            </w:r>
            <w:r w:rsidR="00B95A71"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stage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5E6B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2611±167 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FAB3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3366±200 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77F9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6.6±0.17 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6837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0.84±0.02 a</w:t>
            </w:r>
          </w:p>
        </w:tc>
      </w:tr>
      <w:tr w:rsidR="00B95A71" w:rsidRPr="00DA5D7F" w14:paraId="2B6362EB" w14:textId="77777777" w:rsidTr="00BD751D">
        <w:trPr>
          <w:trHeight w:val="300"/>
          <w:jc w:val="center"/>
        </w:trPr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535C" w14:textId="77777777" w:rsidR="00B95A71" w:rsidRPr="00DA5D7F" w:rsidRDefault="00F31C05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Fast growing</w:t>
            </w:r>
            <w:r w:rsidR="00B95A71"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stage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7ADF0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2113±71 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8AEE6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2919±77 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A77CF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5.5±0.17 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31A43" w14:textId="77777777" w:rsidR="00B95A71" w:rsidRPr="00DA5D7F" w:rsidRDefault="00B95A71" w:rsidP="00BD75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DA5D7F">
              <w:rPr>
                <w:rFonts w:ascii="Times New Roman" w:eastAsia="宋体" w:hAnsi="Times New Roman" w:cs="Times New Roman"/>
                <w:kern w:val="0"/>
                <w:sz w:val="22"/>
              </w:rPr>
              <w:t>0.72±0.02 b</w:t>
            </w:r>
          </w:p>
        </w:tc>
      </w:tr>
    </w:tbl>
    <w:p w14:paraId="1ED69E66" w14:textId="77777777" w:rsidR="00B95A71" w:rsidRPr="00DA5D7F" w:rsidRDefault="00B95A71" w:rsidP="00B95A71">
      <w:pPr>
        <w:rPr>
          <w:rFonts w:ascii="Times New Roman" w:hAnsi="Times New Roman" w:cs="Times New Roman"/>
          <w:sz w:val="24"/>
          <w:szCs w:val="24"/>
        </w:rPr>
      </w:pPr>
    </w:p>
    <w:p w14:paraId="2A877E68" w14:textId="77777777" w:rsidR="00B95A71" w:rsidRPr="00DA5D7F" w:rsidRDefault="00B95A71" w:rsidP="00B95A71">
      <w:pPr>
        <w:rPr>
          <w:rFonts w:ascii="Times New Roman" w:hAnsi="Times New Roman" w:cs="Times New Roman"/>
          <w:sz w:val="24"/>
          <w:szCs w:val="24"/>
        </w:rPr>
      </w:pPr>
    </w:p>
    <w:p w14:paraId="2B091CF8" w14:textId="017F152E" w:rsidR="00B95A71" w:rsidRPr="00DA5D7F" w:rsidRDefault="00B95A71" w:rsidP="00B95A71">
      <w:pPr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 xml:space="preserve">Values (mean ± SD, </w:t>
      </w:r>
      <w:r w:rsidRPr="00DA5D7F">
        <w:rPr>
          <w:rFonts w:ascii="Times New Roman" w:hAnsi="Times New Roman" w:cs="Times New Roman"/>
          <w:i/>
          <w:sz w:val="24"/>
          <w:szCs w:val="24"/>
        </w:rPr>
        <w:t>n</w:t>
      </w:r>
      <w:r w:rsidRPr="00DA5D7F">
        <w:rPr>
          <w:rFonts w:ascii="Times New Roman" w:hAnsi="Times New Roman" w:cs="Times New Roman"/>
          <w:sz w:val="24"/>
          <w:szCs w:val="24"/>
        </w:rPr>
        <w:t xml:space="preserve"> = 3) within the same column followed by different letters are significantly different at </w:t>
      </w:r>
      <w:r w:rsidR="00D617CF" w:rsidRPr="00DA5D7F">
        <w:rPr>
          <w:rFonts w:ascii="Times New Roman" w:hAnsi="Times New Roman" w:cs="Times New Roman"/>
          <w:iCs/>
          <w:sz w:val="24"/>
          <w:szCs w:val="24"/>
        </w:rPr>
        <w:t xml:space="preserve">p </w:t>
      </w:r>
      <w:r w:rsidRPr="00DA5D7F">
        <w:rPr>
          <w:rFonts w:ascii="Times New Roman" w:hAnsi="Times New Roman" w:cs="Times New Roman"/>
          <w:sz w:val="24"/>
          <w:szCs w:val="24"/>
        </w:rPr>
        <w:t>&lt; 0.05 according to the Turkey's post-hoc test.</w:t>
      </w:r>
    </w:p>
    <w:p w14:paraId="17A930FC" w14:textId="77777777" w:rsidR="00CF1242" w:rsidRPr="00DA5D7F" w:rsidRDefault="00B95A71" w:rsidP="00B95A71">
      <w:pPr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br w:type="page"/>
      </w:r>
    </w:p>
    <w:p w14:paraId="4FFCF1DB" w14:textId="77777777" w:rsidR="002B1274" w:rsidRPr="00DA5D7F" w:rsidRDefault="00C93637" w:rsidP="00CF1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CF7AD1" wp14:editId="39656C8B">
            <wp:extent cx="5731510" cy="2042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l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F3AF" w14:textId="35D73806" w:rsidR="00CF1242" w:rsidRPr="00DA5D7F" w:rsidRDefault="00CF1242" w:rsidP="00CF1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>Supplementary Figure 1</w:t>
      </w:r>
    </w:p>
    <w:p w14:paraId="48396CFF" w14:textId="2160D390" w:rsidR="00CF1242" w:rsidRPr="00DA5D7F" w:rsidRDefault="002B1274" w:rsidP="00FA15D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DA5D7F">
        <w:rPr>
          <w:rFonts w:ascii="Times New Roman" w:hAnsi="Times New Roman" w:cs="Times New Roman"/>
          <w:sz w:val="24"/>
          <w:szCs w:val="28"/>
        </w:rPr>
        <w:t>Major bacterial phyla</w:t>
      </w:r>
      <w:r w:rsidR="00051BE2" w:rsidRPr="00DA5D7F">
        <w:rPr>
          <w:rFonts w:ascii="Times New Roman" w:hAnsi="Times New Roman" w:cs="Times New Roman"/>
          <w:sz w:val="24"/>
          <w:szCs w:val="28"/>
        </w:rPr>
        <w:t xml:space="preserve"> </w:t>
      </w:r>
      <w:r w:rsidRPr="00DA5D7F">
        <w:rPr>
          <w:rFonts w:ascii="Times New Roman" w:hAnsi="Times New Roman" w:cs="Times New Roman"/>
          <w:sz w:val="24"/>
          <w:szCs w:val="28"/>
        </w:rPr>
        <w:t xml:space="preserve">(average relative abundance &gt; 1%) significantly </w:t>
      </w:r>
      <w:r w:rsidR="00F5222A" w:rsidRPr="00DA5D7F">
        <w:rPr>
          <w:rFonts w:ascii="Times New Roman" w:hAnsi="Times New Roman" w:cs="Times New Roman"/>
          <w:sz w:val="24"/>
          <w:szCs w:val="28"/>
        </w:rPr>
        <w:t>enriched</w:t>
      </w:r>
      <w:r w:rsidRPr="00DA5D7F">
        <w:rPr>
          <w:rFonts w:ascii="Times New Roman" w:hAnsi="Times New Roman" w:cs="Times New Roman"/>
          <w:sz w:val="24"/>
          <w:szCs w:val="28"/>
        </w:rPr>
        <w:t xml:space="preserve"> after</w:t>
      </w:r>
      <w:r w:rsidR="00F5222A" w:rsidRPr="00DA5D7F">
        <w:rPr>
          <w:rFonts w:ascii="Times New Roman" w:hAnsi="Times New Roman" w:cs="Times New Roman"/>
          <w:sz w:val="24"/>
          <w:szCs w:val="28"/>
        </w:rPr>
        <w:t xml:space="preserve"> soil conditioning by </w:t>
      </w:r>
      <w:r w:rsidRPr="00DA5D7F">
        <w:rPr>
          <w:rFonts w:ascii="Times New Roman" w:hAnsi="Times New Roman" w:cs="Times New Roman"/>
          <w:sz w:val="24"/>
          <w:szCs w:val="28"/>
        </w:rPr>
        <w:t xml:space="preserve">different root exudates. </w:t>
      </w:r>
      <w:r w:rsidRPr="00DA5D7F">
        <w:rPr>
          <w:rFonts w:ascii="Times New Roman" w:hAnsi="Times New Roman" w:cs="Times New Roman" w:hint="eastAsia"/>
          <w:sz w:val="24"/>
          <w:szCs w:val="28"/>
        </w:rPr>
        <w:t>T</w:t>
      </w:r>
      <w:r w:rsidRPr="00DA5D7F">
        <w:rPr>
          <w:rFonts w:ascii="Times New Roman" w:hAnsi="Times New Roman" w:cs="Times New Roman"/>
          <w:sz w:val="24"/>
          <w:szCs w:val="28"/>
        </w:rPr>
        <w:t xml:space="preserve">he </w:t>
      </w:r>
      <w:r w:rsidR="001668EC" w:rsidRPr="00DA5D7F">
        <w:rPr>
          <w:rFonts w:ascii="Times New Roman" w:hAnsi="Times New Roman" w:cs="Times New Roman"/>
          <w:sz w:val="24"/>
          <w:szCs w:val="28"/>
        </w:rPr>
        <w:t>d</w:t>
      </w:r>
      <w:r w:rsidRPr="00DA5D7F">
        <w:rPr>
          <w:rFonts w:ascii="Times New Roman" w:hAnsi="Times New Roman" w:cs="Times New Roman"/>
          <w:sz w:val="24"/>
          <w:szCs w:val="28"/>
        </w:rPr>
        <w:t xml:space="preserve">iscriminating </w:t>
      </w:r>
      <w:r w:rsidRPr="00DA5D7F">
        <w:rPr>
          <w:rFonts w:ascii="Times New Roman" w:hAnsi="Times New Roman" w:cs="Times New Roman" w:hint="eastAsia"/>
          <w:sz w:val="24"/>
          <w:szCs w:val="28"/>
        </w:rPr>
        <w:t>phyla</w:t>
      </w:r>
      <w:r w:rsidRPr="00DA5D7F">
        <w:rPr>
          <w:rFonts w:ascii="Times New Roman" w:hAnsi="Times New Roman" w:cs="Times New Roman"/>
          <w:sz w:val="24"/>
          <w:szCs w:val="28"/>
        </w:rPr>
        <w:t xml:space="preserve"> were identified based on </w:t>
      </w:r>
      <w:r w:rsidRPr="00DA5D7F">
        <w:rPr>
          <w:rFonts w:ascii="Times New Roman" w:hAnsi="Times New Roman" w:cs="Times New Roman" w:hint="eastAsia"/>
          <w:sz w:val="24"/>
          <w:szCs w:val="28"/>
        </w:rPr>
        <w:t xml:space="preserve">linear discriminant analysis (LDA) score </w:t>
      </w:r>
      <w:r w:rsidRPr="00DA5D7F">
        <w:rPr>
          <w:rFonts w:ascii="Times New Roman" w:hAnsi="Times New Roman" w:cs="Times New Roman" w:hint="eastAsia"/>
          <w:sz w:val="24"/>
          <w:szCs w:val="28"/>
        </w:rPr>
        <w:t>≥</w:t>
      </w:r>
      <w:r w:rsidRPr="00DA5D7F">
        <w:rPr>
          <w:rFonts w:ascii="Times New Roman" w:hAnsi="Times New Roman" w:cs="Times New Roman" w:hint="eastAsia"/>
          <w:sz w:val="24"/>
          <w:szCs w:val="28"/>
        </w:rPr>
        <w:t xml:space="preserve"> 2</w:t>
      </w:r>
      <w:r w:rsidR="00160EB3" w:rsidRPr="00DA5D7F">
        <w:rPr>
          <w:rFonts w:ascii="Times New Roman" w:hAnsi="Times New Roman" w:cs="Times New Roman"/>
          <w:sz w:val="24"/>
          <w:szCs w:val="28"/>
        </w:rPr>
        <w:t>.</w:t>
      </w:r>
      <w:r w:rsidR="007865E9" w:rsidRPr="00DA5D7F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A80C9B9" w14:textId="45F0C284" w:rsidR="007865E9" w:rsidRPr="00DA5D7F" w:rsidRDefault="007865E9" w:rsidP="00FA15D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DA5D7F">
        <w:rPr>
          <w:rFonts w:ascii="Times New Roman" w:hAnsi="Times New Roman" w:cs="Times New Roman" w:hint="eastAsia"/>
          <w:sz w:val="24"/>
          <w:szCs w:val="28"/>
        </w:rPr>
        <w:t>N</w:t>
      </w:r>
      <w:r w:rsidRPr="00DA5D7F">
        <w:rPr>
          <w:rFonts w:ascii="Times New Roman" w:hAnsi="Times New Roman" w:cs="Times New Roman"/>
          <w:sz w:val="24"/>
          <w:szCs w:val="28"/>
        </w:rPr>
        <w:t>ote</w:t>
      </w:r>
      <w:r w:rsidRPr="00DA5D7F">
        <w:rPr>
          <w:rFonts w:ascii="Times New Roman" w:hAnsi="Times New Roman" w:cs="Times New Roman" w:hint="eastAsia"/>
          <w:sz w:val="24"/>
          <w:szCs w:val="28"/>
        </w:rPr>
        <w:t>:</w:t>
      </w:r>
      <w:r w:rsidRPr="00DA5D7F">
        <w:rPr>
          <w:rFonts w:ascii="Times New Roman" w:hAnsi="Times New Roman" w:cs="Times New Roman"/>
          <w:sz w:val="24"/>
          <w:szCs w:val="28"/>
        </w:rPr>
        <w:t xml:space="preserve"> Red, green and blue circles stand for taxa that were enriched in the Control, fast</w:t>
      </w:r>
      <w:r w:rsidR="00051BE2" w:rsidRPr="00DA5D7F">
        <w:rPr>
          <w:rFonts w:ascii="Times New Roman" w:hAnsi="Times New Roman" w:cs="Times New Roman"/>
          <w:sz w:val="24"/>
          <w:szCs w:val="28"/>
        </w:rPr>
        <w:t>-growth</w:t>
      </w:r>
      <w:r w:rsidRPr="00DA5D7F">
        <w:rPr>
          <w:rFonts w:ascii="Times New Roman" w:hAnsi="Times New Roman" w:cs="Times New Roman"/>
          <w:sz w:val="24"/>
          <w:szCs w:val="28"/>
        </w:rPr>
        <w:t xml:space="preserve"> stage and slow</w:t>
      </w:r>
      <w:r w:rsidR="00051BE2" w:rsidRPr="00DA5D7F">
        <w:rPr>
          <w:rFonts w:ascii="Times New Roman" w:hAnsi="Times New Roman" w:cs="Times New Roman"/>
          <w:sz w:val="24"/>
          <w:szCs w:val="28"/>
        </w:rPr>
        <w:t>-growth</w:t>
      </w:r>
      <w:r w:rsidRPr="00DA5D7F">
        <w:rPr>
          <w:rFonts w:ascii="Times New Roman" w:hAnsi="Times New Roman" w:cs="Times New Roman"/>
          <w:sz w:val="24"/>
          <w:szCs w:val="28"/>
        </w:rPr>
        <w:t xml:space="preserve"> stage treatment, respectively. Control: soil conditioning with sterile ddH</w:t>
      </w:r>
      <w:r w:rsidRPr="00DA5D7F">
        <w:rPr>
          <w:rFonts w:ascii="Times New Roman" w:hAnsi="Times New Roman" w:cs="Times New Roman"/>
          <w:sz w:val="24"/>
          <w:szCs w:val="28"/>
          <w:vertAlign w:val="subscript"/>
        </w:rPr>
        <w:t>2</w:t>
      </w:r>
      <w:r w:rsidRPr="00DA5D7F">
        <w:rPr>
          <w:rFonts w:ascii="Times New Roman" w:hAnsi="Times New Roman" w:cs="Times New Roman"/>
          <w:sz w:val="24"/>
          <w:szCs w:val="28"/>
        </w:rPr>
        <w:t>O; Slow</w:t>
      </w:r>
      <w:r w:rsidR="00051BE2" w:rsidRPr="00DA5D7F">
        <w:rPr>
          <w:rFonts w:ascii="Times New Roman" w:hAnsi="Times New Roman" w:cs="Times New Roman"/>
          <w:sz w:val="24"/>
          <w:szCs w:val="28"/>
        </w:rPr>
        <w:t>-growth</w:t>
      </w:r>
      <w:r w:rsidRPr="00DA5D7F">
        <w:rPr>
          <w:rFonts w:ascii="Times New Roman" w:hAnsi="Times New Roman" w:cs="Times New Roman"/>
          <w:sz w:val="24"/>
          <w:szCs w:val="28"/>
        </w:rPr>
        <w:t xml:space="preserve"> stage: soil conditioning with slow</w:t>
      </w:r>
      <w:r w:rsidR="00051BE2" w:rsidRPr="00DA5D7F">
        <w:rPr>
          <w:rFonts w:ascii="Times New Roman" w:hAnsi="Times New Roman" w:cs="Times New Roman"/>
          <w:sz w:val="24"/>
          <w:szCs w:val="28"/>
        </w:rPr>
        <w:t>-growth</w:t>
      </w:r>
      <w:r w:rsidRPr="00DA5D7F">
        <w:rPr>
          <w:rFonts w:ascii="Times New Roman" w:hAnsi="Times New Roman" w:cs="Times New Roman"/>
          <w:sz w:val="24"/>
          <w:szCs w:val="28"/>
        </w:rPr>
        <w:t xml:space="preserve"> stage root exudates; Fast-grow</w:t>
      </w:r>
      <w:r w:rsidR="00051BE2" w:rsidRPr="00DA5D7F">
        <w:rPr>
          <w:rFonts w:ascii="Times New Roman" w:hAnsi="Times New Roman" w:cs="Times New Roman"/>
          <w:sz w:val="24"/>
          <w:szCs w:val="28"/>
        </w:rPr>
        <w:t xml:space="preserve">th </w:t>
      </w:r>
      <w:r w:rsidRPr="00DA5D7F">
        <w:rPr>
          <w:rFonts w:ascii="Times New Roman" w:hAnsi="Times New Roman" w:cs="Times New Roman"/>
          <w:sz w:val="24"/>
          <w:szCs w:val="28"/>
        </w:rPr>
        <w:t>stage: soil conditioning with fast-grow</w:t>
      </w:r>
      <w:r w:rsidR="00051BE2" w:rsidRPr="00DA5D7F">
        <w:rPr>
          <w:rFonts w:ascii="Times New Roman" w:hAnsi="Times New Roman" w:cs="Times New Roman"/>
          <w:sz w:val="24"/>
          <w:szCs w:val="28"/>
        </w:rPr>
        <w:t>th</w:t>
      </w:r>
      <w:r w:rsidRPr="00DA5D7F">
        <w:rPr>
          <w:rFonts w:ascii="Times New Roman" w:hAnsi="Times New Roman" w:cs="Times New Roman"/>
          <w:sz w:val="24"/>
          <w:szCs w:val="28"/>
        </w:rPr>
        <w:t xml:space="preserve"> stage root exudates.</w:t>
      </w:r>
    </w:p>
    <w:p w14:paraId="04018269" w14:textId="48F4B84E" w:rsidR="0020019E" w:rsidRPr="00DA5D7F" w:rsidRDefault="0020019E" w:rsidP="002B1274">
      <w:pPr>
        <w:rPr>
          <w:rFonts w:ascii="Times New Roman" w:hAnsi="Times New Roman" w:cs="Times New Roman"/>
          <w:sz w:val="24"/>
          <w:szCs w:val="28"/>
        </w:rPr>
      </w:pPr>
    </w:p>
    <w:p w14:paraId="6F4F7115" w14:textId="55B23048" w:rsidR="0020019E" w:rsidRPr="00DA5D7F" w:rsidRDefault="0020019E" w:rsidP="002B1274">
      <w:pPr>
        <w:rPr>
          <w:rFonts w:ascii="Times New Roman" w:hAnsi="Times New Roman" w:cs="Times New Roman"/>
          <w:sz w:val="24"/>
          <w:szCs w:val="28"/>
        </w:rPr>
      </w:pPr>
    </w:p>
    <w:p w14:paraId="2FF32B86" w14:textId="1ED986B4" w:rsidR="0020019E" w:rsidRPr="00DA5D7F" w:rsidRDefault="0020019E" w:rsidP="002B1274">
      <w:pPr>
        <w:rPr>
          <w:rFonts w:ascii="Times New Roman" w:hAnsi="Times New Roman" w:cs="Times New Roman"/>
          <w:sz w:val="24"/>
          <w:szCs w:val="28"/>
        </w:rPr>
      </w:pPr>
    </w:p>
    <w:p w14:paraId="69BDDCA5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65625C50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00B4B75C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634C2EB4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68959EC7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470DD36F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405A195D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1D0892E8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176560D2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5FD3A714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666FE437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3AAC8F19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0C024F00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64C7641C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49602CEB" w14:textId="77777777" w:rsidR="0020019E" w:rsidRPr="00DA5D7F" w:rsidRDefault="0020019E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3D3A81F5" w14:textId="7BECB9B5" w:rsidR="00CF1242" w:rsidRPr="00DA5D7F" w:rsidRDefault="0020019E">
      <w:pPr>
        <w:widowControl/>
        <w:jc w:val="left"/>
        <w:rPr>
          <w:rFonts w:ascii="Times New Roman" w:hAnsi="Times New Roman" w:cs="Times New Roman"/>
        </w:rPr>
      </w:pPr>
      <w:r w:rsidRPr="00DA5D7F">
        <w:rPr>
          <w:noProof/>
        </w:rPr>
        <w:lastRenderedPageBreak/>
        <w:drawing>
          <wp:inline distT="0" distB="0" distL="0" distR="0" wp14:anchorId="015A4FEB" wp14:editId="25B794F9">
            <wp:extent cx="6109970" cy="35146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33" cy="35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61BB" w14:textId="3030E2EB" w:rsidR="0020019E" w:rsidRPr="00DA5D7F" w:rsidRDefault="0020019E" w:rsidP="0020019E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>Supplementary Figure 2</w:t>
      </w:r>
    </w:p>
    <w:p w14:paraId="7F19C7F1" w14:textId="393163E3" w:rsidR="0020019E" w:rsidRPr="00DA5D7F" w:rsidRDefault="0020019E" w:rsidP="0020019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>Linear discriminant effect size analysis (LDA &gt; 3 were shown) cladogram of comparison results among the bacterial communities of</w:t>
      </w:r>
      <w:r w:rsidRPr="00DA5D7F">
        <w:rPr>
          <w:rFonts w:ascii="Times New Roman" w:hAnsi="Times New Roman" w:cs="Times New Roman"/>
          <w:sz w:val="24"/>
          <w:szCs w:val="24"/>
        </w:rPr>
        <w:t xml:space="preserve"> Control, slow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stage, fast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 treatments.</w:t>
      </w:r>
    </w:p>
    <w:p w14:paraId="1B1872B9" w14:textId="019C8298" w:rsidR="0020019E" w:rsidRPr="00DA5D7F" w:rsidRDefault="0020019E" w:rsidP="0020019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>Note:</w:t>
      </w:r>
      <w:bookmarkStart w:id="0" w:name="_Hlk43659059"/>
      <w:r w:rsidRPr="00DA5D7F">
        <w:rPr>
          <w:rFonts w:ascii="Times New Roman" w:hAnsi="Times New Roman" w:cs="Times New Roman"/>
          <w:sz w:val="24"/>
          <w:szCs w:val="24"/>
        </w:rPr>
        <w:t xml:space="preserve"> Red, green and blue circles stand for taxa that were enriched in the Control, fast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 and slow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 treatment, respectively. The five rings of the cladogram stand for phylum, class, order, family, and genus from the inside to outside, respectively. Control: soil </w:t>
      </w:r>
      <w:r w:rsidRPr="00DA5D7F">
        <w:rPr>
          <w:rFonts w:ascii="Times New Roman" w:hAnsi="Times New Roman" w:cs="Times New Roman" w:hint="eastAsia"/>
          <w:sz w:val="24"/>
          <w:szCs w:val="24"/>
        </w:rPr>
        <w:t>con</w:t>
      </w:r>
      <w:r w:rsidRPr="00DA5D7F">
        <w:rPr>
          <w:rFonts w:ascii="Times New Roman" w:hAnsi="Times New Roman" w:cs="Times New Roman"/>
          <w:sz w:val="24"/>
          <w:szCs w:val="24"/>
        </w:rPr>
        <w:t>ditioning with</w:t>
      </w:r>
      <w:r w:rsidRPr="00DA5D7F">
        <w:t xml:space="preserve"> </w:t>
      </w:r>
      <w:r w:rsidRPr="00DA5D7F">
        <w:rPr>
          <w:rFonts w:ascii="Times New Roman" w:hAnsi="Times New Roman" w:cs="Times New Roman"/>
          <w:sz w:val="24"/>
          <w:szCs w:val="24"/>
        </w:rPr>
        <w:t xml:space="preserve">sterile </w:t>
      </w:r>
      <w:r w:rsidRPr="00DA5D7F">
        <w:rPr>
          <w:rFonts w:ascii="Times New Roman" w:hAnsi="Times New Roman"/>
          <w:sz w:val="24"/>
          <w:szCs w:val="28"/>
          <w:lang w:val="x-none"/>
        </w:rPr>
        <w:t>ddH</w:t>
      </w:r>
      <w:r w:rsidRPr="00DA5D7F">
        <w:rPr>
          <w:rFonts w:ascii="Times New Roman" w:hAnsi="Times New Roman"/>
          <w:sz w:val="24"/>
          <w:szCs w:val="28"/>
          <w:vertAlign w:val="subscript"/>
          <w:lang w:val="x-none"/>
        </w:rPr>
        <w:t>2</w:t>
      </w:r>
      <w:r w:rsidRPr="00DA5D7F">
        <w:rPr>
          <w:rFonts w:ascii="Times New Roman" w:hAnsi="Times New Roman"/>
          <w:sz w:val="24"/>
          <w:szCs w:val="28"/>
          <w:lang w:val="x-none"/>
        </w:rPr>
        <w:t>O</w:t>
      </w:r>
      <w:r w:rsidRPr="00DA5D7F">
        <w:rPr>
          <w:rFonts w:ascii="Times New Roman" w:hAnsi="Times New Roman" w:cs="Times New Roman"/>
          <w:sz w:val="24"/>
          <w:szCs w:val="24"/>
        </w:rPr>
        <w:t>; Slow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stage: soil </w:t>
      </w:r>
      <w:r w:rsidRPr="00DA5D7F">
        <w:rPr>
          <w:rFonts w:ascii="Times New Roman" w:hAnsi="Times New Roman" w:cs="Times New Roman" w:hint="eastAsia"/>
          <w:sz w:val="24"/>
          <w:szCs w:val="24"/>
        </w:rPr>
        <w:t>con</w:t>
      </w:r>
      <w:r w:rsidRPr="00DA5D7F">
        <w:rPr>
          <w:rFonts w:ascii="Times New Roman" w:hAnsi="Times New Roman" w:cs="Times New Roman"/>
          <w:sz w:val="24"/>
          <w:szCs w:val="24"/>
        </w:rPr>
        <w:t>ditioning with slow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 root exudates; Fast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stage: soil </w:t>
      </w:r>
      <w:r w:rsidRPr="00DA5D7F">
        <w:rPr>
          <w:rFonts w:ascii="Times New Roman" w:hAnsi="Times New Roman" w:cs="Times New Roman" w:hint="eastAsia"/>
          <w:sz w:val="24"/>
          <w:szCs w:val="24"/>
        </w:rPr>
        <w:t>con</w:t>
      </w:r>
      <w:r w:rsidRPr="00DA5D7F">
        <w:rPr>
          <w:rFonts w:ascii="Times New Roman" w:hAnsi="Times New Roman" w:cs="Times New Roman"/>
          <w:sz w:val="24"/>
          <w:szCs w:val="24"/>
        </w:rPr>
        <w:t>ditioning with fast</w:t>
      </w:r>
      <w:r w:rsidR="00051BE2" w:rsidRPr="00DA5D7F">
        <w:rPr>
          <w:rFonts w:ascii="Times New Roman" w:hAnsi="Times New Roman" w:cs="Times New Roman"/>
          <w:sz w:val="24"/>
          <w:szCs w:val="24"/>
        </w:rPr>
        <w:t>-growth</w:t>
      </w:r>
      <w:r w:rsidRPr="00DA5D7F">
        <w:rPr>
          <w:rFonts w:ascii="Times New Roman" w:hAnsi="Times New Roman" w:cs="Times New Roman"/>
          <w:sz w:val="24"/>
          <w:szCs w:val="24"/>
        </w:rPr>
        <w:t xml:space="preserve"> stage root exudates.</w:t>
      </w:r>
      <w:bookmarkEnd w:id="0"/>
    </w:p>
    <w:p w14:paraId="089868C0" w14:textId="568729EE" w:rsidR="00CF1242" w:rsidRPr="00DA5D7F" w:rsidRDefault="00CF1242" w:rsidP="00B95A71">
      <w:pPr>
        <w:rPr>
          <w:rFonts w:ascii="Times New Roman" w:hAnsi="Times New Roman" w:cs="Times New Roman"/>
        </w:rPr>
      </w:pPr>
    </w:p>
    <w:p w14:paraId="1A6084F3" w14:textId="03D930ED" w:rsidR="0020019E" w:rsidRPr="00DA5D7F" w:rsidRDefault="0020019E" w:rsidP="00B95A71">
      <w:pPr>
        <w:rPr>
          <w:rFonts w:ascii="Times New Roman" w:hAnsi="Times New Roman" w:cs="Times New Roman"/>
        </w:rPr>
      </w:pPr>
    </w:p>
    <w:p w14:paraId="3E36B4FC" w14:textId="53CA0CED" w:rsidR="0020019E" w:rsidRPr="00DA5D7F" w:rsidRDefault="0020019E" w:rsidP="00B95A71">
      <w:pPr>
        <w:rPr>
          <w:rFonts w:ascii="Times New Roman" w:hAnsi="Times New Roman" w:cs="Times New Roman"/>
        </w:rPr>
      </w:pPr>
    </w:p>
    <w:p w14:paraId="095EB0B9" w14:textId="10AE6DC5" w:rsidR="0020019E" w:rsidRPr="00DA5D7F" w:rsidRDefault="0020019E" w:rsidP="00B95A71">
      <w:pPr>
        <w:rPr>
          <w:rFonts w:ascii="Times New Roman" w:hAnsi="Times New Roman" w:cs="Times New Roman"/>
        </w:rPr>
      </w:pPr>
    </w:p>
    <w:p w14:paraId="0EB5D9C3" w14:textId="716FD458" w:rsidR="0020019E" w:rsidRPr="00DA5D7F" w:rsidRDefault="0020019E" w:rsidP="00B95A71">
      <w:pPr>
        <w:rPr>
          <w:rFonts w:ascii="Times New Roman" w:hAnsi="Times New Roman" w:cs="Times New Roman"/>
        </w:rPr>
      </w:pPr>
    </w:p>
    <w:p w14:paraId="6A32313F" w14:textId="229832B4" w:rsidR="0020019E" w:rsidRPr="00DA5D7F" w:rsidRDefault="0020019E" w:rsidP="00B95A71">
      <w:pPr>
        <w:rPr>
          <w:rFonts w:ascii="Times New Roman" w:hAnsi="Times New Roman" w:cs="Times New Roman"/>
        </w:rPr>
      </w:pPr>
    </w:p>
    <w:p w14:paraId="43DDDDAF" w14:textId="318E688E" w:rsidR="0020019E" w:rsidRPr="00DA5D7F" w:rsidRDefault="0020019E" w:rsidP="00B95A71">
      <w:pPr>
        <w:rPr>
          <w:rFonts w:ascii="Times New Roman" w:hAnsi="Times New Roman" w:cs="Times New Roman"/>
        </w:rPr>
      </w:pPr>
    </w:p>
    <w:p w14:paraId="3FD09A85" w14:textId="7CBC967E" w:rsidR="0020019E" w:rsidRPr="00DA5D7F" w:rsidRDefault="002903BA" w:rsidP="00100EC3">
      <w:pPr>
        <w:jc w:val="center"/>
        <w:rPr>
          <w:rFonts w:ascii="Times New Roman" w:hAnsi="Times New Roman" w:cs="Times New Roman"/>
        </w:rPr>
      </w:pPr>
      <w:r w:rsidRPr="00DA5D7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E64F44" wp14:editId="3CE73A42">
            <wp:extent cx="5922757" cy="5722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e microbio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097" cy="57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4497" w14:textId="102B8CE5" w:rsidR="00E47F4F" w:rsidRPr="00DA5D7F" w:rsidRDefault="00E47F4F" w:rsidP="00E47F4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>Supplementary Figure 3</w:t>
      </w:r>
    </w:p>
    <w:p w14:paraId="54C7B1FB" w14:textId="6A4969E2" w:rsidR="0020019E" w:rsidRPr="00DA5D7F" w:rsidRDefault="00E47F4F" w:rsidP="00900B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 xml:space="preserve">Core microbiome analysis for each </w:t>
      </w:r>
      <w:r w:rsidRPr="00DA5D7F">
        <w:rPr>
          <w:rFonts w:ascii="Times New Roman" w:hAnsi="Times New Roman" w:cs="Times New Roman" w:hint="eastAsia"/>
          <w:sz w:val="24"/>
          <w:szCs w:val="24"/>
        </w:rPr>
        <w:t>treatment</w:t>
      </w:r>
      <w:r w:rsidRPr="00DA5D7F">
        <w:rPr>
          <w:rFonts w:ascii="Times New Roman" w:hAnsi="Times New Roman" w:cs="Times New Roman"/>
          <w:sz w:val="24"/>
          <w:szCs w:val="24"/>
        </w:rPr>
        <w:t xml:space="preserve">. Abundance of taxa belonging to the core microbiome of different </w:t>
      </w:r>
      <w:r w:rsidRPr="00DA5D7F">
        <w:rPr>
          <w:rFonts w:ascii="Times New Roman" w:hAnsi="Times New Roman" w:cs="Times New Roman" w:hint="eastAsia"/>
          <w:sz w:val="24"/>
          <w:szCs w:val="24"/>
        </w:rPr>
        <w:t>treatments</w:t>
      </w:r>
      <w:r w:rsidRPr="00DA5D7F">
        <w:rPr>
          <w:rFonts w:ascii="Times New Roman" w:hAnsi="Times New Roman" w:cs="Times New Roman"/>
          <w:sz w:val="24"/>
          <w:szCs w:val="24"/>
        </w:rPr>
        <w:t>. R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elative abundance of these groups shown in figure is the average of the all replicates, and all of them were significantly different among </w:t>
      </w:r>
      <w:proofErr w:type="spellStart"/>
      <w:r w:rsidRPr="00DA5D7F">
        <w:rPr>
          <w:rFonts w:ascii="Times New Roman" w:hAnsi="Times New Roman" w:cs="Times New Roman" w:hint="eastAsia"/>
          <w:sz w:val="24"/>
          <w:szCs w:val="24"/>
        </w:rPr>
        <w:t xml:space="preserve">each </w:t>
      </w:r>
      <w:proofErr w:type="gramStart"/>
      <w:r w:rsidRPr="00DA5D7F">
        <w:rPr>
          <w:rFonts w:ascii="Times New Roman" w:hAnsi="Times New Roman" w:cs="Times New Roman" w:hint="eastAsia"/>
          <w:sz w:val="24"/>
          <w:szCs w:val="24"/>
        </w:rPr>
        <w:t>others</w:t>
      </w:r>
      <w:proofErr w:type="spellEnd"/>
      <w:proofErr w:type="gramEnd"/>
      <w:r w:rsidRPr="00DA5D7F">
        <w:rPr>
          <w:rFonts w:ascii="Times New Roman" w:hAnsi="Times New Roman" w:cs="Times New Roman" w:hint="eastAsia"/>
          <w:sz w:val="24"/>
          <w:szCs w:val="24"/>
        </w:rPr>
        <w:t>.</w:t>
      </w:r>
    </w:p>
    <w:p w14:paraId="59F751EF" w14:textId="77777777" w:rsidR="00CF1242" w:rsidRPr="00DA5D7F" w:rsidRDefault="00936A1C" w:rsidP="00B95A71">
      <w:pPr>
        <w:rPr>
          <w:rFonts w:ascii="Times New Roman" w:hAnsi="Times New Roman" w:cs="Times New Roman"/>
        </w:rPr>
      </w:pPr>
      <w:r w:rsidRPr="00DA5D7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C8C4BD" wp14:editId="5F8E3466">
            <wp:extent cx="6096317" cy="221615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88" cy="221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F22E8" w14:textId="65E03B70" w:rsidR="00CF1242" w:rsidRPr="00DA5D7F" w:rsidRDefault="00CF1242" w:rsidP="00CF1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7922DB" w:rsidRPr="00DA5D7F">
        <w:rPr>
          <w:rFonts w:ascii="Times New Roman" w:hAnsi="Times New Roman" w:cs="Times New Roman"/>
          <w:sz w:val="24"/>
          <w:szCs w:val="24"/>
        </w:rPr>
        <w:t>4</w:t>
      </w:r>
    </w:p>
    <w:p w14:paraId="5FBAD307" w14:textId="7F65972A" w:rsidR="008D090A" w:rsidRPr="00DA5D7F" w:rsidRDefault="008D090A" w:rsidP="008D09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 xml:space="preserve">A: </w:t>
      </w:r>
      <w:r w:rsidR="0074782D" w:rsidRPr="00DA5D7F">
        <w:rPr>
          <w:rFonts w:ascii="Times New Roman" w:hAnsi="Times New Roman" w:cs="Times New Roman" w:hint="eastAsia"/>
          <w:sz w:val="24"/>
          <w:szCs w:val="24"/>
        </w:rPr>
        <w:t>Total detected gene intensity of control and root exudate conditioned soils</w:t>
      </w:r>
      <w:r w:rsidR="007330FC" w:rsidRPr="00DA5D7F">
        <w:rPr>
          <w:rFonts w:ascii="Times New Roman" w:hAnsi="Times New Roman" w:cs="Times New Roman"/>
          <w:sz w:val="24"/>
          <w:szCs w:val="24"/>
        </w:rPr>
        <w:t>;</w:t>
      </w:r>
    </w:p>
    <w:p w14:paraId="1D3EAEF4" w14:textId="7765130D" w:rsidR="008D090A" w:rsidRPr="00DA5D7F" w:rsidRDefault="008D090A" w:rsidP="008D09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>B:</w:t>
      </w:r>
      <w:r w:rsidR="0074782D" w:rsidRPr="00DA5D7F">
        <w:rPr>
          <w:rFonts w:ascii="Times New Roman" w:hAnsi="Times New Roman" w:cs="Times New Roman" w:hint="eastAsia"/>
          <w:sz w:val="24"/>
          <w:szCs w:val="24"/>
        </w:rPr>
        <w:t xml:space="preserve"> Both detected N-related gene intensity and P-related gene intensity of control and root exudate conditioned soils</w:t>
      </w:r>
      <w:r w:rsidR="007330FC" w:rsidRPr="00DA5D7F">
        <w:rPr>
          <w:rFonts w:ascii="Times New Roman" w:hAnsi="Times New Roman" w:cs="Times New Roman"/>
          <w:sz w:val="24"/>
          <w:szCs w:val="24"/>
        </w:rPr>
        <w:t>;</w:t>
      </w:r>
    </w:p>
    <w:p w14:paraId="08CA8DFA" w14:textId="7B98D008" w:rsidR="00CF1242" w:rsidRPr="00DA5D7F" w:rsidRDefault="008D090A" w:rsidP="008D09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 xml:space="preserve">C: </w:t>
      </w:r>
      <w:r w:rsidR="0074782D" w:rsidRPr="00DA5D7F">
        <w:rPr>
          <w:rFonts w:ascii="Times New Roman" w:hAnsi="Times New Roman" w:cs="Times New Roman" w:hint="eastAsia"/>
          <w:sz w:val="24"/>
          <w:szCs w:val="24"/>
        </w:rPr>
        <w:t>Both detected N-related gene number and P-related gene number of control and root exudate conditioned soils</w:t>
      </w:r>
      <w:r w:rsidR="007330FC" w:rsidRPr="00DA5D7F">
        <w:rPr>
          <w:rFonts w:ascii="Times New Roman" w:hAnsi="Times New Roman" w:cs="Times New Roman"/>
          <w:sz w:val="24"/>
          <w:szCs w:val="24"/>
        </w:rPr>
        <w:t>.</w:t>
      </w:r>
    </w:p>
    <w:p w14:paraId="5DB5604C" w14:textId="77777777" w:rsidR="008D090A" w:rsidRPr="00DA5D7F" w:rsidRDefault="008D090A">
      <w:pPr>
        <w:widowControl/>
        <w:jc w:val="left"/>
        <w:rPr>
          <w:rFonts w:ascii="Times New Roman" w:hAnsi="Times New Roman" w:cs="Times New Roman"/>
        </w:rPr>
      </w:pPr>
    </w:p>
    <w:p w14:paraId="123C3175" w14:textId="77777777" w:rsidR="00CF1242" w:rsidRPr="00DA5D7F" w:rsidRDefault="00CF1242">
      <w:pPr>
        <w:widowControl/>
        <w:jc w:val="left"/>
        <w:rPr>
          <w:rFonts w:ascii="Times New Roman" w:hAnsi="Times New Roman" w:cs="Times New Roman"/>
        </w:rPr>
      </w:pPr>
      <w:r w:rsidRPr="00DA5D7F">
        <w:rPr>
          <w:rFonts w:ascii="Times New Roman" w:hAnsi="Times New Roman" w:cs="Times New Roman"/>
        </w:rPr>
        <w:br w:type="page"/>
      </w:r>
    </w:p>
    <w:p w14:paraId="2A4213EC" w14:textId="77777777" w:rsidR="00CF1242" w:rsidRPr="00DA5D7F" w:rsidRDefault="00CF1242" w:rsidP="00B95A71">
      <w:pPr>
        <w:rPr>
          <w:rFonts w:ascii="Times New Roman" w:hAnsi="Times New Roman" w:cs="Times New Roman"/>
        </w:rPr>
      </w:pPr>
    </w:p>
    <w:p w14:paraId="440303F9" w14:textId="77777777" w:rsidR="00CF1242" w:rsidRPr="00DA5D7F" w:rsidRDefault="00CF1242" w:rsidP="00B95A71">
      <w:pPr>
        <w:rPr>
          <w:rFonts w:ascii="Times New Roman" w:hAnsi="Times New Roman" w:cs="Times New Roman"/>
        </w:rPr>
      </w:pPr>
      <w:r w:rsidRPr="00DA5D7F">
        <w:rPr>
          <w:rFonts w:ascii="Times New Roman" w:hAnsi="Times New Roman" w:cs="Times New Roman"/>
          <w:noProof/>
        </w:rPr>
        <w:drawing>
          <wp:inline distT="0" distB="0" distL="0" distR="0" wp14:anchorId="0A5F98BB" wp14:editId="1072FA08">
            <wp:extent cx="5708890" cy="3650709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18" cy="365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C4CFC" w14:textId="665517BE" w:rsidR="00CF1242" w:rsidRPr="00DA5D7F" w:rsidRDefault="00CF1242" w:rsidP="00CF1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/>
          <w:sz w:val="24"/>
          <w:szCs w:val="24"/>
        </w:rPr>
        <w:t xml:space="preserve">Supplemental Figure </w:t>
      </w:r>
      <w:r w:rsidR="007922DB" w:rsidRPr="00DA5D7F">
        <w:rPr>
          <w:rFonts w:ascii="Times New Roman" w:hAnsi="Times New Roman" w:cs="Times New Roman"/>
          <w:sz w:val="24"/>
          <w:szCs w:val="24"/>
        </w:rPr>
        <w:t>5</w:t>
      </w:r>
    </w:p>
    <w:p w14:paraId="4CE23E1B" w14:textId="70056EA7" w:rsidR="00CF1242" w:rsidRPr="00DA5D7F" w:rsidRDefault="008D090A" w:rsidP="008D09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 xml:space="preserve">The relationship between </w:t>
      </w:r>
      <w:r w:rsidRPr="00DA5D7F">
        <w:rPr>
          <w:rFonts w:ascii="Times New Roman" w:hAnsi="Times New Roman" w:cs="Times New Roman"/>
          <w:sz w:val="24"/>
          <w:szCs w:val="24"/>
        </w:rPr>
        <w:t>available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nutrients content in soils and plant biomass. </w:t>
      </w:r>
      <w:r w:rsidRPr="00DA5D7F">
        <w:rPr>
          <w:rFonts w:ascii="Times New Roman" w:hAnsi="Times New Roman" w:cs="Times New Roman"/>
          <w:sz w:val="24"/>
          <w:szCs w:val="24"/>
        </w:rPr>
        <w:t>Available nutrients included nitrate, ammonium, available phosphorus, and available potassium</w:t>
      </w:r>
      <w:r w:rsidR="008C5493" w:rsidRPr="00DA5D7F">
        <w:rPr>
          <w:rFonts w:ascii="Times New Roman" w:hAnsi="Times New Roman" w:cs="Times New Roman" w:hint="eastAsia"/>
          <w:sz w:val="24"/>
          <w:szCs w:val="24"/>
        </w:rPr>
        <w:t>. x-axis means plant biomass (g), and y-axis means the concentration of available nutrients (mg/kg)</w:t>
      </w:r>
      <w:r w:rsidR="00EA1DAF" w:rsidRPr="00DA5D7F">
        <w:rPr>
          <w:rFonts w:ascii="Times New Roman" w:hAnsi="Times New Roman" w:cs="Times New Roman"/>
          <w:sz w:val="24"/>
          <w:szCs w:val="24"/>
        </w:rPr>
        <w:t>.</w:t>
      </w:r>
    </w:p>
    <w:p w14:paraId="1E75747E" w14:textId="77777777" w:rsidR="008D090A" w:rsidRPr="00DA5D7F" w:rsidRDefault="008D090A" w:rsidP="008D090A">
      <w:pPr>
        <w:spacing w:line="480" w:lineRule="auto"/>
        <w:rPr>
          <w:rFonts w:ascii="Times New Roman" w:hAnsi="Times New Roman" w:cs="Times New Roman"/>
        </w:rPr>
      </w:pPr>
    </w:p>
    <w:p w14:paraId="1B02C1B8" w14:textId="77777777" w:rsidR="00AF59E5" w:rsidRPr="00DA5D7F" w:rsidRDefault="00AF59E5">
      <w:pPr>
        <w:widowControl/>
        <w:jc w:val="left"/>
        <w:rPr>
          <w:rFonts w:ascii="Times New Roman" w:hAnsi="Times New Roman" w:cs="Times New Roman"/>
        </w:rPr>
      </w:pPr>
      <w:r w:rsidRPr="00DA5D7F">
        <w:rPr>
          <w:rFonts w:ascii="Times New Roman" w:hAnsi="Times New Roman" w:cs="Times New Roman"/>
        </w:rPr>
        <w:br w:type="page"/>
      </w:r>
    </w:p>
    <w:p w14:paraId="3190FDC5" w14:textId="439CECCD" w:rsidR="008D090A" w:rsidRPr="00DA5D7F" w:rsidRDefault="00F914AA" w:rsidP="008D090A">
      <w:pPr>
        <w:spacing w:line="480" w:lineRule="auto"/>
        <w:rPr>
          <w:rFonts w:ascii="Times New Roman" w:hAnsi="Times New Roman" w:cs="Times New Roman"/>
        </w:rPr>
      </w:pPr>
      <w:r w:rsidRPr="00DA5D7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C41314" wp14:editId="752D8899">
            <wp:extent cx="5410200" cy="562946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24" cy="564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440C4" w14:textId="697CCEFB" w:rsidR="008D090A" w:rsidRPr="00DA5D7F" w:rsidRDefault="00AF59E5" w:rsidP="00AF59E5">
      <w:pPr>
        <w:spacing w:line="480" w:lineRule="auto"/>
        <w:jc w:val="center"/>
        <w:rPr>
          <w:rFonts w:ascii="Times New Roman" w:hAnsi="Times New Roman" w:cs="Times New Roman"/>
        </w:rPr>
      </w:pPr>
      <w:r w:rsidRPr="00DA5D7F">
        <w:rPr>
          <w:rFonts w:ascii="Times New Roman" w:hAnsi="Times New Roman" w:cs="Times New Roman"/>
          <w:sz w:val="24"/>
          <w:szCs w:val="24"/>
        </w:rPr>
        <w:t xml:space="preserve">Supplemental Figure </w:t>
      </w:r>
      <w:r w:rsidR="007922DB" w:rsidRPr="00DA5D7F">
        <w:rPr>
          <w:rFonts w:ascii="Times New Roman" w:hAnsi="Times New Roman" w:cs="Times New Roman"/>
          <w:sz w:val="24"/>
          <w:szCs w:val="24"/>
        </w:rPr>
        <w:t>6</w:t>
      </w:r>
    </w:p>
    <w:p w14:paraId="7B155CA4" w14:textId="77777777" w:rsidR="008D090A" w:rsidRPr="00DA5D7F" w:rsidRDefault="008D090A" w:rsidP="00B95A71">
      <w:pPr>
        <w:rPr>
          <w:rFonts w:ascii="Times New Roman" w:hAnsi="Times New Roman" w:cs="Times New Roman"/>
        </w:rPr>
      </w:pPr>
    </w:p>
    <w:p w14:paraId="7D8FFDAE" w14:textId="5DB128C1" w:rsidR="005F67D9" w:rsidRPr="00DA5D7F" w:rsidRDefault="005F67D9" w:rsidP="005F67D9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A5D7F">
        <w:rPr>
          <w:rFonts w:ascii="Times New Roman" w:hAnsi="Times New Roman" w:cs="Times New Roman" w:hint="eastAsia"/>
          <w:sz w:val="24"/>
          <w:szCs w:val="24"/>
        </w:rPr>
        <w:t xml:space="preserve">Model of </w:t>
      </w:r>
      <w:bookmarkStart w:id="1" w:name="OLE_LINK55"/>
      <w:bookmarkStart w:id="2" w:name="OLE_LINK56"/>
      <w:r w:rsidRPr="00DA5D7F">
        <w:rPr>
          <w:rFonts w:ascii="Times New Roman" w:hAnsi="Times New Roman" w:cs="Times New Roman"/>
          <w:sz w:val="24"/>
          <w:szCs w:val="24"/>
        </w:rPr>
        <w:t>plant available nutrients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level</w:t>
      </w:r>
      <w:bookmarkEnd w:id="1"/>
      <w:bookmarkEnd w:id="2"/>
      <w:r w:rsidRPr="00DA5D7F">
        <w:rPr>
          <w:rFonts w:ascii="Times New Roman" w:hAnsi="Times New Roman" w:cs="Times New Roman" w:hint="eastAsia"/>
          <w:sz w:val="24"/>
          <w:szCs w:val="24"/>
        </w:rPr>
        <w:t xml:space="preserve"> and soil bacterial functional capacity level dynamic changes during lifetime of plant. </w:t>
      </w:r>
      <w:r w:rsidRPr="00DA5D7F">
        <w:rPr>
          <w:rFonts w:ascii="Times New Roman" w:hAnsi="Times New Roman" w:cs="Times New Roman"/>
          <w:sz w:val="24"/>
          <w:szCs w:val="24"/>
        </w:rPr>
        <w:t>A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t early stage, rhizosphere soil bacterial functional capacity level was raised by root exudate to the maximum in short time and </w:t>
      </w:r>
      <w:r w:rsidRPr="00DA5D7F">
        <w:rPr>
          <w:rFonts w:ascii="Times New Roman" w:hAnsi="Times New Roman" w:cs="Times New Roman"/>
          <w:sz w:val="24"/>
          <w:szCs w:val="24"/>
        </w:rPr>
        <w:t>kept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relative stable, while </w:t>
      </w:r>
      <w:r w:rsidRPr="00DA5D7F">
        <w:rPr>
          <w:rFonts w:ascii="Times New Roman" w:hAnsi="Times New Roman" w:cs="Times New Roman"/>
          <w:sz w:val="24"/>
          <w:szCs w:val="24"/>
        </w:rPr>
        <w:t>plant available nutrients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level was promoted slowly at </w:t>
      </w:r>
      <w:r w:rsidRPr="00DA5D7F">
        <w:rPr>
          <w:rFonts w:ascii="Times New Roman" w:hAnsi="Times New Roman" w:cs="Times New Roman" w:hint="eastAsia"/>
          <w:kern w:val="0"/>
          <w:sz w:val="24"/>
          <w:szCs w:val="24"/>
        </w:rPr>
        <w:t>slow</w:t>
      </w:r>
      <w:r w:rsidR="00051BE2" w:rsidRPr="00DA5D7F">
        <w:rPr>
          <w:rFonts w:ascii="Times New Roman" w:hAnsi="Times New Roman" w:cs="Times New Roman" w:hint="eastAsia"/>
          <w:kern w:val="0"/>
          <w:sz w:val="24"/>
          <w:szCs w:val="24"/>
        </w:rPr>
        <w:t>-growth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stage while </w:t>
      </w:r>
      <w:r w:rsidRPr="00DA5D7F">
        <w:rPr>
          <w:rFonts w:ascii="Times New Roman" w:hAnsi="Times New Roman" w:cs="Times New Roman"/>
          <w:sz w:val="24"/>
          <w:szCs w:val="24"/>
        </w:rPr>
        <w:t>speedily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at </w:t>
      </w:r>
      <w:r w:rsidRPr="00DA5D7F">
        <w:rPr>
          <w:rFonts w:ascii="Times New Roman" w:hAnsi="Times New Roman" w:cs="Times New Roman" w:hint="eastAsia"/>
          <w:kern w:val="0"/>
          <w:sz w:val="24"/>
          <w:szCs w:val="24"/>
        </w:rPr>
        <w:t>fast</w:t>
      </w:r>
      <w:r w:rsidR="00051BE2" w:rsidRPr="00DA5D7F">
        <w:rPr>
          <w:rFonts w:ascii="Times New Roman" w:hAnsi="Times New Roman" w:cs="Times New Roman" w:hint="eastAsia"/>
          <w:kern w:val="0"/>
          <w:sz w:val="24"/>
          <w:szCs w:val="24"/>
        </w:rPr>
        <w:t>-growth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 stage with the increasing nutrients </w:t>
      </w:r>
      <w:r w:rsidRPr="00DA5D7F">
        <w:rPr>
          <w:rFonts w:ascii="Times New Roman" w:hAnsi="Times New Roman" w:cs="Times New Roman"/>
          <w:sz w:val="24"/>
          <w:szCs w:val="24"/>
        </w:rPr>
        <w:t>desired</w:t>
      </w:r>
      <w:r w:rsidRPr="00DA5D7F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1803F107" w14:textId="77777777" w:rsidR="00CF1242" w:rsidRPr="00DA5D7F" w:rsidRDefault="00CF1242" w:rsidP="00AA7760">
      <w:pPr>
        <w:widowControl/>
        <w:jc w:val="left"/>
        <w:rPr>
          <w:rFonts w:ascii="Times New Roman" w:hAnsi="Times New Roman" w:cs="Times New Roman"/>
        </w:rPr>
      </w:pPr>
    </w:p>
    <w:sectPr w:rsidR="00CF1242" w:rsidRPr="00DA5D7F" w:rsidSect="00E741AD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9B533" w14:textId="77777777" w:rsidR="00A2636C" w:rsidRDefault="00A2636C" w:rsidP="00B95A71">
      <w:r>
        <w:separator/>
      </w:r>
    </w:p>
  </w:endnote>
  <w:endnote w:type="continuationSeparator" w:id="0">
    <w:p w14:paraId="71CA58C9" w14:textId="77777777" w:rsidR="00A2636C" w:rsidRDefault="00A2636C" w:rsidP="00B95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D1AE4" w14:textId="77777777" w:rsidR="00A2636C" w:rsidRDefault="00A2636C" w:rsidP="00B95A71">
      <w:r>
        <w:separator/>
      </w:r>
    </w:p>
  </w:footnote>
  <w:footnote w:type="continuationSeparator" w:id="0">
    <w:p w14:paraId="5CBA7103" w14:textId="77777777" w:rsidR="00A2636C" w:rsidRDefault="00A2636C" w:rsidP="00B95A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71"/>
    <w:rsid w:val="00051BE2"/>
    <w:rsid w:val="0005560B"/>
    <w:rsid w:val="00066EFE"/>
    <w:rsid w:val="00082D0D"/>
    <w:rsid w:val="00085D27"/>
    <w:rsid w:val="000A02C8"/>
    <w:rsid w:val="000B0580"/>
    <w:rsid w:val="000C515E"/>
    <w:rsid w:val="000C59D7"/>
    <w:rsid w:val="000D6F4B"/>
    <w:rsid w:val="000E3678"/>
    <w:rsid w:val="00100EC3"/>
    <w:rsid w:val="001047E9"/>
    <w:rsid w:val="00121BA7"/>
    <w:rsid w:val="001236B4"/>
    <w:rsid w:val="00153500"/>
    <w:rsid w:val="00160EB3"/>
    <w:rsid w:val="001668EC"/>
    <w:rsid w:val="001B13C9"/>
    <w:rsid w:val="001F5029"/>
    <w:rsid w:val="0020019E"/>
    <w:rsid w:val="002115AB"/>
    <w:rsid w:val="00231184"/>
    <w:rsid w:val="0024090F"/>
    <w:rsid w:val="002412CD"/>
    <w:rsid w:val="00273148"/>
    <w:rsid w:val="002903BA"/>
    <w:rsid w:val="002B1274"/>
    <w:rsid w:val="00306101"/>
    <w:rsid w:val="00307D94"/>
    <w:rsid w:val="00325A95"/>
    <w:rsid w:val="00371D6A"/>
    <w:rsid w:val="003810B0"/>
    <w:rsid w:val="00392ECE"/>
    <w:rsid w:val="00460AC7"/>
    <w:rsid w:val="004802FE"/>
    <w:rsid w:val="004B42F2"/>
    <w:rsid w:val="00542093"/>
    <w:rsid w:val="005963EA"/>
    <w:rsid w:val="005C3B7F"/>
    <w:rsid w:val="005F67D9"/>
    <w:rsid w:val="005F755D"/>
    <w:rsid w:val="00633C4F"/>
    <w:rsid w:val="0063626A"/>
    <w:rsid w:val="00673E4B"/>
    <w:rsid w:val="00674729"/>
    <w:rsid w:val="00693A78"/>
    <w:rsid w:val="006E5727"/>
    <w:rsid w:val="007330FC"/>
    <w:rsid w:val="0074782D"/>
    <w:rsid w:val="007506C9"/>
    <w:rsid w:val="00753478"/>
    <w:rsid w:val="007865E9"/>
    <w:rsid w:val="007922DB"/>
    <w:rsid w:val="007E0A56"/>
    <w:rsid w:val="007F51F9"/>
    <w:rsid w:val="00804A92"/>
    <w:rsid w:val="008152FF"/>
    <w:rsid w:val="0082113E"/>
    <w:rsid w:val="00823B34"/>
    <w:rsid w:val="00835FB0"/>
    <w:rsid w:val="008A15C4"/>
    <w:rsid w:val="008B1F18"/>
    <w:rsid w:val="008C5493"/>
    <w:rsid w:val="008D090A"/>
    <w:rsid w:val="00900A43"/>
    <w:rsid w:val="00900BD0"/>
    <w:rsid w:val="00936A1C"/>
    <w:rsid w:val="00985F8A"/>
    <w:rsid w:val="009A1660"/>
    <w:rsid w:val="009C7AC5"/>
    <w:rsid w:val="009D56DA"/>
    <w:rsid w:val="009E1DF6"/>
    <w:rsid w:val="009E2401"/>
    <w:rsid w:val="00A2636C"/>
    <w:rsid w:val="00A37CAA"/>
    <w:rsid w:val="00A73C51"/>
    <w:rsid w:val="00A73F67"/>
    <w:rsid w:val="00A86325"/>
    <w:rsid w:val="00A97E97"/>
    <w:rsid w:val="00AA7760"/>
    <w:rsid w:val="00AD26C0"/>
    <w:rsid w:val="00AE0793"/>
    <w:rsid w:val="00AF59E5"/>
    <w:rsid w:val="00B00CF5"/>
    <w:rsid w:val="00B95A71"/>
    <w:rsid w:val="00C22AC9"/>
    <w:rsid w:val="00C26349"/>
    <w:rsid w:val="00C26513"/>
    <w:rsid w:val="00C80BBB"/>
    <w:rsid w:val="00C93637"/>
    <w:rsid w:val="00CD1C3E"/>
    <w:rsid w:val="00CE7B48"/>
    <w:rsid w:val="00CF1242"/>
    <w:rsid w:val="00D03595"/>
    <w:rsid w:val="00D617CF"/>
    <w:rsid w:val="00D92FAB"/>
    <w:rsid w:val="00D942FA"/>
    <w:rsid w:val="00DA4B4C"/>
    <w:rsid w:val="00DA5D7F"/>
    <w:rsid w:val="00DB27A4"/>
    <w:rsid w:val="00DC58D9"/>
    <w:rsid w:val="00DF0021"/>
    <w:rsid w:val="00E077D7"/>
    <w:rsid w:val="00E17B8D"/>
    <w:rsid w:val="00E47F4F"/>
    <w:rsid w:val="00E5436D"/>
    <w:rsid w:val="00E54EAE"/>
    <w:rsid w:val="00E616D1"/>
    <w:rsid w:val="00E741AD"/>
    <w:rsid w:val="00EA1DAF"/>
    <w:rsid w:val="00EA64AE"/>
    <w:rsid w:val="00F254E3"/>
    <w:rsid w:val="00F31C05"/>
    <w:rsid w:val="00F3313B"/>
    <w:rsid w:val="00F5222A"/>
    <w:rsid w:val="00F64800"/>
    <w:rsid w:val="00F668E4"/>
    <w:rsid w:val="00F914AA"/>
    <w:rsid w:val="00F974F7"/>
    <w:rsid w:val="00FA15D8"/>
    <w:rsid w:val="00FE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C8F8C"/>
  <w15:docId w15:val="{83BC13DD-64FA-4AD7-9C31-C1A1B522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A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A71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5A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5A71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5A7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F124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F1242"/>
    <w:rPr>
      <w:sz w:val="18"/>
      <w:szCs w:val="18"/>
    </w:rPr>
  </w:style>
  <w:style w:type="paragraph" w:styleId="a9">
    <w:name w:val="List Paragraph"/>
    <w:basedOn w:val="a"/>
    <w:uiPriority w:val="34"/>
    <w:qFormat/>
    <w:rsid w:val="00DF0021"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7F51F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F51F9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7F51F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F51F9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7F51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2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Hei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SimSun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F637C-41EF-4121-9FBB-FED009E1C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Jun Yuan</cp:lastModifiedBy>
  <cp:revision>7</cp:revision>
  <dcterms:created xsi:type="dcterms:W3CDTF">2020-06-26T01:17:00Z</dcterms:created>
  <dcterms:modified xsi:type="dcterms:W3CDTF">2020-08-30T06:50:00Z</dcterms:modified>
</cp:coreProperties>
</file>