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bookmarkStart w:id="0" w:name="_GoBack"/>
      <w:bookmarkEnd w:id="0"/>
      <w:r w:rsidRPr="001549D3">
        <w:t>Supplementary Material</w:t>
      </w:r>
    </w:p>
    <w:p w14:paraId="3BD5A427" w14:textId="77777777" w:rsidR="00EA3D3C" w:rsidRPr="00994A3D" w:rsidRDefault="00654E8F" w:rsidP="0001436A">
      <w:pPr>
        <w:pStyle w:val="Heading1"/>
      </w:pPr>
      <w:r w:rsidRPr="00994A3D">
        <w:t>Supplementary Data</w:t>
      </w:r>
    </w:p>
    <w:p w14:paraId="0E0730D8" w14:textId="239D47D1" w:rsidR="00994A3D" w:rsidRPr="00994A3D" w:rsidRDefault="00994A3D" w:rsidP="00994A3D">
      <w:pPr>
        <w:jc w:val="both"/>
        <w:rPr>
          <w:rFonts w:cs="Times New Roman"/>
          <w:szCs w:val="24"/>
        </w:rPr>
      </w:pPr>
      <w:r w:rsidRPr="00994A3D">
        <w:rPr>
          <w:rFonts w:cs="Times New Roman"/>
          <w:szCs w:val="24"/>
        </w:rPr>
        <w:t xml:space="preserve">Supplementary Material should be uploaded separately on submission. Please include any supplementary data, figures and/or tables. </w:t>
      </w:r>
      <w:r w:rsidR="00ED20B5">
        <w:rPr>
          <w:rFonts w:cs="Times New Roman"/>
          <w:szCs w:val="24"/>
        </w:rPr>
        <w:t xml:space="preserve">All supplementary files are deposited to </w:t>
      </w:r>
      <w:proofErr w:type="spellStart"/>
      <w:r w:rsidR="00ED20B5">
        <w:rPr>
          <w:rFonts w:cs="Times New Roman"/>
          <w:szCs w:val="24"/>
        </w:rPr>
        <w:t>FigShare</w:t>
      </w:r>
      <w:proofErr w:type="spellEnd"/>
      <w:r w:rsidR="00ED20B5">
        <w:rPr>
          <w:rFonts w:cs="Times New Roman"/>
          <w:szCs w:val="24"/>
        </w:rPr>
        <w:t xml:space="preserve"> for permanent storage and receive a DOI.</w:t>
      </w:r>
    </w:p>
    <w:p w14:paraId="44E980F8" w14:textId="234F2B9B" w:rsidR="00994A3D" w:rsidRPr="00994A3D" w:rsidRDefault="00994A3D" w:rsidP="00994A3D">
      <w:pPr>
        <w:spacing w:before="100" w:beforeAutospacing="1" w:after="100" w:afterAutospacing="1"/>
        <w:jc w:val="both"/>
        <w:rPr>
          <w:rFonts w:eastAsia="Times New Roman" w:cs="Times New Roman"/>
          <w:szCs w:val="24"/>
          <w:lang w:val="en-GB" w:eastAsia="en-GB"/>
        </w:rPr>
      </w:pPr>
      <w:r w:rsidRPr="00994A3D">
        <w:rPr>
          <w:rFonts w:eastAsia="Times New Roman" w:cs="Times New Roman"/>
          <w:szCs w:val="24"/>
          <w:lang w:val="en-GB" w:eastAsia="en-GB"/>
        </w:rPr>
        <w:t xml:space="preserve">Supplementary material is not typeset so please ensure that all information is clearly presented, the appropriate caption is included in the file and not in the manuscript, and that the style conforms to the rest of the article. </w:t>
      </w:r>
      <w:r w:rsidR="003123F4">
        <w:rPr>
          <w:rFonts w:eastAsia="Times New Roman" w:cs="Times New Roman"/>
          <w:szCs w:val="24"/>
          <w:lang w:val="en-GB" w:eastAsia="en-GB"/>
        </w:rPr>
        <w:t>To avoid discrepancies between the published article and the supplementary material, please do not add the title, author list, affiliations or correspondence in the supplementary files.</w:t>
      </w:r>
    </w:p>
    <w:p w14:paraId="4D059444" w14:textId="77777777" w:rsidR="00994A3D" w:rsidRPr="00994A3D" w:rsidRDefault="00654E8F" w:rsidP="0001436A">
      <w:pPr>
        <w:pStyle w:val="Heading1"/>
      </w:pPr>
      <w:r w:rsidRPr="00994A3D">
        <w:t>Supplementary Figures and Tables</w:t>
      </w:r>
    </w:p>
    <w:p w14:paraId="6754D378" w14:textId="4947C56A" w:rsidR="00994A3D" w:rsidRPr="001B776E" w:rsidRDefault="00994A3D" w:rsidP="001B776E">
      <w:pPr>
        <w:pStyle w:val="Heading2"/>
      </w:pPr>
      <w:r w:rsidRPr="0001436A">
        <w:t>Supplementary</w:t>
      </w:r>
      <w:r w:rsidRPr="001549D3">
        <w:t xml:space="preserve"> Figures</w:t>
      </w:r>
    </w:p>
    <w:p w14:paraId="3C419443" w14:textId="13D82806" w:rsidR="00994A3D" w:rsidRPr="001549D3" w:rsidRDefault="00036005" w:rsidP="00994A3D">
      <w:pPr>
        <w:keepNext/>
        <w:jc w:val="center"/>
        <w:rPr>
          <w:rFonts w:cs="Times New Roman"/>
          <w:szCs w:val="24"/>
        </w:rPr>
      </w:pPr>
      <w:r>
        <w:rPr>
          <w:rFonts w:cs="Times New Roman"/>
          <w:noProof/>
          <w:szCs w:val="24"/>
        </w:rPr>
        <w:drawing>
          <wp:inline distT="0" distB="0" distL="0" distR="0" wp14:anchorId="409B0F22" wp14:editId="12D36B7E">
            <wp:extent cx="5273158" cy="3731260"/>
            <wp:effectExtent l="0" t="0" r="381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273158" cy="3731260"/>
                    </a:xfrm>
                    <a:prstGeom prst="rect">
                      <a:avLst/>
                    </a:prstGeom>
                    <a:noFill/>
                  </pic:spPr>
                </pic:pic>
              </a:graphicData>
            </a:graphic>
          </wp:inline>
        </w:drawing>
      </w:r>
    </w:p>
    <w:p w14:paraId="3AE196DF" w14:textId="4FEC083E" w:rsidR="00994A3D" w:rsidRDefault="00994A3D" w:rsidP="00036005">
      <w:pPr>
        <w:keepNext/>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036005" w:rsidRPr="00036005">
        <w:rPr>
          <w:rFonts w:cs="Times New Roman"/>
          <w:szCs w:val="24"/>
        </w:rPr>
        <w:t xml:space="preserve">Distribution of typical forest ecosystems along the North-South Transect of eastern China (NSTEC). The abbreviations of sampling sites from north to south are as follows: </w:t>
      </w:r>
      <w:r w:rsidR="00036005" w:rsidRPr="00036005">
        <w:rPr>
          <w:rFonts w:cs="Times New Roman"/>
          <w:szCs w:val="24"/>
        </w:rPr>
        <w:lastRenderedPageBreak/>
        <w:t xml:space="preserve">HZ, </w:t>
      </w:r>
      <w:proofErr w:type="spellStart"/>
      <w:r w:rsidR="00036005" w:rsidRPr="00036005">
        <w:rPr>
          <w:rFonts w:cs="Times New Roman"/>
          <w:szCs w:val="24"/>
        </w:rPr>
        <w:t>Huzhong</w:t>
      </w:r>
      <w:proofErr w:type="spellEnd"/>
      <w:r w:rsidR="00036005" w:rsidRPr="00036005">
        <w:rPr>
          <w:rFonts w:cs="Times New Roman"/>
          <w:szCs w:val="24"/>
        </w:rPr>
        <w:t xml:space="preserve">; LS, </w:t>
      </w:r>
      <w:proofErr w:type="spellStart"/>
      <w:r w:rsidR="00036005" w:rsidRPr="00036005">
        <w:rPr>
          <w:rFonts w:cs="Times New Roman"/>
          <w:szCs w:val="24"/>
        </w:rPr>
        <w:t>Liangshui</w:t>
      </w:r>
      <w:proofErr w:type="spellEnd"/>
      <w:r w:rsidR="00036005" w:rsidRPr="00036005">
        <w:rPr>
          <w:rFonts w:cs="Times New Roman"/>
          <w:szCs w:val="24"/>
        </w:rPr>
        <w:t xml:space="preserve">; CB, </w:t>
      </w:r>
      <w:proofErr w:type="spellStart"/>
      <w:r w:rsidR="00036005" w:rsidRPr="00036005">
        <w:rPr>
          <w:rFonts w:cs="Times New Roman"/>
          <w:szCs w:val="24"/>
        </w:rPr>
        <w:t>Changbai</w:t>
      </w:r>
      <w:proofErr w:type="spellEnd"/>
      <w:r w:rsidR="00036005" w:rsidRPr="00036005">
        <w:rPr>
          <w:rFonts w:cs="Times New Roman"/>
          <w:szCs w:val="24"/>
        </w:rPr>
        <w:t xml:space="preserve">; DL, </w:t>
      </w:r>
      <w:proofErr w:type="spellStart"/>
      <w:r w:rsidR="00036005" w:rsidRPr="00036005">
        <w:rPr>
          <w:rFonts w:cs="Times New Roman"/>
          <w:szCs w:val="24"/>
        </w:rPr>
        <w:t>Dongling</w:t>
      </w:r>
      <w:proofErr w:type="spellEnd"/>
      <w:r w:rsidR="00036005" w:rsidRPr="00036005">
        <w:rPr>
          <w:rFonts w:cs="Times New Roman"/>
          <w:szCs w:val="24"/>
        </w:rPr>
        <w:t xml:space="preserve">; TY, </w:t>
      </w:r>
      <w:proofErr w:type="spellStart"/>
      <w:r w:rsidR="00036005" w:rsidRPr="00036005">
        <w:rPr>
          <w:rFonts w:cs="Times New Roman"/>
          <w:szCs w:val="24"/>
        </w:rPr>
        <w:t>Taiyue</w:t>
      </w:r>
      <w:proofErr w:type="spellEnd"/>
      <w:r w:rsidR="00036005" w:rsidRPr="00036005">
        <w:rPr>
          <w:rFonts w:cs="Times New Roman"/>
          <w:szCs w:val="24"/>
        </w:rPr>
        <w:t xml:space="preserve">; SN, </w:t>
      </w:r>
      <w:proofErr w:type="spellStart"/>
      <w:r w:rsidR="00036005" w:rsidRPr="00036005">
        <w:rPr>
          <w:rFonts w:cs="Times New Roman"/>
          <w:szCs w:val="24"/>
        </w:rPr>
        <w:t>Shennong</w:t>
      </w:r>
      <w:proofErr w:type="spellEnd"/>
      <w:r w:rsidR="00036005" w:rsidRPr="00036005">
        <w:rPr>
          <w:rFonts w:cs="Times New Roman"/>
          <w:szCs w:val="24"/>
        </w:rPr>
        <w:t xml:space="preserve">; JL, </w:t>
      </w:r>
      <w:proofErr w:type="spellStart"/>
      <w:r w:rsidR="00036005" w:rsidRPr="00036005">
        <w:rPr>
          <w:rFonts w:cs="Times New Roman"/>
          <w:szCs w:val="24"/>
        </w:rPr>
        <w:t>Jiulian</w:t>
      </w:r>
      <w:proofErr w:type="spellEnd"/>
      <w:r w:rsidR="00036005" w:rsidRPr="00036005">
        <w:rPr>
          <w:rFonts w:cs="Times New Roman"/>
          <w:szCs w:val="24"/>
        </w:rPr>
        <w:t xml:space="preserve">; DH, </w:t>
      </w:r>
      <w:proofErr w:type="spellStart"/>
      <w:r w:rsidR="00036005" w:rsidRPr="00036005">
        <w:rPr>
          <w:rFonts w:cs="Times New Roman"/>
          <w:szCs w:val="24"/>
        </w:rPr>
        <w:t>Dinghu</w:t>
      </w:r>
      <w:proofErr w:type="spellEnd"/>
      <w:r w:rsidR="00036005" w:rsidRPr="00036005">
        <w:rPr>
          <w:rFonts w:cs="Times New Roman"/>
          <w:szCs w:val="24"/>
        </w:rPr>
        <w:t xml:space="preserve">; JF, </w:t>
      </w:r>
      <w:proofErr w:type="spellStart"/>
      <w:r w:rsidR="00036005" w:rsidRPr="00036005">
        <w:rPr>
          <w:rFonts w:cs="Times New Roman"/>
          <w:szCs w:val="24"/>
        </w:rPr>
        <w:t>Jianfeng</w:t>
      </w:r>
      <w:proofErr w:type="spellEnd"/>
      <w:r w:rsidR="00036005" w:rsidRPr="00036005">
        <w:rPr>
          <w:rFonts w:cs="Times New Roman"/>
          <w:szCs w:val="24"/>
        </w:rPr>
        <w:t>.</w:t>
      </w:r>
    </w:p>
    <w:p w14:paraId="2D05003A" w14:textId="54796021" w:rsidR="00036005" w:rsidRDefault="00387610" w:rsidP="002B4A57">
      <w:pPr>
        <w:keepNext/>
        <w:rPr>
          <w:rFonts w:cs="Times New Roman"/>
          <w:b/>
          <w:szCs w:val="24"/>
        </w:rPr>
      </w:pPr>
      <w:r>
        <w:rPr>
          <w:rFonts w:cs="Times New Roman"/>
          <w:b/>
          <w:noProof/>
          <w:szCs w:val="24"/>
        </w:rPr>
        <w:drawing>
          <wp:inline distT="0" distB="0" distL="0" distR="0" wp14:anchorId="4F69ACE0" wp14:editId="727D26B8">
            <wp:extent cx="5040000" cy="2454274"/>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0000" cy="2454274"/>
                    </a:xfrm>
                    <a:prstGeom prst="rect">
                      <a:avLst/>
                    </a:prstGeom>
                  </pic:spPr>
                </pic:pic>
              </a:graphicData>
            </a:graphic>
          </wp:inline>
        </w:drawing>
      </w:r>
    </w:p>
    <w:p w14:paraId="6C6897A4" w14:textId="0BCD47F7" w:rsidR="00036005" w:rsidRDefault="00036005" w:rsidP="002B4A57">
      <w:pPr>
        <w:keepNext/>
        <w:rPr>
          <w:rFonts w:cs="Times New Roman"/>
          <w:szCs w:val="24"/>
        </w:rPr>
      </w:pPr>
      <w:r w:rsidRPr="0001436A">
        <w:rPr>
          <w:rFonts w:cs="Times New Roman"/>
          <w:b/>
          <w:szCs w:val="24"/>
        </w:rPr>
        <w:t xml:space="preserve">Supplementary Figure </w:t>
      </w:r>
      <w:r>
        <w:rPr>
          <w:rFonts w:cs="Times New Roman"/>
          <w:b/>
          <w:szCs w:val="24"/>
        </w:rPr>
        <w:t xml:space="preserve">2. </w:t>
      </w:r>
      <w:bookmarkStart w:id="1" w:name="_Hlk535394393"/>
      <w:r w:rsidRPr="00036005">
        <w:rPr>
          <w:rFonts w:cs="Times New Roman"/>
          <w:szCs w:val="24"/>
        </w:rPr>
        <w:t>Relative abundances of the</w:t>
      </w:r>
      <w:r w:rsidRPr="00036005">
        <w:rPr>
          <w:rFonts w:cs="Times New Roman" w:hint="eastAsia"/>
          <w:szCs w:val="24"/>
        </w:rPr>
        <w:t xml:space="preserve"> </w:t>
      </w:r>
      <w:r w:rsidRPr="00036005">
        <w:rPr>
          <w:rFonts w:cs="Times New Roman"/>
          <w:szCs w:val="24"/>
        </w:rPr>
        <w:t>dominant</w:t>
      </w:r>
      <w:bookmarkEnd w:id="1"/>
      <w:r w:rsidRPr="00036005">
        <w:rPr>
          <w:rFonts w:cs="Times New Roman"/>
          <w:szCs w:val="24"/>
        </w:rPr>
        <w:t xml:space="preserve"> fungal class</w:t>
      </w:r>
      <w:r w:rsidR="001B776E">
        <w:rPr>
          <w:rFonts w:cs="Times New Roman"/>
          <w:szCs w:val="24"/>
        </w:rPr>
        <w:t>es</w:t>
      </w:r>
      <w:r w:rsidRPr="00036005">
        <w:rPr>
          <w:rFonts w:cs="Times New Roman"/>
          <w:szCs w:val="24"/>
        </w:rPr>
        <w:t>.</w:t>
      </w:r>
    </w:p>
    <w:p w14:paraId="4A0198E1" w14:textId="4470735B" w:rsidR="00036005" w:rsidRDefault="00036005" w:rsidP="002B4A57">
      <w:pPr>
        <w:keepNext/>
        <w:rPr>
          <w:rFonts w:cs="Times New Roman"/>
          <w:b/>
          <w:szCs w:val="24"/>
        </w:rPr>
      </w:pPr>
      <w:r>
        <w:rPr>
          <w:rFonts w:cs="Times New Roman"/>
          <w:b/>
          <w:noProof/>
          <w:szCs w:val="24"/>
        </w:rPr>
        <w:drawing>
          <wp:inline distT="0" distB="0" distL="0" distR="0" wp14:anchorId="7BB71E31" wp14:editId="62875C14">
            <wp:extent cx="5304155" cy="32251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4155" cy="3225165"/>
                    </a:xfrm>
                    <a:prstGeom prst="rect">
                      <a:avLst/>
                    </a:prstGeom>
                    <a:noFill/>
                  </pic:spPr>
                </pic:pic>
              </a:graphicData>
            </a:graphic>
          </wp:inline>
        </w:drawing>
      </w:r>
    </w:p>
    <w:p w14:paraId="29065655" w14:textId="0C9337CC" w:rsidR="00036005" w:rsidRDefault="00036005" w:rsidP="002B4A57">
      <w:pPr>
        <w:keepNext/>
        <w:rPr>
          <w:rFonts w:cs="Times New Roman"/>
          <w:szCs w:val="24"/>
        </w:rPr>
      </w:pPr>
      <w:r w:rsidRPr="0001436A">
        <w:rPr>
          <w:rFonts w:cs="Times New Roman"/>
          <w:b/>
          <w:szCs w:val="24"/>
        </w:rPr>
        <w:t xml:space="preserve">Supplementary Figure </w:t>
      </w:r>
      <w:r>
        <w:rPr>
          <w:rFonts w:cs="Times New Roman"/>
          <w:b/>
          <w:szCs w:val="24"/>
        </w:rPr>
        <w:t xml:space="preserve">3. </w:t>
      </w:r>
      <w:r w:rsidRPr="0070212A">
        <w:rPr>
          <w:rFonts w:cs="Times New Roman"/>
          <w:szCs w:val="24"/>
        </w:rPr>
        <w:t>Relationships between relative abundance (%) and latitude for dominant fungal phyla.</w:t>
      </w:r>
    </w:p>
    <w:p w14:paraId="06D0527F" w14:textId="3CD359A9" w:rsidR="0070212A" w:rsidRDefault="00987459" w:rsidP="002B4A57">
      <w:pPr>
        <w:keepNext/>
        <w:rPr>
          <w:rFonts w:cs="Times New Roman"/>
          <w:szCs w:val="24"/>
        </w:rPr>
      </w:pPr>
      <w:r>
        <w:rPr>
          <w:rFonts w:cs="Times New Roman"/>
          <w:noProof/>
          <w:szCs w:val="24"/>
        </w:rPr>
        <w:lastRenderedPageBreak/>
        <w:drawing>
          <wp:inline distT="0" distB="0" distL="0" distR="0" wp14:anchorId="0C0FA3EB" wp14:editId="510B629F">
            <wp:extent cx="5231130" cy="6858635"/>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1130" cy="6858635"/>
                    </a:xfrm>
                    <a:prstGeom prst="rect">
                      <a:avLst/>
                    </a:prstGeom>
                    <a:noFill/>
                  </pic:spPr>
                </pic:pic>
              </a:graphicData>
            </a:graphic>
          </wp:inline>
        </w:drawing>
      </w:r>
    </w:p>
    <w:p w14:paraId="0D32B83A" w14:textId="656D3C11" w:rsidR="00387610" w:rsidRDefault="0070212A" w:rsidP="002B4A57">
      <w:pPr>
        <w:keepNext/>
        <w:rPr>
          <w:rFonts w:cs="Times New Roman"/>
          <w:szCs w:val="24"/>
        </w:rPr>
      </w:pPr>
      <w:bookmarkStart w:id="2" w:name="_Hlk67648107"/>
      <w:r w:rsidRPr="0001436A">
        <w:rPr>
          <w:rFonts w:cs="Times New Roman"/>
          <w:b/>
          <w:szCs w:val="24"/>
        </w:rPr>
        <w:t xml:space="preserve">Supplementary Figure </w:t>
      </w:r>
      <w:r>
        <w:rPr>
          <w:rFonts w:cs="Times New Roman"/>
          <w:b/>
          <w:szCs w:val="24"/>
        </w:rPr>
        <w:t xml:space="preserve">4. </w:t>
      </w:r>
      <w:r w:rsidRPr="0070212A">
        <w:rPr>
          <w:rFonts w:cs="Times New Roman"/>
          <w:szCs w:val="24"/>
        </w:rPr>
        <w:t xml:space="preserve">Relationships between richness and </w:t>
      </w:r>
      <w:r w:rsidR="00987459">
        <w:rPr>
          <w:rFonts w:cs="Times New Roman"/>
          <w:szCs w:val="24"/>
        </w:rPr>
        <w:t>relative abundance</w:t>
      </w:r>
      <w:r w:rsidRPr="0070212A">
        <w:rPr>
          <w:rFonts w:cs="Times New Roman"/>
          <w:szCs w:val="24"/>
        </w:rPr>
        <w:t xml:space="preserve"> with latitude for fungal functional guilds</w:t>
      </w:r>
      <w:r w:rsidR="00C52800">
        <w:rPr>
          <w:rFonts w:cs="Times New Roman"/>
          <w:szCs w:val="24"/>
        </w:rPr>
        <w:t>.</w:t>
      </w:r>
    </w:p>
    <w:p w14:paraId="2F0938D6" w14:textId="14820D1D" w:rsidR="0007438A" w:rsidRDefault="00CF7EF3" w:rsidP="002B4A57">
      <w:pPr>
        <w:keepNext/>
        <w:rPr>
          <w:rFonts w:cs="Times New Roman"/>
          <w:szCs w:val="24"/>
          <w:lang w:eastAsia="zh-CN"/>
        </w:rPr>
      </w:pPr>
      <w:bookmarkStart w:id="3" w:name="_Hlk67751732"/>
      <w:bookmarkEnd w:id="2"/>
      <w:r>
        <w:rPr>
          <w:rFonts w:cs="Times New Roman"/>
          <w:noProof/>
          <w:szCs w:val="24"/>
          <w:lang w:eastAsia="zh-CN"/>
        </w:rPr>
        <w:lastRenderedPageBreak/>
        <w:drawing>
          <wp:inline distT="0" distB="0" distL="0" distR="0" wp14:anchorId="538B4CCB" wp14:editId="25EBE2EC">
            <wp:extent cx="5040000" cy="3097009"/>
            <wp:effectExtent l="0" t="0" r="825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000" cy="3097009"/>
                    </a:xfrm>
                    <a:prstGeom prst="rect">
                      <a:avLst/>
                    </a:prstGeom>
                    <a:noFill/>
                  </pic:spPr>
                </pic:pic>
              </a:graphicData>
            </a:graphic>
          </wp:inline>
        </w:drawing>
      </w:r>
    </w:p>
    <w:p w14:paraId="2433912C" w14:textId="1EBD3C5F" w:rsidR="00D326CF" w:rsidRDefault="00CF7EF3" w:rsidP="00E54AD3">
      <w:pPr>
        <w:keepNext/>
        <w:rPr>
          <w:rFonts w:cs="Times New Roman"/>
          <w:szCs w:val="24"/>
        </w:rPr>
      </w:pPr>
      <w:bookmarkStart w:id="4" w:name="_Hlk67751650"/>
      <w:r w:rsidRPr="000655E9">
        <w:rPr>
          <w:rFonts w:cs="Times New Roman"/>
          <w:b/>
          <w:bCs/>
          <w:szCs w:val="24"/>
        </w:rPr>
        <w:t>Supplementary Figure 5.</w:t>
      </w:r>
      <w:r w:rsidRPr="009E3816">
        <w:rPr>
          <w:rFonts w:cs="Times New Roman"/>
          <w:szCs w:val="24"/>
        </w:rPr>
        <w:t xml:space="preserve"> </w:t>
      </w:r>
      <w:r w:rsidR="002D3CF0" w:rsidRPr="009E3816">
        <w:rPr>
          <w:rFonts w:cs="Times New Roman"/>
          <w:szCs w:val="24"/>
        </w:rPr>
        <w:t xml:space="preserve">A priori path model for plant traits explains latitudinal patterns in topsoil fungal communities. Arrows indicate causal directed relationships between variables. </w:t>
      </w:r>
      <w:bookmarkStart w:id="5" w:name="_Hlk67750866"/>
      <w:r w:rsidR="002011ED" w:rsidRPr="009E3816">
        <w:rPr>
          <w:rFonts w:cs="Times New Roman"/>
          <w:szCs w:val="24"/>
        </w:rPr>
        <w:t>The climate</w:t>
      </w:r>
      <w:r w:rsidR="002B43BF" w:rsidRPr="009E3816">
        <w:rPr>
          <w:rFonts w:cs="Times New Roman"/>
          <w:szCs w:val="24"/>
        </w:rPr>
        <w:t xml:space="preserve"> (1)</w:t>
      </w:r>
      <w:r w:rsidR="002011ED" w:rsidRPr="009E3816">
        <w:rPr>
          <w:rFonts w:cs="Times New Roman"/>
          <w:szCs w:val="24"/>
        </w:rPr>
        <w:t>, soil</w:t>
      </w:r>
      <w:r w:rsidR="002B43BF" w:rsidRPr="009E3816">
        <w:rPr>
          <w:rFonts w:cs="Times New Roman"/>
          <w:szCs w:val="24"/>
        </w:rPr>
        <w:t xml:space="preserve"> (2)</w:t>
      </w:r>
      <w:r w:rsidR="002011ED" w:rsidRPr="009E3816">
        <w:rPr>
          <w:rFonts w:cs="Times New Roman"/>
          <w:szCs w:val="24"/>
        </w:rPr>
        <w:t>, plant diversity</w:t>
      </w:r>
      <w:r w:rsidR="002B43BF" w:rsidRPr="009E3816">
        <w:rPr>
          <w:rFonts w:cs="Times New Roman"/>
          <w:szCs w:val="24"/>
        </w:rPr>
        <w:t xml:space="preserve"> (4)</w:t>
      </w:r>
      <w:r w:rsidRPr="009E3816">
        <w:rPr>
          <w:rFonts w:cs="Times New Roman"/>
          <w:szCs w:val="24"/>
        </w:rPr>
        <w:t xml:space="preserve"> </w:t>
      </w:r>
      <w:r w:rsidRPr="009E3816">
        <w:rPr>
          <w:rFonts w:cs="Times New Roman"/>
          <w:szCs w:val="24"/>
        </w:rPr>
        <w:fldChar w:fldCharType="begin"/>
      </w:r>
      <w:r w:rsidRPr="009E3816">
        <w:rPr>
          <w:rFonts w:cs="Times New Roman"/>
          <w:szCs w:val="24"/>
        </w:rPr>
        <w:instrText xml:space="preserve"> ADDIN EN.CITE &lt;EndNote&gt;&lt;Cite&gt;&lt;Author&gt;Harrison&lt;/Author&gt;&lt;Year&gt;2020&lt;/Year&gt;&lt;RecNum&gt;216&lt;/RecNum&gt;&lt;DisplayText&gt;(Harrison et al., 2020)&lt;/DisplayText&gt;&lt;record&gt;&lt;rec-number&gt;216&lt;/rec-number&gt;&lt;foreign-keys&gt;&lt;key app="EN" db-id="5w2vd9pfazdexkeat99xzesmpfss9sa9et0s" timestamp="1616550952"&gt;216&lt;/key&gt;&lt;/foreign-keys&gt;&lt;ref-type name="Journal Article"&gt;17&lt;/ref-type&gt;&lt;contributors&gt;&lt;authors&gt;&lt;author&gt;Harrison, Susan&lt;/author&gt;&lt;author&gt;Spasojevic, Marko J.&lt;/author&gt;&lt;author&gt;Li, Daijiang&lt;/author&gt;&lt;/authors&gt;&lt;/contributors&gt;&lt;titles&gt;&lt;title&gt;Climate and plant community diversity in space and time&lt;/title&gt;&lt;secondary-title&gt;Proceedings of the National Academy of Sciences&lt;/secondary-title&gt;&lt;/titles&gt;&lt;periodical&gt;&lt;full-title&gt;Proceedings of the National Academy of Sciences&lt;/full-title&gt;&lt;/periodical&gt;&lt;pages&gt;4464-4470&lt;/pages&gt;&lt;volume&gt;117&lt;/volume&gt;&lt;number&gt;9&lt;/number&gt;&lt;dates&gt;&lt;year&gt;2020&lt;/year&gt;&lt;/dates&gt;&lt;urls&gt;&lt;related-urls&gt;&lt;url&gt;http://www.pnas.org/content/117/9/4464.abstract&lt;/url&gt;&lt;/related-urls&gt;&lt;/urls&gt;&lt;electronic-resource-num&gt;10.1073/pnas.1921724117&lt;/electronic-resource-num&gt;&lt;/record&gt;&lt;/Cite&gt;&lt;/EndNote&gt;</w:instrText>
      </w:r>
      <w:r w:rsidRPr="009E3816">
        <w:rPr>
          <w:rFonts w:cs="Times New Roman"/>
          <w:szCs w:val="24"/>
        </w:rPr>
        <w:fldChar w:fldCharType="separate"/>
      </w:r>
      <w:r w:rsidRPr="009E3816">
        <w:rPr>
          <w:rFonts w:cs="Times New Roman"/>
          <w:noProof/>
          <w:szCs w:val="24"/>
        </w:rPr>
        <w:t>(Harrison et al., 2020)</w:t>
      </w:r>
      <w:r w:rsidRPr="009E3816">
        <w:rPr>
          <w:rFonts w:cs="Times New Roman"/>
          <w:szCs w:val="24"/>
        </w:rPr>
        <w:fldChar w:fldCharType="end"/>
      </w:r>
      <w:r w:rsidR="002011ED" w:rsidRPr="009E3816">
        <w:rPr>
          <w:rFonts w:cs="Times New Roman"/>
          <w:szCs w:val="24"/>
        </w:rPr>
        <w:t>, and plant traits</w:t>
      </w:r>
      <w:r w:rsidR="002B43BF" w:rsidRPr="009E3816">
        <w:rPr>
          <w:rFonts w:cs="Times New Roman"/>
          <w:szCs w:val="24"/>
        </w:rPr>
        <w:t xml:space="preserve"> (5) (7) (8)</w:t>
      </w:r>
      <w:r w:rsidR="002011ED" w:rsidRPr="009E3816">
        <w:rPr>
          <w:rFonts w:cs="Times New Roman"/>
          <w:szCs w:val="24"/>
        </w:rPr>
        <w:t xml:space="preserve"> </w:t>
      </w:r>
      <w:r w:rsidR="00E0646C" w:rsidRPr="009E3816">
        <w:rPr>
          <w:rFonts w:cs="Times New Roman"/>
          <w:szCs w:val="24"/>
        </w:rPr>
        <w:fldChar w:fldCharType="begin">
          <w:fldData xml:space="preserve">PEVuZE5vdGU+PENpdGU+PEF1dGhvcj5XYW5nPC9BdXRob3I+PFllYXI+MjAxODwvWWVhcj48UmVj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</w:fldData>
        </w:fldChar>
      </w:r>
      <w:r w:rsidR="001804AF" w:rsidRPr="009E3816">
        <w:rPr>
          <w:rFonts w:cs="Times New Roman"/>
          <w:szCs w:val="24"/>
        </w:rPr>
        <w:instrText xml:space="preserve"> ADDIN EN.CITE </w:instrText>
      </w:r>
      <w:r w:rsidR="001804AF" w:rsidRPr="009E3816">
        <w:rPr>
          <w:rFonts w:cs="Times New Roman"/>
          <w:szCs w:val="24"/>
        </w:rPr>
        <w:fldChar w:fldCharType="begin">
          <w:fldData xml:space="preserve">PEVuZE5vdGU+PENpdGU+PEF1dGhvcj5XYW5nPC9BdXRob3I+PFllYXI+MjAxODwvWWVhcj48UmVj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</w:fldData>
        </w:fldChar>
      </w:r>
      <w:r w:rsidR="001804AF" w:rsidRPr="009E3816">
        <w:rPr>
          <w:rFonts w:cs="Times New Roman"/>
          <w:szCs w:val="24"/>
        </w:rPr>
        <w:instrText xml:space="preserve"> ADDIN EN.CITE.DATA </w:instrText>
      </w:r>
      <w:r w:rsidR="001804AF" w:rsidRPr="009E3816">
        <w:rPr>
          <w:rFonts w:cs="Times New Roman"/>
          <w:szCs w:val="24"/>
        </w:rPr>
      </w:r>
      <w:r w:rsidR="001804AF" w:rsidRPr="009E3816">
        <w:rPr>
          <w:rFonts w:cs="Times New Roman"/>
          <w:szCs w:val="24"/>
        </w:rPr>
        <w:fldChar w:fldCharType="end"/>
      </w:r>
      <w:r w:rsidR="00E0646C" w:rsidRPr="009E3816">
        <w:rPr>
          <w:rFonts w:cs="Times New Roman"/>
          <w:szCs w:val="24"/>
        </w:rPr>
      </w:r>
      <w:r w:rsidR="00E0646C" w:rsidRPr="009E3816">
        <w:rPr>
          <w:rFonts w:cs="Times New Roman"/>
          <w:szCs w:val="24"/>
        </w:rPr>
        <w:fldChar w:fldCharType="separate"/>
      </w:r>
      <w:r w:rsidR="00E0646C" w:rsidRPr="009E3816">
        <w:rPr>
          <w:rFonts w:cs="Times New Roman"/>
          <w:noProof/>
          <w:szCs w:val="24"/>
        </w:rPr>
        <w:t>(Wang et al., 2018; Zhang et al., 2018)</w:t>
      </w:r>
      <w:r w:rsidR="00E0646C" w:rsidRPr="009E3816">
        <w:rPr>
          <w:rFonts w:cs="Times New Roman"/>
          <w:szCs w:val="24"/>
        </w:rPr>
        <w:fldChar w:fldCharType="end"/>
      </w:r>
      <w:r w:rsidR="00E0646C" w:rsidRPr="009E3816">
        <w:rPr>
          <w:rFonts w:cs="Times New Roman"/>
          <w:szCs w:val="24"/>
        </w:rPr>
        <w:t xml:space="preserve"> </w:t>
      </w:r>
      <w:r w:rsidR="002011ED" w:rsidRPr="009E3816">
        <w:rPr>
          <w:rFonts w:cs="Times New Roman"/>
          <w:szCs w:val="24"/>
        </w:rPr>
        <w:t xml:space="preserve">vary with latitude </w:t>
      </w:r>
      <w:r w:rsidR="002B43BF" w:rsidRPr="009E3816">
        <w:rPr>
          <w:rFonts w:cs="Times New Roman"/>
          <w:szCs w:val="24"/>
        </w:rPr>
        <w:t xml:space="preserve">across wide spatial scales. </w:t>
      </w:r>
      <w:r w:rsidR="00FE111A" w:rsidRPr="009E3816">
        <w:rPr>
          <w:rFonts w:cs="Times New Roman"/>
          <w:szCs w:val="24"/>
          <w:lang w:eastAsia="zh-CN"/>
        </w:rPr>
        <w:t>These</w:t>
      </w:r>
      <w:r w:rsidR="00637A0E" w:rsidRPr="009E3816">
        <w:rPr>
          <w:rFonts w:cs="Times New Roman"/>
          <w:szCs w:val="24"/>
        </w:rPr>
        <w:t xml:space="preserve"> biotic and abiotic factors influence soil fungal community</w:t>
      </w:r>
      <w:r w:rsidR="00637A0E" w:rsidRPr="009E3816">
        <w:rPr>
          <w:rFonts w:cs="Times New Roman"/>
          <w:szCs w:val="24"/>
          <w:lang w:eastAsia="zh-CN"/>
        </w:rPr>
        <w:t xml:space="preserve">, </w:t>
      </w:r>
      <w:r w:rsidR="00637A0E" w:rsidRPr="009E3816">
        <w:rPr>
          <w:rFonts w:cs="Times New Roman"/>
          <w:szCs w:val="24"/>
        </w:rPr>
        <w:t>including geographic isolation (6)</w:t>
      </w:r>
      <w:r w:rsidR="001804AF" w:rsidRPr="009E3816">
        <w:rPr>
          <w:rFonts w:cs="Times New Roman"/>
          <w:szCs w:val="24"/>
        </w:rPr>
        <w:t xml:space="preserve"> </w:t>
      </w:r>
      <w:r w:rsidR="001804AF" w:rsidRPr="009E3816">
        <w:rPr>
          <w:rFonts w:cs="Times New Roman"/>
          <w:szCs w:val="24"/>
        </w:rPr>
        <w:fldChar w:fldCharType="begin"/>
      </w:r>
      <w:r w:rsidR="001804AF" w:rsidRPr="009E3816">
        <w:rPr>
          <w:rFonts w:cs="Times New Roman"/>
          <w:szCs w:val="24"/>
        </w:rPr>
        <w:instrText xml:space="preserve"> ADDIN EN.CITE &lt;EndNote&gt;&lt;Cite&gt;&lt;Author&gt;Cox&lt;/Author&gt;&lt;Year&gt;2016&lt;/Year&gt;&lt;RecNum&gt;10&lt;/RecNum&gt;&lt;DisplayText&gt;(Cox et al., 2016)&lt;/DisplayText&gt;&lt;record&gt;&lt;rec-number&gt;10&lt;/rec-number&gt;&lt;foreign-keys&gt;&lt;key app="EN" db-id="etz9zeeaaxpwzresd9axtww6wwess5fpttwd" timestamp="1605774446"&gt;10&lt;/key&gt;&lt;/foreign-keys&gt;&lt;ref-type name="Journal Article"&gt;17&lt;/ref-type&gt;&lt;contributors&gt;&lt;authors&gt;&lt;author&gt;Cox, Filipa&lt;/author&gt;&lt;author&gt;Newsham, Kevin K.&lt;/author&gt;&lt;author&gt;Bol, Roland&lt;/author&gt;&lt;author&gt;Dungait, Jennifer A. J.&lt;/author&gt;&lt;author&gt;Robinson, Clare H.&lt;/author&gt;&lt;/authors&gt;&lt;/contributors&gt;&lt;titles&gt;&lt;title&gt;Not poles apart: Antarctic soil fungal communities show similarities to those of the distant Arctic&lt;/title&gt;&lt;secondary-title&gt;Ecology Letters&lt;/secondary-title&gt;&lt;/titles&gt;&lt;periodical&gt;&lt;full-title&gt;Ecology Letters&lt;/full-title&gt;&lt;abbr-1&gt;Ecol Lett&lt;/abbr-1&gt;&lt;/periodical&gt;&lt;pages&gt;528-536&lt;/pages&gt;&lt;volume&gt;19&lt;/volume&gt;&lt;number&gt;5&lt;/number&gt;&lt;keywords&gt;&lt;keyword&gt;Biogeography&lt;/keyword&gt;&lt;keyword&gt;dispersal&lt;/keyword&gt;&lt;keyword&gt;environmental filtering&lt;/keyword&gt;&lt;keyword&gt;polar environments&lt;/keyword&gt;&lt;keyword&gt;soil fungi&lt;/keyword&gt;&lt;/keywords&gt;&lt;dates&gt;&lt;year&gt;2016&lt;/year&gt;&lt;pub-dates&gt;&lt;date&gt;2016/05/01&lt;/date&gt;&lt;/pub-dates&gt;&lt;/dates&gt;&lt;isbn&gt;1461-023X&lt;/isbn&gt;&lt;urls&gt;&lt;related-urls&gt;&lt;url&gt;https://doi.org/10.1111/ele.12587&lt;/url&gt;&lt;/related-urls&gt;&lt;/urls&gt;&lt;electronic-resource-num&gt;10.1111/ele.12587&lt;/electronic-resource-num&gt;&lt;access-date&gt;2020/06/15&lt;/access-date&gt;&lt;/record&gt;&lt;/Cite&gt;&lt;/EndNote&gt;</w:instrText>
      </w:r>
      <w:r w:rsidR="001804AF" w:rsidRPr="009E3816">
        <w:rPr>
          <w:rFonts w:cs="Times New Roman"/>
          <w:szCs w:val="24"/>
        </w:rPr>
        <w:fldChar w:fldCharType="separate"/>
      </w:r>
      <w:r w:rsidR="001804AF" w:rsidRPr="009E3816">
        <w:rPr>
          <w:rFonts w:cs="Times New Roman"/>
          <w:noProof/>
          <w:szCs w:val="24"/>
        </w:rPr>
        <w:t>(Cox et al., 2016)</w:t>
      </w:r>
      <w:r w:rsidR="001804AF" w:rsidRPr="009E3816">
        <w:rPr>
          <w:rFonts w:cs="Times New Roman"/>
          <w:szCs w:val="24"/>
        </w:rPr>
        <w:fldChar w:fldCharType="end"/>
      </w:r>
      <w:r w:rsidR="00637A0E" w:rsidRPr="009E3816">
        <w:rPr>
          <w:rFonts w:cs="Times New Roman"/>
          <w:szCs w:val="24"/>
        </w:rPr>
        <w:t xml:space="preserve">, climate </w:t>
      </w:r>
      <w:r w:rsidR="00E5445F" w:rsidRPr="009E3816">
        <w:rPr>
          <w:rFonts w:cs="Times New Roman"/>
          <w:szCs w:val="24"/>
        </w:rPr>
        <w:t xml:space="preserve">(10) </w:t>
      </w:r>
      <w:r w:rsidR="00636312" w:rsidRPr="009E3816">
        <w:rPr>
          <w:rFonts w:cs="Times New Roman"/>
          <w:szCs w:val="24"/>
        </w:rPr>
        <w:fldChar w:fldCharType="begin">
          <w:fldData xml:space="preserve">PEVuZE5vdGU+PENpdGU+PEF1dGhvcj5UZWRlcnNvbzwvQXV0aG9yPjxZZWFyPjIwMTQ8L1llYXI+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</w:fldData>
        </w:fldChar>
      </w:r>
      <w:r w:rsidR="00636312" w:rsidRPr="009E3816">
        <w:rPr>
          <w:rFonts w:cs="Times New Roman"/>
          <w:szCs w:val="24"/>
        </w:rPr>
        <w:instrText xml:space="preserve"> ADDIN EN.CITE </w:instrText>
      </w:r>
      <w:r w:rsidR="00636312" w:rsidRPr="009E3816">
        <w:rPr>
          <w:rFonts w:cs="Times New Roman"/>
          <w:szCs w:val="24"/>
        </w:rPr>
        <w:fldChar w:fldCharType="begin">
          <w:fldData xml:space="preserve">PEVuZE5vdGU+PENpdGU+PEF1dGhvcj5UZWRlcnNvbzwvQXV0aG9yPjxZZWFyPjIwMTQ8L1llYXI+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</w:fldData>
        </w:fldChar>
      </w:r>
      <w:r w:rsidR="00636312" w:rsidRPr="009E3816">
        <w:rPr>
          <w:rFonts w:cs="Times New Roman"/>
          <w:szCs w:val="24"/>
        </w:rPr>
        <w:instrText xml:space="preserve"> ADDIN EN.CITE.DATA </w:instrText>
      </w:r>
      <w:r w:rsidR="00636312" w:rsidRPr="009E3816">
        <w:rPr>
          <w:rFonts w:cs="Times New Roman"/>
          <w:szCs w:val="24"/>
        </w:rPr>
      </w:r>
      <w:r w:rsidR="00636312" w:rsidRPr="009E3816">
        <w:rPr>
          <w:rFonts w:cs="Times New Roman"/>
          <w:szCs w:val="24"/>
        </w:rPr>
        <w:fldChar w:fldCharType="end"/>
      </w:r>
      <w:r w:rsidR="00636312" w:rsidRPr="009E3816">
        <w:rPr>
          <w:rFonts w:cs="Times New Roman"/>
          <w:szCs w:val="24"/>
        </w:rPr>
      </w:r>
      <w:r w:rsidR="00636312" w:rsidRPr="009E3816">
        <w:rPr>
          <w:rFonts w:cs="Times New Roman"/>
          <w:szCs w:val="24"/>
        </w:rPr>
        <w:fldChar w:fldCharType="separate"/>
      </w:r>
      <w:r w:rsidR="00636312" w:rsidRPr="009E3816">
        <w:rPr>
          <w:rFonts w:cs="Times New Roman"/>
          <w:noProof/>
          <w:szCs w:val="24"/>
        </w:rPr>
        <w:t>(Tedersoo et al., 2014; Zhou et al., 2016)</w:t>
      </w:r>
      <w:r w:rsidR="00636312" w:rsidRPr="009E3816">
        <w:rPr>
          <w:rFonts w:cs="Times New Roman"/>
          <w:szCs w:val="24"/>
        </w:rPr>
        <w:fldChar w:fldCharType="end"/>
      </w:r>
      <w:r w:rsidR="00637A0E" w:rsidRPr="009E3816">
        <w:rPr>
          <w:rFonts w:cs="Times New Roman"/>
          <w:szCs w:val="24"/>
        </w:rPr>
        <w:t xml:space="preserve">, soil properties </w:t>
      </w:r>
      <w:r w:rsidR="00E5445F" w:rsidRPr="009E3816">
        <w:rPr>
          <w:rFonts w:cs="Times New Roman"/>
          <w:szCs w:val="24"/>
        </w:rPr>
        <w:t xml:space="preserve">(15) </w:t>
      </w:r>
      <w:r w:rsidR="00636312" w:rsidRPr="009E3816">
        <w:rPr>
          <w:rFonts w:cs="Times New Roman"/>
          <w:szCs w:val="24"/>
        </w:rPr>
        <w:fldChar w:fldCharType="begin">
          <w:fldData xml:space="preserve">PEVuZE5vdGU+PENpdGU+PEF1dGhvcj5MZWlmaGVpdDwvQXV0aG9yPjxZZWFyPjIwMTQ8L1llYXI+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</w:fldData>
        </w:fldChar>
      </w:r>
      <w:r w:rsidR="00636312" w:rsidRPr="009E3816">
        <w:rPr>
          <w:rFonts w:cs="Times New Roman"/>
          <w:szCs w:val="24"/>
        </w:rPr>
        <w:instrText xml:space="preserve"> ADDIN EN.CITE </w:instrText>
      </w:r>
      <w:r w:rsidR="00636312" w:rsidRPr="009E3816">
        <w:rPr>
          <w:rFonts w:cs="Times New Roman"/>
          <w:szCs w:val="24"/>
        </w:rPr>
        <w:fldChar w:fldCharType="begin">
          <w:fldData xml:space="preserve">PEVuZE5vdGU+PENpdGU+PEF1dGhvcj5MZWlmaGVpdDwvQXV0aG9yPjxZZWFyPjIwMTQ8L1llYXI+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</w:fldData>
        </w:fldChar>
      </w:r>
      <w:r w:rsidR="00636312" w:rsidRPr="009E3816">
        <w:rPr>
          <w:rFonts w:cs="Times New Roman"/>
          <w:szCs w:val="24"/>
        </w:rPr>
        <w:instrText xml:space="preserve"> ADDIN EN.CITE.DATA </w:instrText>
      </w:r>
      <w:r w:rsidR="00636312" w:rsidRPr="009E3816">
        <w:rPr>
          <w:rFonts w:cs="Times New Roman"/>
          <w:szCs w:val="24"/>
        </w:rPr>
      </w:r>
      <w:r w:rsidR="00636312" w:rsidRPr="009E3816">
        <w:rPr>
          <w:rFonts w:cs="Times New Roman"/>
          <w:szCs w:val="24"/>
        </w:rPr>
        <w:fldChar w:fldCharType="end"/>
      </w:r>
      <w:r w:rsidR="00636312" w:rsidRPr="009E3816">
        <w:rPr>
          <w:rFonts w:cs="Times New Roman"/>
          <w:szCs w:val="24"/>
        </w:rPr>
      </w:r>
      <w:r w:rsidR="00636312" w:rsidRPr="009E3816">
        <w:rPr>
          <w:rFonts w:cs="Times New Roman"/>
          <w:szCs w:val="24"/>
        </w:rPr>
        <w:fldChar w:fldCharType="separate"/>
      </w:r>
      <w:r w:rsidR="00636312" w:rsidRPr="009E3816">
        <w:rPr>
          <w:rFonts w:cs="Times New Roman"/>
          <w:noProof/>
          <w:szCs w:val="24"/>
        </w:rPr>
        <w:t>(Leifheit et al., 2014; Guo et al., 2019)</w:t>
      </w:r>
      <w:r w:rsidR="00636312" w:rsidRPr="009E3816">
        <w:rPr>
          <w:rFonts w:cs="Times New Roman"/>
          <w:szCs w:val="24"/>
        </w:rPr>
        <w:fldChar w:fldCharType="end"/>
      </w:r>
      <w:r w:rsidR="00637A0E" w:rsidRPr="009E3816">
        <w:rPr>
          <w:rFonts w:cs="Times New Roman"/>
          <w:szCs w:val="24"/>
        </w:rPr>
        <w:t xml:space="preserve">, and plant diversity </w:t>
      </w:r>
      <w:r w:rsidR="00E5445F" w:rsidRPr="009E3816">
        <w:rPr>
          <w:rFonts w:cs="Times New Roman"/>
          <w:szCs w:val="24"/>
        </w:rPr>
        <w:t xml:space="preserve">(18) </w:t>
      </w:r>
      <w:r w:rsidR="00636312" w:rsidRPr="009E3816">
        <w:rPr>
          <w:rFonts w:cs="Times New Roman"/>
          <w:szCs w:val="24"/>
        </w:rPr>
        <w:fldChar w:fldCharType="begin">
          <w:fldData xml:space="preserve">PEVuZE5vdGU+PENpdGU+PEF1dGhvcj5QZWF5PC9BdXRob3I+PFllYXI+MjAxMzwvWWVhcj48UmVj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</w:fldData>
        </w:fldChar>
      </w:r>
      <w:r w:rsidR="00636312" w:rsidRPr="009E3816">
        <w:rPr>
          <w:rFonts w:cs="Times New Roman"/>
          <w:szCs w:val="24"/>
        </w:rPr>
        <w:instrText xml:space="preserve"> ADDIN EN.CITE </w:instrText>
      </w:r>
      <w:r w:rsidR="00636312" w:rsidRPr="009E3816">
        <w:rPr>
          <w:rFonts w:cs="Times New Roman"/>
          <w:szCs w:val="24"/>
        </w:rPr>
        <w:fldChar w:fldCharType="begin">
          <w:fldData xml:space="preserve">PEVuZE5vdGU+PENpdGU+PEF1dGhvcj5QZWF5PC9BdXRob3I+PFllYXI+MjAxMzwvWWVhcj48UmVj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</w:fldData>
        </w:fldChar>
      </w:r>
      <w:r w:rsidR="00636312" w:rsidRPr="009E3816">
        <w:rPr>
          <w:rFonts w:cs="Times New Roman"/>
          <w:szCs w:val="24"/>
        </w:rPr>
        <w:instrText xml:space="preserve"> ADDIN EN.CITE.DATA </w:instrText>
      </w:r>
      <w:r w:rsidR="00636312" w:rsidRPr="009E3816">
        <w:rPr>
          <w:rFonts w:cs="Times New Roman"/>
          <w:szCs w:val="24"/>
        </w:rPr>
      </w:r>
      <w:r w:rsidR="00636312" w:rsidRPr="009E3816">
        <w:rPr>
          <w:rFonts w:cs="Times New Roman"/>
          <w:szCs w:val="24"/>
        </w:rPr>
        <w:fldChar w:fldCharType="end"/>
      </w:r>
      <w:r w:rsidR="00636312" w:rsidRPr="009E3816">
        <w:rPr>
          <w:rFonts w:cs="Times New Roman"/>
          <w:szCs w:val="24"/>
        </w:rPr>
      </w:r>
      <w:r w:rsidR="00636312" w:rsidRPr="009E3816">
        <w:rPr>
          <w:rFonts w:cs="Times New Roman"/>
          <w:szCs w:val="24"/>
        </w:rPr>
        <w:fldChar w:fldCharType="separate"/>
      </w:r>
      <w:r w:rsidR="00636312" w:rsidRPr="009E3816">
        <w:rPr>
          <w:rFonts w:cs="Times New Roman"/>
          <w:noProof/>
          <w:szCs w:val="24"/>
        </w:rPr>
        <w:t>(Peay et al., 2013; Cline et al., 2018)</w:t>
      </w:r>
      <w:r w:rsidR="00636312" w:rsidRPr="009E3816">
        <w:rPr>
          <w:rFonts w:cs="Times New Roman"/>
          <w:szCs w:val="24"/>
        </w:rPr>
        <w:fldChar w:fldCharType="end"/>
      </w:r>
      <w:r w:rsidR="00637A0E" w:rsidRPr="009E3816">
        <w:rPr>
          <w:rFonts w:cs="Times New Roman"/>
          <w:szCs w:val="24"/>
        </w:rPr>
        <w:t>.</w:t>
      </w:r>
      <w:r w:rsidR="00E5445F" w:rsidRPr="009E3816">
        <w:rPr>
          <w:rFonts w:cs="Times New Roman"/>
          <w:szCs w:val="24"/>
        </w:rPr>
        <w:t xml:space="preserve"> </w:t>
      </w:r>
      <w:r w:rsidR="00F30734" w:rsidRPr="009E3816">
        <w:rPr>
          <w:rFonts w:cs="Times New Roman"/>
          <w:szCs w:val="24"/>
        </w:rPr>
        <w:t>Plant diversity influences the quantity and composition of plant inputs</w:t>
      </w:r>
      <w:r w:rsidR="00CE6815" w:rsidRPr="009E3816">
        <w:rPr>
          <w:rFonts w:cs="Times New Roman"/>
          <w:szCs w:val="24"/>
        </w:rPr>
        <w:t xml:space="preserve"> (19) (20) (21)</w:t>
      </w:r>
      <w:r w:rsidR="00C31042" w:rsidRPr="009E3816">
        <w:rPr>
          <w:rFonts w:cs="Times New Roman"/>
          <w:szCs w:val="24"/>
        </w:rPr>
        <w:t xml:space="preserve"> </w:t>
      </w:r>
      <w:r w:rsidR="00C31042" w:rsidRPr="009E3816">
        <w:rPr>
          <w:rFonts w:cs="Times New Roman"/>
          <w:szCs w:val="24"/>
        </w:rPr>
        <w:fldChar w:fldCharType="begin">
          <w:fldData xml:space="preserve">PEVuZE5vdGU+PENpdGU+PEF1dGhvcj5XYXJkbGU8L0F1dGhvcj48WWVhcj4yMDA0PC9ZZWFyPjxS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</w:fldData>
        </w:fldChar>
      </w:r>
      <w:r w:rsidR="00C31042" w:rsidRPr="009E3816">
        <w:rPr>
          <w:rFonts w:cs="Times New Roman"/>
          <w:szCs w:val="24"/>
        </w:rPr>
        <w:instrText xml:space="preserve"> ADDIN EN.CITE </w:instrText>
      </w:r>
      <w:r w:rsidR="00C31042" w:rsidRPr="009E3816">
        <w:rPr>
          <w:rFonts w:cs="Times New Roman"/>
          <w:szCs w:val="24"/>
        </w:rPr>
        <w:fldChar w:fldCharType="begin">
          <w:fldData xml:space="preserve">PEVuZE5vdGU+PENpdGU+PEF1dGhvcj5XYXJkbGU8L0F1dGhvcj48WWVhcj4yMDA0PC9ZZWFyPjxS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</w:fldData>
        </w:fldChar>
      </w:r>
      <w:r w:rsidR="00C31042" w:rsidRPr="009E3816">
        <w:rPr>
          <w:rFonts w:cs="Times New Roman"/>
          <w:szCs w:val="24"/>
        </w:rPr>
        <w:instrText xml:space="preserve"> ADDIN EN.CITE.DATA </w:instrText>
      </w:r>
      <w:r w:rsidR="00C31042" w:rsidRPr="009E3816">
        <w:rPr>
          <w:rFonts w:cs="Times New Roman"/>
          <w:szCs w:val="24"/>
        </w:rPr>
      </w:r>
      <w:r w:rsidR="00C31042" w:rsidRPr="009E3816">
        <w:rPr>
          <w:rFonts w:cs="Times New Roman"/>
          <w:szCs w:val="24"/>
        </w:rPr>
        <w:fldChar w:fldCharType="end"/>
      </w:r>
      <w:r w:rsidR="00C31042" w:rsidRPr="009E3816">
        <w:rPr>
          <w:rFonts w:cs="Times New Roman"/>
          <w:szCs w:val="24"/>
        </w:rPr>
      </w:r>
      <w:r w:rsidR="00C31042" w:rsidRPr="009E3816">
        <w:rPr>
          <w:rFonts w:cs="Times New Roman"/>
          <w:szCs w:val="24"/>
        </w:rPr>
        <w:fldChar w:fldCharType="separate"/>
      </w:r>
      <w:r w:rsidR="00C31042" w:rsidRPr="009E3816">
        <w:rPr>
          <w:rFonts w:cs="Times New Roman"/>
          <w:noProof/>
          <w:szCs w:val="24"/>
        </w:rPr>
        <w:t>(Wardle et al., 2004; Bardgett and van der Putten, 2014)</w:t>
      </w:r>
      <w:r w:rsidR="00C31042" w:rsidRPr="009E3816">
        <w:rPr>
          <w:rFonts w:cs="Times New Roman"/>
          <w:szCs w:val="24"/>
        </w:rPr>
        <w:fldChar w:fldCharType="end"/>
      </w:r>
      <w:r w:rsidR="00F30734" w:rsidRPr="009E3816">
        <w:rPr>
          <w:rFonts w:cs="Times New Roman"/>
          <w:szCs w:val="24"/>
        </w:rPr>
        <w:t>.</w:t>
      </w:r>
      <w:r w:rsidR="00CE6815" w:rsidRPr="009E3816">
        <w:rPr>
          <w:rFonts w:cs="Times New Roman"/>
          <w:szCs w:val="24"/>
        </w:rPr>
        <w:t xml:space="preserve"> </w:t>
      </w:r>
      <w:r w:rsidR="000B7E3E" w:rsidRPr="009E3816">
        <w:rPr>
          <w:rFonts w:cs="Times New Roman"/>
          <w:szCs w:val="24"/>
        </w:rPr>
        <w:t xml:space="preserve">Community-weighted means of leaf traits such as specific area, dry matter content, and nitrogen concentration </w:t>
      </w:r>
      <w:r w:rsidR="00BA21C6" w:rsidRPr="009E3816">
        <w:rPr>
          <w:rFonts w:cs="Times New Roman"/>
          <w:szCs w:val="24"/>
        </w:rPr>
        <w:t>can</w:t>
      </w:r>
      <w:r w:rsidR="000B7E3E" w:rsidRPr="009E3816">
        <w:rPr>
          <w:rFonts w:cs="Times New Roman"/>
          <w:szCs w:val="24"/>
        </w:rPr>
        <w:t xml:space="preserve"> impact soil fungal community </w:t>
      </w:r>
      <w:r w:rsidR="00BA21C6" w:rsidRPr="009E3816">
        <w:rPr>
          <w:rFonts w:cs="Times New Roman"/>
          <w:szCs w:val="24"/>
        </w:rPr>
        <w:t>by influencing litter decomposition</w:t>
      </w:r>
      <w:r w:rsidR="00C31042" w:rsidRPr="009E3816">
        <w:rPr>
          <w:rFonts w:cs="Times New Roman"/>
          <w:szCs w:val="24"/>
        </w:rPr>
        <w:t xml:space="preserve"> (25)</w:t>
      </w:r>
      <w:r w:rsidR="00BA21C6" w:rsidRPr="009E3816">
        <w:rPr>
          <w:rFonts w:cs="Times New Roman"/>
          <w:szCs w:val="24"/>
        </w:rPr>
        <w:t xml:space="preserve"> </w:t>
      </w:r>
      <w:r w:rsidR="00636312" w:rsidRPr="009E3816">
        <w:rPr>
          <w:rFonts w:cs="Times New Roman"/>
          <w:szCs w:val="24"/>
        </w:rPr>
        <w:fldChar w:fldCharType="begin">
          <w:fldData xml:space="preserve">PEVuZE5vdGU+PENpdGU+PEF1dGhvcj5RdWVzdGVkPC9BdXRob3I+PFllYXI+MjAwNzwvWWVhcj48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==
</w:fldData>
        </w:fldChar>
      </w:r>
      <w:r w:rsidR="00636312" w:rsidRPr="009E3816">
        <w:rPr>
          <w:rFonts w:cs="Times New Roman"/>
          <w:szCs w:val="24"/>
        </w:rPr>
        <w:instrText xml:space="preserve"> ADDIN EN.CITE </w:instrText>
      </w:r>
      <w:r w:rsidR="00636312" w:rsidRPr="009E3816">
        <w:rPr>
          <w:rFonts w:cs="Times New Roman"/>
          <w:szCs w:val="24"/>
        </w:rPr>
        <w:fldChar w:fldCharType="begin">
          <w:fldData xml:space="preserve">PEVuZE5vdGU+PENpdGU+PEF1dGhvcj5RdWVzdGVkPC9BdXRob3I+PFllYXI+MjAwNzwvWWVhcj48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==
</w:fldData>
        </w:fldChar>
      </w:r>
      <w:r w:rsidR="00636312" w:rsidRPr="009E3816">
        <w:rPr>
          <w:rFonts w:cs="Times New Roman"/>
          <w:szCs w:val="24"/>
        </w:rPr>
        <w:instrText xml:space="preserve"> ADDIN EN.CITE.DATA </w:instrText>
      </w:r>
      <w:r w:rsidR="00636312" w:rsidRPr="009E3816">
        <w:rPr>
          <w:rFonts w:cs="Times New Roman"/>
          <w:szCs w:val="24"/>
        </w:rPr>
      </w:r>
      <w:r w:rsidR="00636312" w:rsidRPr="009E3816">
        <w:rPr>
          <w:rFonts w:cs="Times New Roman"/>
          <w:szCs w:val="24"/>
        </w:rPr>
        <w:fldChar w:fldCharType="end"/>
      </w:r>
      <w:r w:rsidR="00636312" w:rsidRPr="009E3816">
        <w:rPr>
          <w:rFonts w:cs="Times New Roman"/>
          <w:szCs w:val="24"/>
        </w:rPr>
      </w:r>
      <w:r w:rsidR="00636312" w:rsidRPr="009E3816">
        <w:rPr>
          <w:rFonts w:cs="Times New Roman"/>
          <w:szCs w:val="24"/>
        </w:rPr>
        <w:fldChar w:fldCharType="separate"/>
      </w:r>
      <w:r w:rsidR="00636312" w:rsidRPr="009E3816">
        <w:rPr>
          <w:rFonts w:cs="Times New Roman"/>
          <w:noProof/>
          <w:szCs w:val="24"/>
        </w:rPr>
        <w:t>(Quested et al., 2007; Fortunel et al., 2009; Eichenberg et al., 2015)</w:t>
      </w:r>
      <w:r w:rsidR="00636312" w:rsidRPr="009E3816">
        <w:rPr>
          <w:rFonts w:cs="Times New Roman"/>
          <w:szCs w:val="24"/>
        </w:rPr>
        <w:fldChar w:fldCharType="end"/>
      </w:r>
      <w:r w:rsidR="00BA21C6" w:rsidRPr="009E3816">
        <w:rPr>
          <w:rFonts w:cs="Times New Roman"/>
          <w:szCs w:val="24"/>
        </w:rPr>
        <w:t>, soil nutrient</w:t>
      </w:r>
      <w:r w:rsidR="001B776E">
        <w:rPr>
          <w:rFonts w:cs="Times New Roman"/>
          <w:szCs w:val="24"/>
        </w:rPr>
        <w:t>s</w:t>
      </w:r>
      <w:r w:rsidR="00BA21C6" w:rsidRPr="009E3816">
        <w:rPr>
          <w:rFonts w:cs="Times New Roman"/>
          <w:szCs w:val="24"/>
        </w:rPr>
        <w:t xml:space="preserve"> cycles, and belowground processes </w:t>
      </w:r>
      <w:r w:rsidR="00E54AD3" w:rsidRPr="009E3816">
        <w:rPr>
          <w:rFonts w:cs="Times New Roman"/>
          <w:szCs w:val="24"/>
        </w:rPr>
        <w:fldChar w:fldCharType="begin">
          <w:fldData xml:space="preserve">PEVuZE5vdGU+PENpdGU+PEF1dGhvcj5kZSBWcmllczwvQXV0aG9yPjxZZWFyPjIwMTI8L1llYXI+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</w:fldData>
        </w:fldChar>
      </w:r>
      <w:r w:rsidR="00E54AD3" w:rsidRPr="009E3816">
        <w:rPr>
          <w:rFonts w:cs="Times New Roman"/>
          <w:szCs w:val="24"/>
        </w:rPr>
        <w:instrText xml:space="preserve"> ADDIN EN.CITE </w:instrText>
      </w:r>
      <w:r w:rsidR="00E54AD3" w:rsidRPr="009E3816">
        <w:rPr>
          <w:rFonts w:cs="Times New Roman"/>
          <w:szCs w:val="24"/>
        </w:rPr>
        <w:fldChar w:fldCharType="begin">
          <w:fldData xml:space="preserve">PEVuZE5vdGU+PENpdGU+PEF1dGhvcj5kZSBWcmllczwvQXV0aG9yPjxZZWFyPjIwMTI8L1llYXI+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</w:fldData>
        </w:fldChar>
      </w:r>
      <w:r w:rsidR="00E54AD3" w:rsidRPr="009E3816">
        <w:rPr>
          <w:rFonts w:cs="Times New Roman"/>
          <w:szCs w:val="24"/>
        </w:rPr>
        <w:instrText xml:space="preserve"> ADDIN EN.CITE.DATA </w:instrText>
      </w:r>
      <w:r w:rsidR="00E54AD3" w:rsidRPr="009E3816">
        <w:rPr>
          <w:rFonts w:cs="Times New Roman"/>
          <w:szCs w:val="24"/>
        </w:rPr>
      </w:r>
      <w:r w:rsidR="00E54AD3" w:rsidRPr="009E3816">
        <w:rPr>
          <w:rFonts w:cs="Times New Roman"/>
          <w:szCs w:val="24"/>
        </w:rPr>
        <w:fldChar w:fldCharType="end"/>
      </w:r>
      <w:r w:rsidR="00E54AD3" w:rsidRPr="009E3816">
        <w:rPr>
          <w:rFonts w:cs="Times New Roman"/>
          <w:szCs w:val="24"/>
        </w:rPr>
      </w:r>
      <w:r w:rsidR="00E54AD3" w:rsidRPr="009E3816">
        <w:rPr>
          <w:rFonts w:cs="Times New Roman"/>
          <w:szCs w:val="24"/>
        </w:rPr>
        <w:fldChar w:fldCharType="separate"/>
      </w:r>
      <w:r w:rsidR="00E54AD3" w:rsidRPr="009E3816">
        <w:rPr>
          <w:rFonts w:cs="Times New Roman"/>
          <w:noProof/>
          <w:szCs w:val="24"/>
        </w:rPr>
        <w:t>(de Vries et al., 2012; Pei et al., 2016; De Long et al., 2019)</w:t>
      </w:r>
      <w:r w:rsidR="00E54AD3" w:rsidRPr="009E3816">
        <w:rPr>
          <w:rFonts w:cs="Times New Roman"/>
          <w:szCs w:val="24"/>
        </w:rPr>
        <w:fldChar w:fldCharType="end"/>
      </w:r>
      <w:r w:rsidR="00BA21C6" w:rsidRPr="009E3816">
        <w:rPr>
          <w:rFonts w:cs="Times New Roman"/>
          <w:szCs w:val="24"/>
        </w:rPr>
        <w:t xml:space="preserve">. </w:t>
      </w:r>
      <w:r w:rsidR="00283D83" w:rsidRPr="009E3816">
        <w:rPr>
          <w:rFonts w:cs="Times New Roman"/>
          <w:szCs w:val="24"/>
        </w:rPr>
        <w:t xml:space="preserve">Fine root decomposition and root exudates are major C contributors to forest soil microbial communities and regulate microbial metabolism </w:t>
      </w:r>
      <w:r w:rsidR="00E54AD3" w:rsidRPr="009E3816">
        <w:rPr>
          <w:rFonts w:cs="Times New Roman"/>
          <w:szCs w:val="24"/>
        </w:rPr>
        <w:fldChar w:fldCharType="begin"/>
      </w:r>
      <w:r w:rsidR="00E54AD3" w:rsidRPr="009E3816">
        <w:rPr>
          <w:rFonts w:cs="Times New Roman"/>
          <w:szCs w:val="24"/>
        </w:rPr>
        <w:instrText xml:space="preserve"> ADDIN EN.CITE &lt;EndNote&gt;&lt;Cite&gt;&lt;Author&gt;Freschet&lt;/Author&gt;&lt;Year&gt;2013&lt;/Year&gt;&lt;RecNum&gt;37&lt;/RecNum&gt;&lt;DisplayText&gt;(Freschet and Cornelissen, 2013; Ponge, 2013)&lt;/DisplayText&gt;&lt;record&gt;&lt;rec-number&gt;37&lt;/rec-number&gt;&lt;foreign-keys&gt;&lt;key app="EN" db-id="etz9zeeaaxpwzresd9axtww6wwess5fpttwd" timestamp="1605774450"&gt;37&lt;/key&gt;&lt;/foreign-keys&gt;&lt;ref-type name="Journal Article"&gt;17&lt;/ref-type&gt;&lt;contributors&gt;&lt;authors&gt;&lt;author&gt;Freschet, G. T.&lt;/author&gt;&lt;author&gt;Cornelissen, J. H. C. &lt;/author&gt;&lt;/authors&gt;&lt;/contributors&gt;&lt;titles&gt;&lt;title&gt;Linking litter decomposition of above- and below-ground organs to plant-soil feedbacks worldwide&lt;/title&gt;&lt;secondary-title&gt;Journal of Ecology&lt;/secondary-title&gt;&lt;/titles&gt;&lt;periodical&gt;&lt;full-title&gt;Journal of Ecology&lt;/full-title&gt;&lt;abbr-1&gt;J Ecol&lt;/abbr-1&gt;&lt;/periodical&gt;&lt;pages&gt;943-952&lt;/pages&gt;&lt;volume&gt;101&lt;/volume&gt;&lt;number&gt;4&lt;/number&gt;&lt;dates&gt;&lt;year&gt;2013&lt;/year&gt;&lt;/dates&gt;&lt;urls&gt;&lt;/urls&gt;&lt;/record&gt;&lt;/Cite&gt;&lt;Cite&gt;&lt;Author&gt;Ponge&lt;/Author&gt;&lt;Year&gt;2013&lt;/Year&gt;&lt;RecNum&gt;42&lt;/RecNum&gt;&lt;record&gt;&lt;rec-number&gt;42&lt;/rec-number&gt;&lt;foreign-keys&gt;&lt;key app="EN" db-id="etz9zeeaaxpwzresd9axtww6wwess5fpttwd" timestamp="1605774451"&gt;42&lt;/key&gt;&lt;/foreign-keys&gt;&lt;ref-type name="Journal Article"&gt;17&lt;/ref-type&gt;&lt;contributors&gt;&lt;authors&gt;&lt;author&gt;Ponge, Jean-François&lt;/author&gt;&lt;/authors&gt;&lt;/contributors&gt;&lt;titles&gt;&lt;title&gt;Plant–soil feedbacks mediated by humus forms: A review&lt;/title&gt;&lt;secondary-title&gt;Soil Biology and Biochemistry&lt;/secondary-title&gt;&lt;/titles&gt;&lt;periodical&gt;&lt;full-title&gt;Soil Biology and Biochemistry&lt;/full-title&gt;&lt;/periodical&gt;&lt;pages&gt;1048-1060&lt;/pages&gt;&lt;volume&gt;57&lt;/volume&gt;&lt;keywords&gt;&lt;keyword&gt;Humus forms&lt;/keyword&gt;&lt;keyword&gt;Plant–soil relationships&lt;/keyword&gt;&lt;keyword&gt;Aboveground–belowground biodiversity&lt;/keyword&gt;&lt;/keywords&gt;&lt;dates&gt;&lt;year&gt;2013&lt;/year&gt;&lt;pub-dates&gt;&lt;date&gt;2013/02/01/&lt;/date&gt;&lt;/pub-dates&gt;&lt;/dates&gt;&lt;isbn&gt;0038-0717&lt;/isbn&gt;&lt;urls&gt;&lt;related-urls&gt;&lt;url&gt;http://www.sciencedirect.com/science/article/pii/S0038071712002945&lt;/url&gt;&lt;/related-urls&gt;&lt;/urls&gt;&lt;electronic-resource-num&gt;https://doi.org/10.1016/j.soilbio.2012.07.019&lt;/electronic-resource-num&gt;&lt;/record&gt;&lt;/Cite&gt;&lt;/EndNote&gt;</w:instrText>
      </w:r>
      <w:r w:rsidR="00E54AD3" w:rsidRPr="009E3816">
        <w:rPr>
          <w:rFonts w:cs="Times New Roman"/>
          <w:szCs w:val="24"/>
        </w:rPr>
        <w:fldChar w:fldCharType="separate"/>
      </w:r>
      <w:r w:rsidR="00E54AD3" w:rsidRPr="009E3816">
        <w:rPr>
          <w:rFonts w:cs="Times New Roman"/>
          <w:noProof/>
          <w:szCs w:val="24"/>
        </w:rPr>
        <w:t>(Freschet and Cornelissen, 2013; Ponge, 2013)</w:t>
      </w:r>
      <w:r w:rsidR="00E54AD3" w:rsidRPr="009E3816">
        <w:rPr>
          <w:rFonts w:cs="Times New Roman"/>
          <w:szCs w:val="24"/>
        </w:rPr>
        <w:fldChar w:fldCharType="end"/>
      </w:r>
      <w:r w:rsidR="00283D83" w:rsidRPr="009E3816">
        <w:rPr>
          <w:rFonts w:cs="Times New Roman"/>
          <w:szCs w:val="24"/>
        </w:rPr>
        <w:t xml:space="preserve">. </w:t>
      </w:r>
      <w:r w:rsidR="00BA21C6" w:rsidRPr="009E3816">
        <w:rPr>
          <w:rFonts w:cs="Times New Roman"/>
          <w:szCs w:val="24"/>
        </w:rPr>
        <w:t xml:space="preserve">The chemical traits of fine roots are the best indicators of community-level root decomposition and root exudates </w:t>
      </w:r>
      <w:r w:rsidR="003878BB" w:rsidRPr="009E3816">
        <w:rPr>
          <w:rFonts w:cs="Times New Roman"/>
          <w:szCs w:val="24"/>
        </w:rPr>
        <w:t xml:space="preserve">(24) </w:t>
      </w:r>
      <w:r w:rsidR="00E54AD3" w:rsidRPr="009E3816">
        <w:rPr>
          <w:rFonts w:cs="Times New Roman"/>
          <w:szCs w:val="24"/>
        </w:rPr>
        <w:fldChar w:fldCharType="begin">
          <w:fldData xml:space="preserve">PEVuZE5vdGU+PENpdGU+PEF1dGhvcj5QcmlldG88L0F1dGhvcj48WWVhcj4yMDE2PC9ZZWFyPjxS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</w:fldData>
        </w:fldChar>
      </w:r>
      <w:r w:rsidR="00E54AD3" w:rsidRPr="009E3816">
        <w:rPr>
          <w:rFonts w:cs="Times New Roman"/>
          <w:szCs w:val="24"/>
        </w:rPr>
        <w:instrText xml:space="preserve"> ADDIN EN.CITE </w:instrText>
      </w:r>
      <w:r w:rsidR="00E54AD3" w:rsidRPr="009E3816">
        <w:rPr>
          <w:rFonts w:cs="Times New Roman"/>
          <w:szCs w:val="24"/>
        </w:rPr>
        <w:fldChar w:fldCharType="begin">
          <w:fldData xml:space="preserve">PEVuZE5vdGU+PENpdGU+PEF1dGhvcj5QcmlldG88L0F1dGhvcj48WWVhcj4yMDE2PC9ZZWFyPjxS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</w:fldData>
        </w:fldChar>
      </w:r>
      <w:r w:rsidR="00E54AD3" w:rsidRPr="009E3816">
        <w:rPr>
          <w:rFonts w:cs="Times New Roman"/>
          <w:szCs w:val="24"/>
        </w:rPr>
        <w:instrText xml:space="preserve"> ADDIN EN.CITE.DATA </w:instrText>
      </w:r>
      <w:r w:rsidR="00E54AD3" w:rsidRPr="009E3816">
        <w:rPr>
          <w:rFonts w:cs="Times New Roman"/>
          <w:szCs w:val="24"/>
        </w:rPr>
      </w:r>
      <w:r w:rsidR="00E54AD3" w:rsidRPr="009E3816">
        <w:rPr>
          <w:rFonts w:cs="Times New Roman"/>
          <w:szCs w:val="24"/>
        </w:rPr>
        <w:fldChar w:fldCharType="end"/>
      </w:r>
      <w:r w:rsidR="00E54AD3" w:rsidRPr="009E3816">
        <w:rPr>
          <w:rFonts w:cs="Times New Roman"/>
          <w:szCs w:val="24"/>
        </w:rPr>
      </w:r>
      <w:r w:rsidR="00E54AD3" w:rsidRPr="009E3816">
        <w:rPr>
          <w:rFonts w:cs="Times New Roman"/>
          <w:szCs w:val="24"/>
        </w:rPr>
        <w:fldChar w:fldCharType="separate"/>
      </w:r>
      <w:r w:rsidR="00E54AD3" w:rsidRPr="009E3816">
        <w:rPr>
          <w:rFonts w:cs="Times New Roman"/>
          <w:noProof/>
          <w:szCs w:val="24"/>
        </w:rPr>
        <w:t>(Prieto et al., 2016; See et al., 2019)</w:t>
      </w:r>
      <w:r w:rsidR="00E54AD3" w:rsidRPr="009E3816">
        <w:rPr>
          <w:rFonts w:cs="Times New Roman"/>
          <w:szCs w:val="24"/>
        </w:rPr>
        <w:fldChar w:fldCharType="end"/>
      </w:r>
      <w:r w:rsidR="00BA21C6" w:rsidRPr="009E3816">
        <w:rPr>
          <w:rFonts w:cs="Times New Roman"/>
          <w:szCs w:val="24"/>
        </w:rPr>
        <w:t xml:space="preserve">. Fine roots with large specific root lengths (SRL) are positively correlated with fungal: bacterial (F: B) ratios </w:t>
      </w:r>
      <w:r w:rsidR="003878BB" w:rsidRPr="009E3816">
        <w:rPr>
          <w:rFonts w:cs="Times New Roman"/>
          <w:szCs w:val="24"/>
        </w:rPr>
        <w:t xml:space="preserve">(27) </w:t>
      </w:r>
      <w:r w:rsidR="00E54AD3" w:rsidRPr="009E3816">
        <w:rPr>
          <w:rFonts w:cs="Times New Roman"/>
          <w:szCs w:val="24"/>
        </w:rPr>
        <w:fldChar w:fldCharType="begin">
          <w:fldData xml:space="preserve">PEVuZE5vdGU+PENpdGU+PEF1dGhvcj5MZWdheTwvQXV0aG9yPjxZZWFyPjIwMTQ8L1llYXI+PFJl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</w:fldData>
        </w:fldChar>
      </w:r>
      <w:r w:rsidR="00E54AD3" w:rsidRPr="009E3816">
        <w:rPr>
          <w:rFonts w:cs="Times New Roman"/>
          <w:szCs w:val="24"/>
        </w:rPr>
        <w:instrText xml:space="preserve"> ADDIN EN.CITE </w:instrText>
      </w:r>
      <w:r w:rsidR="00E54AD3" w:rsidRPr="009E3816">
        <w:rPr>
          <w:rFonts w:cs="Times New Roman"/>
          <w:szCs w:val="24"/>
        </w:rPr>
        <w:fldChar w:fldCharType="begin">
          <w:fldData xml:space="preserve">PEVuZE5vdGU+PENpdGU+PEF1dGhvcj5MZWdheTwvQXV0aG9yPjxZZWFyPjIwMTQ8L1llYXI+PFJl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</w:fldData>
        </w:fldChar>
      </w:r>
      <w:r w:rsidR="00E54AD3" w:rsidRPr="009E3816">
        <w:rPr>
          <w:rFonts w:cs="Times New Roman"/>
          <w:szCs w:val="24"/>
        </w:rPr>
        <w:instrText xml:space="preserve"> ADDIN EN.CITE.DATA </w:instrText>
      </w:r>
      <w:r w:rsidR="00E54AD3" w:rsidRPr="009E3816">
        <w:rPr>
          <w:rFonts w:cs="Times New Roman"/>
          <w:szCs w:val="24"/>
        </w:rPr>
      </w:r>
      <w:r w:rsidR="00E54AD3" w:rsidRPr="009E3816">
        <w:rPr>
          <w:rFonts w:cs="Times New Roman"/>
          <w:szCs w:val="24"/>
        </w:rPr>
        <w:fldChar w:fldCharType="end"/>
      </w:r>
      <w:r w:rsidR="00E54AD3" w:rsidRPr="009E3816">
        <w:rPr>
          <w:rFonts w:cs="Times New Roman"/>
          <w:szCs w:val="24"/>
        </w:rPr>
      </w:r>
      <w:r w:rsidR="00E54AD3" w:rsidRPr="009E3816">
        <w:rPr>
          <w:rFonts w:cs="Times New Roman"/>
          <w:szCs w:val="24"/>
        </w:rPr>
        <w:fldChar w:fldCharType="separate"/>
      </w:r>
      <w:r w:rsidR="00E54AD3" w:rsidRPr="009E3816">
        <w:rPr>
          <w:rFonts w:cs="Times New Roman"/>
          <w:noProof/>
          <w:szCs w:val="24"/>
        </w:rPr>
        <w:t>(Legay et al., 2014)</w:t>
      </w:r>
      <w:r w:rsidR="00E54AD3" w:rsidRPr="009E3816">
        <w:rPr>
          <w:rFonts w:cs="Times New Roman"/>
          <w:szCs w:val="24"/>
        </w:rPr>
        <w:fldChar w:fldCharType="end"/>
      </w:r>
      <w:r w:rsidR="00BA21C6" w:rsidRPr="009E3816">
        <w:rPr>
          <w:rFonts w:cs="Times New Roman"/>
          <w:szCs w:val="24"/>
        </w:rPr>
        <w:t>.</w:t>
      </w:r>
      <w:r w:rsidR="003878BB" w:rsidRPr="009E3816">
        <w:rPr>
          <w:rFonts w:cs="Times New Roman"/>
          <w:szCs w:val="24"/>
        </w:rPr>
        <w:t xml:space="preserve"> </w:t>
      </w:r>
      <w:r w:rsidR="00CE6815" w:rsidRPr="009E3816">
        <w:rPr>
          <w:rFonts w:cs="Times New Roman"/>
          <w:szCs w:val="24"/>
        </w:rPr>
        <w:t xml:space="preserve">In addition, plant diversity (3) (4) (13) </w:t>
      </w:r>
      <w:r w:rsidR="00CE6815" w:rsidRPr="009E3816">
        <w:rPr>
          <w:rFonts w:cs="Times New Roman"/>
          <w:szCs w:val="24"/>
        </w:rPr>
        <w:fldChar w:fldCharType="begin"/>
      </w:r>
      <w:r w:rsidR="00CE6815" w:rsidRPr="009E3816">
        <w:rPr>
          <w:rFonts w:cs="Times New Roman"/>
          <w:szCs w:val="24"/>
        </w:rPr>
        <w:instrText xml:space="preserve"> ADDIN EN.CITE &lt;EndNote&gt;&lt;Cite&gt;&lt;Author&gt;Harrison&lt;/Author&gt;&lt;Year&gt;2020&lt;/Year&gt;&lt;RecNum&gt;216&lt;/RecNum&gt;&lt;DisplayText&gt;(Harrison et al., 2020)&lt;/DisplayText&gt;&lt;record&gt;&lt;rec-number&gt;216&lt;/rec-number&gt;&lt;foreign-keys&gt;&lt;key app="EN" db-id="5w2vd9pfazdexkeat99xzesmpfss9sa9et0s" timestamp="1616550952"&gt;216&lt;/key&gt;&lt;/foreign-keys&gt;&lt;ref-type name="Journal Article"&gt;17&lt;/ref-type&gt;&lt;contributors&gt;&lt;authors&gt;&lt;author&gt;Harrison, Susan&lt;/author&gt;&lt;author&gt;Spasojevic, Marko J.&lt;/author&gt;&lt;author&gt;Li, Daijiang&lt;/author&gt;&lt;/authors&gt;&lt;/contributors&gt;&lt;titles&gt;&lt;title&gt;Climate and plant community diversity in space and time&lt;/title&gt;&lt;secondary-title&gt;Proceedings of the National Academy of Sciences&lt;/secondary-title&gt;&lt;/titles&gt;&lt;periodical&gt;&lt;full-title&gt;Proceedings of the National Academy of Sciences&lt;/full-title&gt;&lt;/periodical&gt;&lt;pages&gt;4464-4470&lt;/pages&gt;&lt;volume&gt;117&lt;/volume&gt;&lt;number&gt;9&lt;/number&gt;&lt;dates&gt;&lt;year&gt;2020&lt;/year&gt;&lt;/dates&gt;&lt;urls&gt;&lt;related-urls&gt;&lt;url&gt;http://www.pnas.org/content/117/9/4464.abstract&lt;/url&gt;&lt;/related-urls&gt;&lt;/urls&gt;&lt;electronic-resource-num&gt;10.1073/pnas.1921724117&lt;/electronic-resource-num&gt;&lt;/record&gt;&lt;/Cite&gt;&lt;/EndNote&gt;</w:instrText>
      </w:r>
      <w:r w:rsidR="00CE6815" w:rsidRPr="009E3816">
        <w:rPr>
          <w:rFonts w:cs="Times New Roman"/>
          <w:szCs w:val="24"/>
        </w:rPr>
        <w:fldChar w:fldCharType="separate"/>
      </w:r>
      <w:r w:rsidR="00CE6815" w:rsidRPr="009E3816">
        <w:rPr>
          <w:rFonts w:cs="Times New Roman"/>
          <w:noProof/>
          <w:szCs w:val="24"/>
        </w:rPr>
        <w:t>(Harrison et al., 2020)</w:t>
      </w:r>
      <w:r w:rsidR="00CE6815" w:rsidRPr="009E3816">
        <w:rPr>
          <w:rFonts w:cs="Times New Roman"/>
          <w:szCs w:val="24"/>
        </w:rPr>
        <w:fldChar w:fldCharType="end"/>
      </w:r>
      <w:r w:rsidR="00CE6815" w:rsidRPr="009E3816">
        <w:rPr>
          <w:rFonts w:cs="Times New Roman"/>
          <w:szCs w:val="24"/>
        </w:rPr>
        <w:t xml:space="preserve"> and </w:t>
      </w:r>
      <w:r w:rsidR="00D43B03" w:rsidRPr="009E3816">
        <w:rPr>
          <w:rFonts w:cs="Times New Roman"/>
          <w:szCs w:val="24"/>
        </w:rPr>
        <w:t>leaf nutrient</w:t>
      </w:r>
      <w:r w:rsidR="001B776E">
        <w:rPr>
          <w:rFonts w:cs="Times New Roman"/>
          <w:szCs w:val="24"/>
        </w:rPr>
        <w:t>s</w:t>
      </w:r>
      <w:r w:rsidR="00CE6815" w:rsidRPr="009E3816">
        <w:rPr>
          <w:rFonts w:cs="Times New Roman"/>
          <w:szCs w:val="24"/>
        </w:rPr>
        <w:t xml:space="preserve"> </w:t>
      </w:r>
      <w:r w:rsidR="003878BB" w:rsidRPr="009E3816">
        <w:rPr>
          <w:rFonts w:cs="Times New Roman"/>
          <w:szCs w:val="24"/>
        </w:rPr>
        <w:t xml:space="preserve">(5) (9) (14) </w:t>
      </w:r>
      <w:r w:rsidR="00E54AD3" w:rsidRPr="009E3816">
        <w:rPr>
          <w:rFonts w:cs="Times New Roman"/>
          <w:szCs w:val="24"/>
        </w:rPr>
        <w:fldChar w:fldCharType="begin"/>
      </w:r>
      <w:r w:rsidR="00E54AD3" w:rsidRPr="009E3816">
        <w:rPr>
          <w:rFonts w:cs="Times New Roman"/>
          <w:szCs w:val="24"/>
        </w:rPr>
        <w:instrText xml:space="preserve"> ADDIN EN.CITE &lt;EndNote&gt;&lt;Cite&gt;&lt;Author&gt;Zhang&lt;/Author&gt;&lt;Year&gt;2018&lt;/Year&gt;&lt;RecNum&gt;2&lt;/RecNum&gt;&lt;DisplayText&gt;(Zhang et al., 2018)&lt;/DisplayText&gt;&lt;record&gt;&lt;rec-number&gt;2&lt;/rec-number&gt;&lt;foreign-keys&gt;&lt;key app="EN" db-id="5asfv5f5cd5d0ceeva8vp9wtd5vezseptptx" timestamp="1616751931"&gt;2&lt;/key&gt;&lt;/foreign-keys&gt;&lt;ref-type name="Journal Article"&gt;17&lt;/ref-type&gt;&lt;contributors&gt;&lt;authors&gt;&lt;author&gt;Zhang, Jiahui&lt;/author&gt;&lt;author&gt;Zhao, Ning&lt;/author&gt;&lt;author&gt;Liu, Congcong&lt;/author&gt;&lt;author&gt;Yang, Hao&lt;/author&gt;&lt;author&gt;Li, Meiling&lt;/author&gt;&lt;author&gt;Yu, Guirui&lt;/author&gt;&lt;author&gt;Wilcox, Kevin&lt;/author&gt;&lt;author&gt;Yu, Qiang&lt;/author&gt;&lt;author&gt;He, Nianpeng&lt;/author&gt;&lt;/authors&gt;&lt;/contributors&gt;&lt;titles&gt;&lt;title&gt;C:N:P stoichiometry in China&amp;apos;s forests: From organs to ecosystems&lt;/title&gt;&lt;secondary-title&gt;Functional Ecology&lt;/secondary-title&gt;&lt;/titles&gt;&lt;pages&gt;50-60&lt;/pages&gt;&lt;volume&gt;32&lt;/volume&gt;&lt;number&gt;1&lt;/number&gt;&lt;keywords&gt;&lt;keyword&gt;C:N:P&lt;/keyword&gt;&lt;keyword&gt;community&lt;/keyword&gt;&lt;keyword&gt;ecological stoichiometry&lt;/keyword&gt;&lt;keyword&gt;homeostasis&lt;/keyword&gt;&lt;keyword&gt;latitudinal pattern&lt;/keyword&gt;&lt;keyword&gt;limiting element&lt;/keyword&gt;&lt;/keywords&gt;&lt;dates&gt;&lt;year&gt;2018&lt;/year&gt;&lt;pub-dates&gt;&lt;date&gt;2018/01/01&lt;/date&gt;&lt;/pub-dates&gt;&lt;/dates&gt;&lt;publisher&gt;John Wiley &amp;amp; Sons, Ltd&lt;/publisher&gt;&lt;isbn&gt;0269-8463&lt;/isbn&gt;&lt;work-type&gt;https://doi.org/10.1111/1365-2435.12979&lt;/work-type&gt;&lt;urls&gt;&lt;related-urls&gt;&lt;url&gt;https://doi.org/10.1111/1365-2435.12979&lt;/url&gt;&lt;/related-urls&gt;&lt;/urls&gt;&lt;electronic-resource-num&gt;https://doi.org/10.1111/1365-2435.12979&lt;/electronic-resource-num&gt;&lt;access-date&gt;2021/03/23&lt;/access-date&gt;&lt;/record&gt;&lt;/Cite&gt;&lt;/EndNote&gt;</w:instrText>
      </w:r>
      <w:r w:rsidR="00E54AD3" w:rsidRPr="009E3816">
        <w:rPr>
          <w:rFonts w:cs="Times New Roman"/>
          <w:szCs w:val="24"/>
        </w:rPr>
        <w:fldChar w:fldCharType="separate"/>
      </w:r>
      <w:r w:rsidR="00E54AD3" w:rsidRPr="009E3816">
        <w:rPr>
          <w:rFonts w:cs="Times New Roman"/>
          <w:noProof/>
          <w:szCs w:val="24"/>
        </w:rPr>
        <w:t>(Zhang et al., 2018)</w:t>
      </w:r>
      <w:r w:rsidR="00E54AD3" w:rsidRPr="009E3816">
        <w:rPr>
          <w:rFonts w:cs="Times New Roman"/>
          <w:szCs w:val="24"/>
        </w:rPr>
        <w:fldChar w:fldCharType="end"/>
      </w:r>
      <w:r w:rsidR="00D43B03" w:rsidRPr="009E3816">
        <w:rPr>
          <w:rFonts w:cs="Times New Roman"/>
          <w:szCs w:val="24"/>
        </w:rPr>
        <w:t>, root nutrient</w:t>
      </w:r>
      <w:r w:rsidR="001B776E">
        <w:rPr>
          <w:rFonts w:cs="Times New Roman"/>
          <w:szCs w:val="24"/>
        </w:rPr>
        <w:t>s</w:t>
      </w:r>
      <w:r w:rsidR="00D43B03" w:rsidRPr="009E3816">
        <w:rPr>
          <w:rFonts w:cs="Times New Roman"/>
          <w:szCs w:val="24"/>
        </w:rPr>
        <w:t xml:space="preserve"> (8) (12) (17) </w:t>
      </w:r>
      <w:r w:rsidR="00DC44BF" w:rsidRPr="009E3816">
        <w:rPr>
          <w:rFonts w:cs="Times New Roman"/>
          <w:szCs w:val="24"/>
        </w:rPr>
        <w:fldChar w:fldCharType="begin"/>
      </w:r>
      <w:r w:rsidR="00DC44BF" w:rsidRPr="009E3816">
        <w:rPr>
          <w:rFonts w:cs="Times New Roman"/>
          <w:szCs w:val="24"/>
        </w:rPr>
        <w:instrText xml:space="preserve"> ADDIN EN.CITE &lt;EndNote&gt;&lt;Cite&gt;&lt;Author&gt;Zhang&lt;/Author&gt;&lt;Year&gt;2018&lt;/Year&gt;&lt;RecNum&gt;2&lt;/RecNum&gt;&lt;DisplayText&gt;(Zhang et al., 2018)&lt;/DisplayText&gt;&lt;record&gt;&lt;rec-number&gt;2&lt;/rec-number&gt;&lt;foreign-keys&gt;&lt;key app="EN" db-id="5asfv5f5cd5d0ceeva8vp9wtd5vezseptptx" timestamp="1616751931"&gt;2&lt;/key&gt;&lt;/foreign-keys&gt;&lt;ref-type name="Journal Article"&gt;17&lt;/ref-type&gt;&lt;contributors&gt;&lt;authors&gt;&lt;author&gt;Zhang, Jiahui&lt;/author&gt;&lt;author&gt;Zhao, Ning&lt;/author&gt;&lt;author&gt;Liu, Congcong&lt;/author&gt;&lt;author&gt;Yang, Hao&lt;/author&gt;&lt;author&gt;Li, Meiling&lt;/author&gt;&lt;author&gt;Yu, Guirui&lt;/author&gt;&lt;author&gt;Wilcox, Kevin&lt;/author&gt;&lt;author&gt;Yu, Qiang&lt;/author&gt;&lt;author&gt;He, Nianpeng&lt;/author&gt;&lt;/authors&gt;&lt;/contributors&gt;&lt;titles&gt;&lt;title&gt;C:N:P stoichiometry in China&amp;apos;s forests: From organs to ecosystems&lt;/title&gt;&lt;secondary-title&gt;Functional Ecology&lt;/secondary-title&gt;&lt;/titles&gt;&lt;pages&gt;50-60&lt;/pages&gt;&lt;volume&gt;32&lt;/volume&gt;&lt;number&gt;1&lt;/number&gt;&lt;keywords&gt;&lt;keyword&gt;C:N:P&lt;/keyword&gt;&lt;keyword&gt;community&lt;/keyword&gt;&lt;keyword&gt;ecological stoichiometry&lt;/keyword&gt;&lt;keyword&gt;homeostasis&lt;/keyword&gt;&lt;keyword&gt;latitudinal pattern&lt;/keyword&gt;&lt;keyword&gt;limiting element&lt;/keyword&gt;&lt;/keywords&gt;&lt;dates&gt;&lt;year&gt;2018&lt;/year&gt;&lt;pub-dates&gt;&lt;date&gt;2018/01/01&lt;/date&gt;&lt;/pub-dates&gt;&lt;/dates&gt;&lt;publisher&gt;John Wiley &amp;amp; Sons, Ltd&lt;/publisher&gt;&lt;isbn&gt;0269-8463&lt;/isbn&gt;&lt;work-type&gt;https://doi.org/10.1111/1365-2435.12979&lt;/work-type&gt;&lt;urls&gt;&lt;related-urls&gt;&lt;url&gt;https://doi.org/10.1111/1365-2435.12979&lt;/url&gt;&lt;/related-urls&gt;&lt;/urls&gt;&lt;electronic-resource-num&gt;https://doi.org/10.1111/1365-2435.12979&lt;/electronic-resource-num&gt;&lt;access-date&gt;2021/03/23&lt;/access-date&gt;&lt;/record&gt;&lt;/Cite&gt;&lt;/EndNote&gt;</w:instrText>
      </w:r>
      <w:r w:rsidR="00DC44BF" w:rsidRPr="009E3816">
        <w:rPr>
          <w:rFonts w:cs="Times New Roman"/>
          <w:szCs w:val="24"/>
        </w:rPr>
        <w:fldChar w:fldCharType="separate"/>
      </w:r>
      <w:r w:rsidR="00DC44BF" w:rsidRPr="009E3816">
        <w:rPr>
          <w:rFonts w:cs="Times New Roman"/>
          <w:noProof/>
          <w:szCs w:val="24"/>
        </w:rPr>
        <w:t>(Zhang et al., 2018)</w:t>
      </w:r>
      <w:r w:rsidR="00DC44BF" w:rsidRPr="009E3816">
        <w:rPr>
          <w:rFonts w:cs="Times New Roman"/>
          <w:szCs w:val="24"/>
        </w:rPr>
        <w:fldChar w:fldCharType="end"/>
      </w:r>
      <w:r w:rsidR="00DC44BF" w:rsidRPr="009E3816">
        <w:rPr>
          <w:rFonts w:cs="Times New Roman"/>
          <w:szCs w:val="24"/>
        </w:rPr>
        <w:t xml:space="preserve"> </w:t>
      </w:r>
      <w:r w:rsidR="00D43B03" w:rsidRPr="009E3816">
        <w:rPr>
          <w:rFonts w:cs="Times New Roman"/>
          <w:szCs w:val="24"/>
        </w:rPr>
        <w:t>and root biomass allocation</w:t>
      </w:r>
      <w:r w:rsidR="00DA4B9E" w:rsidRPr="009E3816">
        <w:rPr>
          <w:rFonts w:cs="Times New Roman"/>
          <w:szCs w:val="24"/>
        </w:rPr>
        <w:t xml:space="preserve"> (7) (11)</w:t>
      </w:r>
      <w:r w:rsidR="00D43B03" w:rsidRPr="009E3816">
        <w:rPr>
          <w:rFonts w:cs="Times New Roman"/>
          <w:szCs w:val="24"/>
        </w:rPr>
        <w:t xml:space="preserve"> </w:t>
      </w:r>
      <w:r w:rsidR="00DA4B9E" w:rsidRPr="009E3816">
        <w:rPr>
          <w:rFonts w:cs="Times New Roman"/>
          <w:szCs w:val="24"/>
        </w:rPr>
        <w:t xml:space="preserve">(16) </w:t>
      </w:r>
      <w:r w:rsidR="00D43B03" w:rsidRPr="009E3816">
        <w:rPr>
          <w:rFonts w:cs="Times New Roman" w:hint="eastAsia"/>
          <w:szCs w:val="24"/>
          <w:lang w:eastAsia="zh-CN"/>
        </w:rPr>
        <w:t>a</w:t>
      </w:r>
      <w:r w:rsidR="00D43B03" w:rsidRPr="009E3816">
        <w:rPr>
          <w:rFonts w:cs="Times New Roman"/>
          <w:szCs w:val="24"/>
          <w:lang w:eastAsia="zh-CN"/>
        </w:rPr>
        <w:t xml:space="preserve">re all </w:t>
      </w:r>
      <w:r w:rsidR="00CE6815" w:rsidRPr="009E3816">
        <w:rPr>
          <w:rFonts w:cs="Times New Roman"/>
          <w:szCs w:val="24"/>
        </w:rPr>
        <w:t xml:space="preserve">strongly depend upon climatic and edaphic variables. </w:t>
      </w:r>
      <w:r w:rsidR="00B015A4" w:rsidRPr="009E3816">
        <w:rPr>
          <w:rFonts w:cs="Times New Roman" w:hint="eastAsia"/>
          <w:szCs w:val="24"/>
        </w:rPr>
        <w:t xml:space="preserve">Leaf and root traits often show coordinated variation in stoichiometry </w:t>
      </w:r>
      <w:r w:rsidR="00B015A4" w:rsidRPr="009E3816">
        <w:rPr>
          <w:rFonts w:cs="Times New Roman"/>
          <w:szCs w:val="24"/>
        </w:rPr>
        <w:t xml:space="preserve">(22) </w:t>
      </w:r>
      <w:r w:rsidR="00DC44BF" w:rsidRPr="009E3816">
        <w:rPr>
          <w:rFonts w:cs="Times New Roman"/>
          <w:szCs w:val="24"/>
        </w:rPr>
        <w:fldChar w:fldCharType="begin"/>
      </w:r>
      <w:r w:rsidR="00DC44BF" w:rsidRPr="009E3816">
        <w:rPr>
          <w:rFonts w:cs="Times New Roman"/>
          <w:szCs w:val="24"/>
        </w:rPr>
        <w:instrText xml:space="preserve"> ADDIN EN.CITE &lt;EndNote&gt;&lt;Cite&gt;&lt;Author&gt;Freschet&lt;/Author&gt;&lt;Year&gt;2013&lt;/Year&gt;&lt;RecNum&gt;37&lt;/RecNum&gt;&lt;DisplayText&gt;(Freschet and Cornelissen, 2013)&lt;/DisplayText&gt;&lt;record&gt;&lt;rec-number&gt;37&lt;/rec-number&gt;&lt;foreign-keys&gt;&lt;key app="EN" db-id="etz9zeeaaxpwzresd9axtww6wwess5fpttwd" timestamp="1605774450"&gt;37&lt;/key&gt;&lt;/foreign-keys&gt;&lt;ref-type name="Journal Article"&gt;17&lt;/ref-type&gt;&lt;contributors&gt;&lt;authors&gt;&lt;author&gt;Freschet, G. T.&lt;/author&gt;&lt;author&gt;Cornelissen, J. H. C. &lt;/author&gt;&lt;/authors&gt;&lt;/contributors&gt;&lt;titles&gt;&lt;title&gt;Linking litter decomposition of above- and below-ground organs to plant-soil feedbacks worldwide&lt;/title&gt;&lt;secondary-title&gt;Journal of Ecology&lt;/secondary-title&gt;&lt;/titles&gt;&lt;periodical&gt;&lt;full-title&gt;Journal of Ecology&lt;/full-title&gt;&lt;abbr-1&gt;J Ecol&lt;/abbr-1&gt;&lt;/periodical&gt;&lt;pages&gt;943-952&lt;/pages&gt;&lt;volume&gt;101&lt;/volume&gt;&lt;number&gt;4&lt;/number&gt;&lt;dates&gt;&lt;year&gt;2013&lt;/year&gt;&lt;/dates&gt;&lt;urls&gt;&lt;/urls&gt;&lt;/record&gt;&lt;/Cite&gt;&lt;/EndNote&gt;</w:instrText>
      </w:r>
      <w:r w:rsidR="00DC44BF" w:rsidRPr="009E3816">
        <w:rPr>
          <w:rFonts w:cs="Times New Roman"/>
          <w:szCs w:val="24"/>
        </w:rPr>
        <w:fldChar w:fldCharType="separate"/>
      </w:r>
      <w:r w:rsidR="00DC44BF" w:rsidRPr="009E3816">
        <w:rPr>
          <w:rFonts w:cs="Times New Roman"/>
          <w:noProof/>
          <w:szCs w:val="24"/>
        </w:rPr>
        <w:t>(Freschet and Cornelissen, 2013)</w:t>
      </w:r>
      <w:r w:rsidR="00DC44BF" w:rsidRPr="009E3816">
        <w:rPr>
          <w:rFonts w:cs="Times New Roman"/>
          <w:szCs w:val="24"/>
        </w:rPr>
        <w:fldChar w:fldCharType="end"/>
      </w:r>
      <w:r w:rsidR="00D326CF" w:rsidRPr="009E3816">
        <w:rPr>
          <w:rFonts w:cs="Times New Roman"/>
          <w:szCs w:val="24"/>
        </w:rPr>
        <w:t>. Leaf and root nutrient</w:t>
      </w:r>
      <w:r w:rsidR="001B776E">
        <w:rPr>
          <w:rFonts w:cs="Times New Roman"/>
          <w:szCs w:val="24"/>
        </w:rPr>
        <w:t>s</w:t>
      </w:r>
      <w:r w:rsidR="00D326CF" w:rsidRPr="009E3816">
        <w:rPr>
          <w:rFonts w:cs="Times New Roman"/>
          <w:szCs w:val="24"/>
        </w:rPr>
        <w:t>, scale with plant photosynthetic and relative growth rates (23) (26)</w:t>
      </w:r>
      <w:r w:rsidR="00DC44BF" w:rsidRPr="009E3816">
        <w:rPr>
          <w:rFonts w:cs="Times New Roman"/>
          <w:szCs w:val="24"/>
        </w:rPr>
        <w:t xml:space="preserve"> </w:t>
      </w:r>
      <w:r w:rsidR="00DC44BF" w:rsidRPr="009E3816">
        <w:rPr>
          <w:rFonts w:cs="Times New Roman"/>
          <w:szCs w:val="24"/>
        </w:rPr>
        <w:fldChar w:fldCharType="begin"/>
      </w:r>
      <w:r w:rsidR="00DC44BF" w:rsidRPr="009E3816">
        <w:rPr>
          <w:rFonts w:cs="Times New Roman"/>
          <w:szCs w:val="24"/>
        </w:rPr>
        <w:instrText xml:space="preserve"> ADDIN EN.CITE &lt;EndNote&gt;&lt;Cite&gt;&lt;Author&gt;Reich&lt;/Author&gt;&lt;Year&gt;2014&lt;/Year&gt;&lt;RecNum&gt;30&lt;/RecNum&gt;&lt;DisplayText&gt;(Reich, 2014)&lt;/DisplayText&gt;&lt;record&gt;&lt;rec-number&gt;30&lt;/rec-number&gt;&lt;foreign-keys&gt;&lt;key app="EN" db-id="etz9zeeaaxpwzresd9axtww6wwess5fpttwd" timestamp="1605774449"&gt;30&lt;/key&gt;&lt;/foreign-keys&gt;&lt;ref-type name="Journal Article"&gt;17&lt;/ref-type&gt;&lt;contributors&gt;&lt;authors&gt;&lt;author&gt;Reich, P. B.&lt;/author&gt;&lt;/authors&gt;&lt;/contributors&gt;&lt;auth-address&gt;Univ Minnesota, Dept Forest Resources, St Paul, MN 55108 USA&amp;#xD;Univ Western Sydney, Hawkesbury Inst Environm, Penrith, NSW 2751, Australia&lt;/auth-address&gt;&lt;titles&gt;&lt;title&gt;The world-wide &amp;apos;fast-slow&amp;apos; plant economics spectrum: a traits manifesto&lt;/title&gt;&lt;secondary-title&gt;Journal of Ecology&lt;/secondary-title&gt;&lt;alt-title&gt;J Ecol&lt;/alt-title&gt;&lt;/titles&gt;&lt;periodical&gt;&lt;full-title&gt;Journal of Ecology&lt;/full-title&gt;&lt;abbr-1&gt;J Ecol&lt;/abbr-1&gt;&lt;/periodical&gt;&lt;alt-periodical&gt;&lt;full-title&gt;Journal of Ecology&lt;/full-title&gt;&lt;abbr-1&gt;J Ecol&lt;/abbr-1&gt;&lt;/alt-periodical&gt;&lt;pages&gt;275-301&lt;/pages&gt;&lt;volume&gt;102&lt;/volume&gt;&lt;number&gt;2&lt;/number&gt;&lt;keywords&gt;&lt;keyword&gt;leaf life-span&lt;/keyword&gt;&lt;keyword&gt;photosynthesis-nitrogen relations&lt;/keyword&gt;&lt;keyword&gt;arbuscular mycorrhizal fungi&lt;/keyword&gt;&lt;keyword&gt;temperate rain-forest&lt;/keyword&gt;&lt;keyword&gt;term soil-development&lt;/keyword&gt;&lt;keyword&gt;fine-root traits&lt;/keyword&gt;&lt;keyword&gt;functional traits&lt;/keyword&gt;&lt;keyword&gt;shade tolerance&lt;/keyword&gt;&lt;keyword&gt;decomposition rates&lt;/keyword&gt;&lt;keyword&gt;woody-plants&lt;/keyword&gt;&lt;/keywords&gt;&lt;dates&gt;&lt;year&gt;2014&lt;/year&gt;&lt;pub-dates&gt;&lt;date&gt;Mar&lt;/date&gt;&lt;/pub-dates&gt;&lt;/dates&gt;&lt;isbn&gt;0022-0477&lt;/isbn&gt;&lt;accession-num&gt;WOS:000331467300002&lt;/accession-num&gt;&lt;urls&gt;&lt;related-urls&gt;&lt;url&gt;&amp;lt;Go to ISI&amp;gt;://WOS:000331467300002&lt;/url&gt;&lt;/related-urls&gt;&lt;/urls&gt;&lt;electronic-resource-num&gt;Doi 10.1111/1365-2745.12211&lt;/electronic-resource-num&gt;&lt;language&gt;English&lt;/language&gt;&lt;/record&gt;&lt;/Cite&gt;&lt;/EndNote&gt;</w:instrText>
      </w:r>
      <w:r w:rsidR="00DC44BF" w:rsidRPr="009E3816">
        <w:rPr>
          <w:rFonts w:cs="Times New Roman"/>
          <w:szCs w:val="24"/>
        </w:rPr>
        <w:fldChar w:fldCharType="separate"/>
      </w:r>
      <w:r w:rsidR="00DC44BF" w:rsidRPr="009E3816">
        <w:rPr>
          <w:rFonts w:cs="Times New Roman"/>
          <w:noProof/>
          <w:szCs w:val="24"/>
        </w:rPr>
        <w:t>(Reich, 2014)</w:t>
      </w:r>
      <w:r w:rsidR="00DC44BF" w:rsidRPr="009E3816">
        <w:rPr>
          <w:rFonts w:cs="Times New Roman"/>
          <w:szCs w:val="24"/>
        </w:rPr>
        <w:fldChar w:fldCharType="end"/>
      </w:r>
      <w:r w:rsidR="00D326CF" w:rsidRPr="009E3816">
        <w:rPr>
          <w:rFonts w:cs="Times New Roman"/>
          <w:szCs w:val="24"/>
        </w:rPr>
        <w:t>.</w:t>
      </w:r>
      <w:r w:rsidR="00D326CF">
        <w:rPr>
          <w:rFonts w:cs="Times New Roman"/>
          <w:szCs w:val="24"/>
        </w:rPr>
        <w:t xml:space="preserve"> </w:t>
      </w:r>
      <w:bookmarkEnd w:id="5"/>
    </w:p>
    <w:bookmarkEnd w:id="3"/>
    <w:bookmarkEnd w:id="4"/>
    <w:p w14:paraId="0A591319" w14:textId="21A6EFB9" w:rsidR="002D3CF0" w:rsidRDefault="002D3CF0" w:rsidP="002B4A57">
      <w:pPr>
        <w:keepNext/>
        <w:rPr>
          <w:rFonts w:cs="Times New Roman"/>
          <w:szCs w:val="24"/>
        </w:rPr>
      </w:pPr>
    </w:p>
    <w:p w14:paraId="57823CA8" w14:textId="6347408B" w:rsidR="00283D83" w:rsidRDefault="00283D83" w:rsidP="002B4A57">
      <w:pPr>
        <w:keepNext/>
        <w:rPr>
          <w:rFonts w:cs="Times New Roman"/>
          <w:szCs w:val="24"/>
        </w:rPr>
        <w:sectPr w:rsidR="00283D83" w:rsidSect="00283D83">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pPr>
    </w:p>
    <w:p w14:paraId="5892A5E4" w14:textId="096BAC2B" w:rsidR="0070212A" w:rsidRPr="0070212A" w:rsidRDefault="00036005" w:rsidP="0070212A">
      <w:pPr>
        <w:pStyle w:val="Heading2"/>
      </w:pPr>
      <w:r w:rsidRPr="0001436A">
        <w:lastRenderedPageBreak/>
        <w:t>Supplementary</w:t>
      </w:r>
      <w:r w:rsidRPr="001549D3">
        <w:t xml:space="preserve"> </w:t>
      </w:r>
      <w:r>
        <w:t>Tables</w:t>
      </w:r>
    </w:p>
    <w:p w14:paraId="1CC6298B" w14:textId="123755BB" w:rsidR="0070212A" w:rsidRPr="0083193E" w:rsidRDefault="00036005" w:rsidP="006B4BAA">
      <w:pPr>
        <w:spacing w:before="0" w:after="0"/>
        <w:rPr>
          <w:rFonts w:eastAsia="DengXian" w:cs="Times New Roman"/>
          <w:sz w:val="21"/>
          <w:szCs w:val="21"/>
        </w:rPr>
      </w:pPr>
      <w:r w:rsidRPr="0001436A">
        <w:rPr>
          <w:rFonts w:cs="Times New Roman"/>
          <w:b/>
          <w:szCs w:val="24"/>
        </w:rPr>
        <w:t xml:space="preserve">Supplementary </w:t>
      </w:r>
      <w:r>
        <w:rPr>
          <w:rFonts w:cs="Times New Roman"/>
          <w:b/>
          <w:szCs w:val="24"/>
        </w:rPr>
        <w:t>Table</w:t>
      </w:r>
      <w:r w:rsidRPr="0001436A">
        <w:rPr>
          <w:rFonts w:cs="Times New Roman"/>
          <w:b/>
          <w:szCs w:val="24"/>
        </w:rPr>
        <w:t xml:space="preserv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0070212A" w:rsidRPr="0070212A">
        <w:rPr>
          <w:rFonts w:eastAsia="DengXian" w:cs="Times New Roman"/>
          <w:sz w:val="21"/>
          <w:szCs w:val="21"/>
        </w:rPr>
        <w:t xml:space="preserve"> </w:t>
      </w:r>
      <w:r w:rsidR="0070212A" w:rsidRPr="0070212A">
        <w:rPr>
          <w:rFonts w:eastAsia="DengXian" w:cs="Times New Roman"/>
          <w:szCs w:val="24"/>
        </w:rPr>
        <w:t>S</w:t>
      </w:r>
      <w:bookmarkStart w:id="6" w:name="OLE_LINK2"/>
      <w:bookmarkStart w:id="7" w:name="OLE_LINK3"/>
      <w:r w:rsidR="0070212A" w:rsidRPr="0070212A">
        <w:rPr>
          <w:rFonts w:eastAsia="DengXian" w:cs="Times New Roman"/>
          <w:szCs w:val="24"/>
        </w:rPr>
        <w:t xml:space="preserve">ummary statistics of the </w:t>
      </w:r>
      <w:bookmarkEnd w:id="6"/>
      <w:bookmarkEnd w:id="7"/>
      <w:r w:rsidR="0070212A" w:rsidRPr="0070212A">
        <w:rPr>
          <w:rFonts w:cs="Times New Roman"/>
          <w:szCs w:val="24"/>
          <w:lang w:val="en-GB"/>
        </w:rPr>
        <w:t xml:space="preserve">geographic </w:t>
      </w:r>
      <w:r w:rsidR="0070212A" w:rsidRPr="0070212A">
        <w:rPr>
          <w:rFonts w:eastAsia="DengXian" w:cs="Times New Roman"/>
          <w:szCs w:val="24"/>
        </w:rPr>
        <w:t>and environmental characteristics of the nine forest sites.</w:t>
      </w:r>
      <w:bookmarkStart w:id="8" w:name="OLE_LINK4"/>
    </w:p>
    <w:tbl>
      <w:tblPr>
        <w:tblW w:w="13061" w:type="dxa"/>
        <w:tblLook w:val="04A0" w:firstRow="1" w:lastRow="0" w:firstColumn="1" w:lastColumn="0" w:noHBand="0" w:noVBand="1"/>
      </w:tblPr>
      <w:tblGrid>
        <w:gridCol w:w="433"/>
        <w:gridCol w:w="624"/>
        <w:gridCol w:w="716"/>
        <w:gridCol w:w="833"/>
        <w:gridCol w:w="624"/>
        <w:gridCol w:w="629"/>
        <w:gridCol w:w="624"/>
        <w:gridCol w:w="624"/>
        <w:gridCol w:w="624"/>
        <w:gridCol w:w="624"/>
        <w:gridCol w:w="624"/>
        <w:gridCol w:w="625"/>
        <w:gridCol w:w="625"/>
        <w:gridCol w:w="625"/>
        <w:gridCol w:w="733"/>
        <w:gridCol w:w="625"/>
        <w:gridCol w:w="625"/>
        <w:gridCol w:w="733"/>
        <w:gridCol w:w="733"/>
        <w:gridCol w:w="758"/>
      </w:tblGrid>
      <w:tr w:rsidR="0070212A" w:rsidRPr="00EB3FD3" w14:paraId="35BEABCD" w14:textId="77777777" w:rsidTr="006B4BAA">
        <w:trPr>
          <w:trHeight w:val="321"/>
        </w:trPr>
        <w:tc>
          <w:tcPr>
            <w:tcW w:w="433" w:type="dxa"/>
            <w:tcBorders>
              <w:top w:val="single" w:sz="4" w:space="0" w:color="auto"/>
              <w:left w:val="nil"/>
              <w:right w:val="nil"/>
            </w:tcBorders>
            <w:shd w:val="clear" w:color="auto" w:fill="auto"/>
            <w:vAlign w:val="center"/>
          </w:tcPr>
          <w:p w14:paraId="7934780F" w14:textId="77777777" w:rsidR="0070212A" w:rsidRPr="00EB3FD3" w:rsidRDefault="0070212A" w:rsidP="00795B44">
            <w:pPr>
              <w:spacing w:before="0" w:after="0"/>
              <w:jc w:val="center"/>
              <w:rPr>
                <w:rFonts w:ascii="宋体" w:hAnsi="宋体" w:cs="宋体"/>
                <w:sz w:val="15"/>
                <w:szCs w:val="15"/>
              </w:rPr>
            </w:pPr>
          </w:p>
        </w:tc>
        <w:tc>
          <w:tcPr>
            <w:tcW w:w="624" w:type="dxa"/>
            <w:tcBorders>
              <w:top w:val="single" w:sz="4" w:space="0" w:color="auto"/>
              <w:left w:val="nil"/>
              <w:right w:val="nil"/>
            </w:tcBorders>
            <w:shd w:val="clear" w:color="auto" w:fill="auto"/>
            <w:noWrap/>
            <w:vAlign w:val="center"/>
          </w:tcPr>
          <w:p w14:paraId="6CEEE1FD" w14:textId="77777777" w:rsidR="0070212A" w:rsidRPr="00EB3FD3" w:rsidRDefault="0070212A" w:rsidP="00795B44">
            <w:pPr>
              <w:spacing w:before="0" w:after="0"/>
              <w:jc w:val="center"/>
              <w:rPr>
                <w:rFonts w:cs="Times New Roman"/>
                <w:sz w:val="15"/>
                <w:szCs w:val="15"/>
              </w:rPr>
            </w:pPr>
          </w:p>
        </w:tc>
        <w:tc>
          <w:tcPr>
            <w:tcW w:w="716" w:type="dxa"/>
            <w:vMerge w:val="restart"/>
            <w:tcBorders>
              <w:top w:val="single" w:sz="4" w:space="0" w:color="auto"/>
            </w:tcBorders>
            <w:shd w:val="clear" w:color="auto" w:fill="auto"/>
            <w:noWrap/>
            <w:vAlign w:val="center"/>
          </w:tcPr>
          <w:p w14:paraId="2360A192" w14:textId="77777777" w:rsidR="0070212A" w:rsidRPr="00EB3FD3" w:rsidRDefault="0070212A" w:rsidP="00795B44">
            <w:pPr>
              <w:spacing w:before="0" w:after="0"/>
              <w:jc w:val="center"/>
              <w:rPr>
                <w:rFonts w:cs="Times New Roman"/>
                <w:sz w:val="15"/>
                <w:szCs w:val="15"/>
              </w:rPr>
            </w:pPr>
            <w:r w:rsidRPr="0090237A">
              <w:rPr>
                <w:rFonts w:cs="Times New Roman"/>
                <w:sz w:val="15"/>
                <w:szCs w:val="15"/>
              </w:rPr>
              <w:t>Latitude</w:t>
            </w:r>
          </w:p>
          <w:p w14:paraId="4D231EDA" w14:textId="77777777" w:rsidR="0070212A" w:rsidRPr="00EB3FD3" w:rsidRDefault="0070212A" w:rsidP="00795B44">
            <w:pPr>
              <w:spacing w:before="0" w:after="0"/>
              <w:jc w:val="center"/>
              <w:rPr>
                <w:rFonts w:cs="Times New Roman"/>
                <w:sz w:val="15"/>
                <w:szCs w:val="15"/>
              </w:rPr>
            </w:pPr>
            <w:r w:rsidRPr="0090237A">
              <w:rPr>
                <w:rFonts w:cs="Times New Roman"/>
                <w:sz w:val="15"/>
                <w:szCs w:val="15"/>
              </w:rPr>
              <w:t>(°N)</w:t>
            </w:r>
          </w:p>
        </w:tc>
        <w:tc>
          <w:tcPr>
            <w:tcW w:w="833" w:type="dxa"/>
            <w:vMerge w:val="restart"/>
            <w:tcBorders>
              <w:top w:val="single" w:sz="4" w:space="0" w:color="auto"/>
            </w:tcBorders>
            <w:shd w:val="clear" w:color="auto" w:fill="auto"/>
            <w:vAlign w:val="center"/>
          </w:tcPr>
          <w:p w14:paraId="57636F9B" w14:textId="77777777" w:rsidR="0070212A" w:rsidRPr="00EB3FD3" w:rsidRDefault="0070212A" w:rsidP="00795B44">
            <w:pPr>
              <w:spacing w:before="0" w:after="0"/>
              <w:jc w:val="center"/>
              <w:rPr>
                <w:rFonts w:cs="Times New Roman"/>
                <w:sz w:val="15"/>
                <w:szCs w:val="15"/>
              </w:rPr>
            </w:pPr>
            <w:r w:rsidRPr="0090237A">
              <w:rPr>
                <w:rFonts w:cs="Times New Roman"/>
                <w:sz w:val="15"/>
                <w:szCs w:val="15"/>
              </w:rPr>
              <w:t>Longitude (°E)</w:t>
            </w:r>
          </w:p>
        </w:tc>
        <w:tc>
          <w:tcPr>
            <w:tcW w:w="624" w:type="dxa"/>
            <w:vMerge w:val="restart"/>
            <w:tcBorders>
              <w:top w:val="single" w:sz="4" w:space="0" w:color="auto"/>
            </w:tcBorders>
            <w:shd w:val="clear" w:color="auto" w:fill="auto"/>
            <w:vAlign w:val="center"/>
          </w:tcPr>
          <w:p w14:paraId="1CBD620E" w14:textId="77777777" w:rsidR="0070212A" w:rsidRPr="00EB3FD3" w:rsidRDefault="0070212A" w:rsidP="00795B44">
            <w:pPr>
              <w:spacing w:before="0" w:after="0"/>
              <w:jc w:val="center"/>
              <w:rPr>
                <w:rFonts w:cs="Times New Roman"/>
                <w:color w:val="000000"/>
                <w:sz w:val="15"/>
                <w:szCs w:val="15"/>
              </w:rPr>
            </w:pPr>
            <w:r w:rsidRPr="0090237A">
              <w:rPr>
                <w:rFonts w:cs="Times New Roman"/>
                <w:color w:val="000000"/>
                <w:sz w:val="15"/>
                <w:szCs w:val="15"/>
              </w:rPr>
              <w:t>MAT</w:t>
            </w:r>
          </w:p>
          <w:p w14:paraId="28677746"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w:t>
            </w:r>
          </w:p>
        </w:tc>
        <w:tc>
          <w:tcPr>
            <w:tcW w:w="629" w:type="dxa"/>
            <w:vMerge w:val="restart"/>
            <w:tcBorders>
              <w:top w:val="single" w:sz="4" w:space="0" w:color="auto"/>
            </w:tcBorders>
            <w:shd w:val="clear" w:color="auto" w:fill="auto"/>
            <w:vAlign w:val="center"/>
          </w:tcPr>
          <w:p w14:paraId="24577726" w14:textId="77777777" w:rsidR="0070212A" w:rsidRPr="00EB3FD3" w:rsidRDefault="0070212A" w:rsidP="00795B44">
            <w:pPr>
              <w:spacing w:before="0" w:after="0"/>
              <w:jc w:val="center"/>
              <w:rPr>
                <w:rFonts w:cs="Times New Roman"/>
                <w:color w:val="000000"/>
                <w:sz w:val="15"/>
                <w:szCs w:val="15"/>
              </w:rPr>
            </w:pPr>
            <w:r w:rsidRPr="0090237A">
              <w:rPr>
                <w:rFonts w:cs="Times New Roman"/>
                <w:color w:val="000000"/>
                <w:sz w:val="15"/>
                <w:szCs w:val="15"/>
              </w:rPr>
              <w:t>MAP</w:t>
            </w:r>
          </w:p>
          <w:p w14:paraId="4A82A18E" w14:textId="77777777" w:rsidR="0070212A" w:rsidRPr="00EB3FD3" w:rsidRDefault="0070212A" w:rsidP="00795B44">
            <w:pPr>
              <w:spacing w:before="0" w:after="0"/>
              <w:jc w:val="center"/>
              <w:rPr>
                <w:rFonts w:cs="Times New Roman"/>
                <w:color w:val="000000"/>
                <w:sz w:val="15"/>
                <w:szCs w:val="15"/>
              </w:rPr>
            </w:pPr>
            <w:r w:rsidRPr="00EB3FD3">
              <w:rPr>
                <w:rFonts w:cs="Times New Roman" w:hint="eastAsia"/>
                <w:color w:val="000000"/>
                <w:sz w:val="15"/>
                <w:szCs w:val="15"/>
              </w:rPr>
              <w:t>(</w:t>
            </w:r>
            <w:r w:rsidRPr="00EB3FD3">
              <w:rPr>
                <w:rFonts w:cs="Times New Roman"/>
                <w:color w:val="000000"/>
                <w:sz w:val="15"/>
                <w:szCs w:val="15"/>
              </w:rPr>
              <w:t>mm)</w:t>
            </w:r>
          </w:p>
        </w:tc>
        <w:tc>
          <w:tcPr>
            <w:tcW w:w="624" w:type="dxa"/>
            <w:vMerge w:val="restart"/>
            <w:tcBorders>
              <w:top w:val="single" w:sz="4" w:space="0" w:color="auto"/>
            </w:tcBorders>
            <w:shd w:val="clear" w:color="auto" w:fill="auto"/>
            <w:vAlign w:val="center"/>
          </w:tcPr>
          <w:p w14:paraId="107C99A2" w14:textId="77777777" w:rsidR="0070212A" w:rsidRPr="00EB3FD3" w:rsidRDefault="0070212A" w:rsidP="00795B44">
            <w:pPr>
              <w:spacing w:before="0" w:after="0"/>
              <w:jc w:val="center"/>
              <w:rPr>
                <w:rFonts w:cs="Times New Roman"/>
                <w:color w:val="000000"/>
                <w:sz w:val="15"/>
                <w:szCs w:val="15"/>
              </w:rPr>
            </w:pPr>
            <w:r w:rsidRPr="0090237A">
              <w:rPr>
                <w:rFonts w:cs="Times New Roman"/>
                <w:color w:val="000000"/>
                <w:sz w:val="15"/>
                <w:szCs w:val="15"/>
              </w:rPr>
              <w:t>SOC</w:t>
            </w:r>
          </w:p>
          <w:p w14:paraId="171E958D"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(g/kg)</w:t>
            </w:r>
          </w:p>
        </w:tc>
        <w:tc>
          <w:tcPr>
            <w:tcW w:w="624" w:type="dxa"/>
            <w:vMerge w:val="restart"/>
            <w:tcBorders>
              <w:top w:val="single" w:sz="4" w:space="0" w:color="auto"/>
            </w:tcBorders>
            <w:shd w:val="clear" w:color="auto" w:fill="auto"/>
            <w:vAlign w:val="center"/>
          </w:tcPr>
          <w:p w14:paraId="0B5BF075" w14:textId="77777777" w:rsidR="0070212A" w:rsidRPr="00EB3FD3" w:rsidRDefault="0070212A" w:rsidP="00795B44">
            <w:pPr>
              <w:spacing w:before="0" w:after="0"/>
              <w:jc w:val="center"/>
              <w:rPr>
                <w:rFonts w:cs="Times New Roman"/>
                <w:color w:val="000000"/>
                <w:sz w:val="15"/>
                <w:szCs w:val="15"/>
              </w:rPr>
            </w:pPr>
            <w:r w:rsidRPr="0090237A">
              <w:rPr>
                <w:rFonts w:cs="Times New Roman"/>
                <w:color w:val="000000"/>
                <w:sz w:val="15"/>
                <w:szCs w:val="15"/>
              </w:rPr>
              <w:t>TN</w:t>
            </w:r>
          </w:p>
          <w:p w14:paraId="61246EC0"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(g/kg)</w:t>
            </w:r>
          </w:p>
        </w:tc>
        <w:tc>
          <w:tcPr>
            <w:tcW w:w="624" w:type="dxa"/>
            <w:vMerge w:val="restart"/>
            <w:tcBorders>
              <w:top w:val="single" w:sz="4" w:space="0" w:color="auto"/>
            </w:tcBorders>
            <w:shd w:val="clear" w:color="auto" w:fill="auto"/>
            <w:vAlign w:val="center"/>
          </w:tcPr>
          <w:p w14:paraId="4DB9A912" w14:textId="77777777" w:rsidR="0070212A" w:rsidRPr="00EB3FD3" w:rsidRDefault="0070212A" w:rsidP="00795B44">
            <w:pPr>
              <w:spacing w:before="0" w:after="0"/>
              <w:jc w:val="center"/>
              <w:rPr>
                <w:rFonts w:cs="Times New Roman"/>
                <w:color w:val="000000"/>
                <w:sz w:val="15"/>
                <w:szCs w:val="15"/>
              </w:rPr>
            </w:pPr>
            <w:r w:rsidRPr="0090237A">
              <w:rPr>
                <w:rFonts w:cs="Times New Roman"/>
                <w:color w:val="000000"/>
                <w:sz w:val="15"/>
                <w:szCs w:val="15"/>
              </w:rPr>
              <w:t>C</w:t>
            </w:r>
            <w:r w:rsidRPr="00EB3FD3">
              <w:rPr>
                <w:rFonts w:cs="Times New Roman"/>
                <w:color w:val="000000"/>
                <w:sz w:val="15"/>
                <w:szCs w:val="15"/>
              </w:rPr>
              <w:t>/</w:t>
            </w:r>
            <w:r w:rsidRPr="0090237A">
              <w:rPr>
                <w:rFonts w:cs="Times New Roman"/>
                <w:color w:val="000000"/>
                <w:sz w:val="15"/>
                <w:szCs w:val="15"/>
              </w:rPr>
              <w:t>N</w:t>
            </w:r>
          </w:p>
        </w:tc>
        <w:tc>
          <w:tcPr>
            <w:tcW w:w="624" w:type="dxa"/>
            <w:vMerge w:val="restart"/>
            <w:tcBorders>
              <w:top w:val="single" w:sz="4" w:space="0" w:color="auto"/>
            </w:tcBorders>
            <w:shd w:val="clear" w:color="auto" w:fill="auto"/>
            <w:vAlign w:val="center"/>
          </w:tcPr>
          <w:p w14:paraId="6697F1E7" w14:textId="77777777" w:rsidR="0070212A" w:rsidRPr="00EB3FD3" w:rsidRDefault="0070212A" w:rsidP="00795B44">
            <w:pPr>
              <w:spacing w:before="0" w:after="0"/>
              <w:jc w:val="center"/>
              <w:rPr>
                <w:rFonts w:cs="Times New Roman"/>
                <w:color w:val="000000"/>
                <w:sz w:val="15"/>
                <w:szCs w:val="15"/>
              </w:rPr>
            </w:pPr>
            <w:r w:rsidRPr="0090237A">
              <w:rPr>
                <w:rFonts w:cs="Times New Roman"/>
                <w:color w:val="000000"/>
                <w:sz w:val="15"/>
                <w:szCs w:val="15"/>
              </w:rPr>
              <w:t>TP</w:t>
            </w:r>
          </w:p>
          <w:p w14:paraId="6E280701"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(g/kg)</w:t>
            </w:r>
          </w:p>
        </w:tc>
        <w:tc>
          <w:tcPr>
            <w:tcW w:w="624" w:type="dxa"/>
            <w:vMerge w:val="restart"/>
            <w:tcBorders>
              <w:top w:val="single" w:sz="4" w:space="0" w:color="auto"/>
            </w:tcBorders>
            <w:shd w:val="clear" w:color="auto" w:fill="auto"/>
            <w:vAlign w:val="center"/>
          </w:tcPr>
          <w:p w14:paraId="10A19446" w14:textId="77777777" w:rsidR="0070212A" w:rsidRPr="00EB3FD3" w:rsidRDefault="0070212A" w:rsidP="00795B44">
            <w:pPr>
              <w:spacing w:before="0" w:after="0"/>
              <w:jc w:val="center"/>
              <w:rPr>
                <w:rFonts w:cs="Times New Roman"/>
                <w:color w:val="000000"/>
                <w:sz w:val="15"/>
                <w:szCs w:val="15"/>
              </w:rPr>
            </w:pPr>
            <w:r w:rsidRPr="0090237A">
              <w:rPr>
                <w:rFonts w:cs="Times New Roman"/>
                <w:color w:val="000000"/>
                <w:sz w:val="15"/>
                <w:szCs w:val="15"/>
              </w:rPr>
              <w:t>pH</w:t>
            </w:r>
          </w:p>
        </w:tc>
        <w:tc>
          <w:tcPr>
            <w:tcW w:w="1875" w:type="dxa"/>
            <w:gridSpan w:val="3"/>
            <w:tcBorders>
              <w:top w:val="single" w:sz="4" w:space="0" w:color="auto"/>
              <w:left w:val="nil"/>
              <w:right w:val="nil"/>
            </w:tcBorders>
            <w:shd w:val="clear" w:color="auto" w:fill="auto"/>
            <w:vAlign w:val="center"/>
          </w:tcPr>
          <w:p w14:paraId="21C1EBEB" w14:textId="77777777" w:rsidR="0070212A" w:rsidRPr="00EB3FD3" w:rsidRDefault="0070212A" w:rsidP="00795B44">
            <w:pPr>
              <w:spacing w:before="0" w:after="0"/>
              <w:jc w:val="center"/>
              <w:rPr>
                <w:rFonts w:cs="Times New Roman"/>
                <w:color w:val="000000"/>
                <w:sz w:val="15"/>
                <w:szCs w:val="15"/>
              </w:rPr>
            </w:pPr>
            <w:r>
              <w:rPr>
                <w:rFonts w:cs="Times New Roman" w:hint="eastAsia"/>
                <w:color w:val="000000"/>
                <w:sz w:val="15"/>
                <w:szCs w:val="15"/>
              </w:rPr>
              <w:t>Leaf</w:t>
            </w:r>
            <w:r>
              <w:rPr>
                <w:rFonts w:cs="Times New Roman"/>
                <w:color w:val="000000"/>
                <w:sz w:val="15"/>
                <w:szCs w:val="15"/>
              </w:rPr>
              <w:t xml:space="preserve"> traits</w:t>
            </w:r>
          </w:p>
        </w:tc>
        <w:tc>
          <w:tcPr>
            <w:tcW w:w="3449" w:type="dxa"/>
            <w:gridSpan w:val="5"/>
            <w:tcBorders>
              <w:top w:val="single" w:sz="4" w:space="0" w:color="auto"/>
              <w:left w:val="nil"/>
              <w:right w:val="nil"/>
            </w:tcBorders>
            <w:shd w:val="clear" w:color="auto" w:fill="auto"/>
            <w:vAlign w:val="center"/>
          </w:tcPr>
          <w:p w14:paraId="27844979" w14:textId="77777777" w:rsidR="0070212A" w:rsidRPr="00EB3FD3" w:rsidRDefault="0070212A" w:rsidP="00795B44">
            <w:pPr>
              <w:spacing w:before="0" w:after="0"/>
              <w:jc w:val="center"/>
              <w:rPr>
                <w:rFonts w:cs="Times New Roman"/>
                <w:color w:val="000000"/>
                <w:sz w:val="15"/>
                <w:szCs w:val="15"/>
              </w:rPr>
            </w:pPr>
            <w:r>
              <w:rPr>
                <w:rFonts w:cs="Times New Roman" w:hint="eastAsia"/>
                <w:color w:val="000000"/>
                <w:sz w:val="15"/>
                <w:szCs w:val="15"/>
              </w:rPr>
              <w:t>R</w:t>
            </w:r>
            <w:r>
              <w:rPr>
                <w:rFonts w:cs="Times New Roman"/>
                <w:color w:val="000000"/>
                <w:sz w:val="15"/>
                <w:szCs w:val="15"/>
              </w:rPr>
              <w:t>oot traits</w:t>
            </w:r>
          </w:p>
        </w:tc>
        <w:tc>
          <w:tcPr>
            <w:tcW w:w="758" w:type="dxa"/>
            <w:vMerge w:val="restart"/>
            <w:tcBorders>
              <w:top w:val="single" w:sz="4" w:space="0" w:color="auto"/>
              <w:left w:val="nil"/>
              <w:right w:val="nil"/>
            </w:tcBorders>
            <w:shd w:val="clear" w:color="auto" w:fill="auto"/>
            <w:vAlign w:val="center"/>
          </w:tcPr>
          <w:p w14:paraId="19037C27" w14:textId="77777777" w:rsidR="0070212A" w:rsidRPr="00EB3FD3" w:rsidRDefault="0070212A" w:rsidP="00795B44">
            <w:pPr>
              <w:spacing w:before="0" w:after="0"/>
              <w:jc w:val="center"/>
              <w:rPr>
                <w:rFonts w:cs="Times New Roman"/>
                <w:color w:val="000000"/>
                <w:sz w:val="15"/>
                <w:szCs w:val="15"/>
              </w:rPr>
            </w:pPr>
            <w:r>
              <w:rPr>
                <w:rFonts w:cs="Times New Roman"/>
                <w:color w:val="000000"/>
                <w:sz w:val="15"/>
                <w:szCs w:val="15"/>
              </w:rPr>
              <w:t>Plant diversity</w:t>
            </w:r>
          </w:p>
        </w:tc>
      </w:tr>
      <w:tr w:rsidR="0070212A" w:rsidRPr="00EB3FD3" w14:paraId="6FF00742" w14:textId="77777777" w:rsidTr="006B4BAA">
        <w:trPr>
          <w:trHeight w:val="321"/>
        </w:trPr>
        <w:tc>
          <w:tcPr>
            <w:tcW w:w="433" w:type="dxa"/>
            <w:tcBorders>
              <w:left w:val="nil"/>
              <w:bottom w:val="single" w:sz="4" w:space="0" w:color="auto"/>
              <w:right w:val="nil"/>
            </w:tcBorders>
            <w:shd w:val="clear" w:color="auto" w:fill="auto"/>
            <w:vAlign w:val="center"/>
            <w:hideMark/>
          </w:tcPr>
          <w:p w14:paraId="6ED1A3D2" w14:textId="77777777" w:rsidR="0070212A" w:rsidRPr="00EB3FD3" w:rsidRDefault="0070212A" w:rsidP="00795B44">
            <w:pPr>
              <w:spacing w:before="0" w:after="0"/>
              <w:jc w:val="center"/>
              <w:rPr>
                <w:rFonts w:ascii="宋体" w:hAnsi="宋体" w:cs="宋体"/>
                <w:sz w:val="15"/>
                <w:szCs w:val="15"/>
              </w:rPr>
            </w:pPr>
          </w:p>
        </w:tc>
        <w:tc>
          <w:tcPr>
            <w:tcW w:w="624" w:type="dxa"/>
            <w:tcBorders>
              <w:left w:val="nil"/>
              <w:bottom w:val="single" w:sz="4" w:space="0" w:color="auto"/>
              <w:right w:val="nil"/>
            </w:tcBorders>
            <w:shd w:val="clear" w:color="auto" w:fill="auto"/>
            <w:noWrap/>
            <w:vAlign w:val="center"/>
          </w:tcPr>
          <w:p w14:paraId="7B86B302" w14:textId="77777777" w:rsidR="0070212A" w:rsidRPr="00EB3FD3" w:rsidRDefault="0070212A" w:rsidP="00795B44">
            <w:pPr>
              <w:spacing w:before="0" w:after="0"/>
              <w:jc w:val="center"/>
              <w:rPr>
                <w:rFonts w:cs="Times New Roman"/>
                <w:sz w:val="15"/>
                <w:szCs w:val="15"/>
              </w:rPr>
            </w:pPr>
          </w:p>
        </w:tc>
        <w:tc>
          <w:tcPr>
            <w:tcW w:w="716" w:type="dxa"/>
            <w:vMerge/>
            <w:tcBorders>
              <w:left w:val="nil"/>
              <w:bottom w:val="single" w:sz="4" w:space="0" w:color="auto"/>
              <w:right w:val="nil"/>
            </w:tcBorders>
            <w:shd w:val="clear" w:color="auto" w:fill="auto"/>
            <w:noWrap/>
            <w:vAlign w:val="center"/>
          </w:tcPr>
          <w:p w14:paraId="798E6083" w14:textId="77777777" w:rsidR="0070212A" w:rsidRPr="00EB3FD3" w:rsidRDefault="0070212A" w:rsidP="00795B44">
            <w:pPr>
              <w:spacing w:before="0" w:after="0"/>
              <w:jc w:val="center"/>
              <w:rPr>
                <w:rFonts w:cs="Times New Roman"/>
                <w:sz w:val="15"/>
                <w:szCs w:val="15"/>
              </w:rPr>
            </w:pPr>
          </w:p>
        </w:tc>
        <w:tc>
          <w:tcPr>
            <w:tcW w:w="833" w:type="dxa"/>
            <w:vMerge/>
            <w:tcBorders>
              <w:left w:val="nil"/>
              <w:bottom w:val="single" w:sz="4" w:space="0" w:color="auto"/>
              <w:right w:val="nil"/>
            </w:tcBorders>
            <w:shd w:val="clear" w:color="auto" w:fill="auto"/>
            <w:vAlign w:val="center"/>
          </w:tcPr>
          <w:p w14:paraId="66198D7B" w14:textId="77777777" w:rsidR="0070212A" w:rsidRPr="00EB3FD3" w:rsidRDefault="0070212A" w:rsidP="00795B44">
            <w:pPr>
              <w:spacing w:before="0" w:after="0"/>
              <w:jc w:val="center"/>
              <w:rPr>
                <w:rFonts w:cs="Times New Roman"/>
                <w:color w:val="000000"/>
                <w:sz w:val="15"/>
                <w:szCs w:val="15"/>
              </w:rPr>
            </w:pPr>
          </w:p>
        </w:tc>
        <w:tc>
          <w:tcPr>
            <w:tcW w:w="624" w:type="dxa"/>
            <w:vMerge/>
            <w:tcBorders>
              <w:left w:val="nil"/>
              <w:bottom w:val="single" w:sz="4" w:space="0" w:color="auto"/>
              <w:right w:val="nil"/>
            </w:tcBorders>
            <w:shd w:val="clear" w:color="auto" w:fill="auto"/>
            <w:vAlign w:val="center"/>
          </w:tcPr>
          <w:p w14:paraId="7D558651" w14:textId="77777777" w:rsidR="0070212A" w:rsidRPr="00EB3FD3" w:rsidRDefault="0070212A" w:rsidP="00795B44">
            <w:pPr>
              <w:spacing w:before="0" w:after="0"/>
              <w:jc w:val="center"/>
              <w:rPr>
                <w:rFonts w:cs="Times New Roman"/>
                <w:color w:val="000000"/>
                <w:sz w:val="15"/>
                <w:szCs w:val="15"/>
              </w:rPr>
            </w:pPr>
          </w:p>
        </w:tc>
        <w:tc>
          <w:tcPr>
            <w:tcW w:w="629" w:type="dxa"/>
            <w:vMerge/>
            <w:tcBorders>
              <w:left w:val="nil"/>
              <w:bottom w:val="single" w:sz="4" w:space="0" w:color="auto"/>
              <w:right w:val="nil"/>
            </w:tcBorders>
            <w:shd w:val="clear" w:color="auto" w:fill="auto"/>
            <w:vAlign w:val="center"/>
          </w:tcPr>
          <w:p w14:paraId="550EBB13" w14:textId="77777777" w:rsidR="0070212A" w:rsidRPr="00EB3FD3" w:rsidRDefault="0070212A" w:rsidP="00795B44">
            <w:pPr>
              <w:spacing w:before="0" w:after="0"/>
              <w:jc w:val="center"/>
              <w:rPr>
                <w:rFonts w:cs="Times New Roman"/>
                <w:color w:val="000000"/>
                <w:sz w:val="15"/>
                <w:szCs w:val="15"/>
              </w:rPr>
            </w:pPr>
          </w:p>
        </w:tc>
        <w:tc>
          <w:tcPr>
            <w:tcW w:w="624" w:type="dxa"/>
            <w:vMerge/>
            <w:tcBorders>
              <w:left w:val="nil"/>
              <w:bottom w:val="single" w:sz="4" w:space="0" w:color="auto"/>
              <w:right w:val="nil"/>
            </w:tcBorders>
            <w:shd w:val="clear" w:color="auto" w:fill="auto"/>
            <w:vAlign w:val="center"/>
          </w:tcPr>
          <w:p w14:paraId="312BA63D" w14:textId="77777777" w:rsidR="0070212A" w:rsidRPr="00EB3FD3" w:rsidRDefault="0070212A" w:rsidP="00795B44">
            <w:pPr>
              <w:spacing w:before="0" w:after="0"/>
              <w:jc w:val="center"/>
              <w:rPr>
                <w:rFonts w:cs="Times New Roman"/>
                <w:color w:val="000000"/>
                <w:sz w:val="15"/>
                <w:szCs w:val="15"/>
              </w:rPr>
            </w:pPr>
          </w:p>
        </w:tc>
        <w:tc>
          <w:tcPr>
            <w:tcW w:w="624" w:type="dxa"/>
            <w:vMerge/>
            <w:tcBorders>
              <w:left w:val="nil"/>
              <w:bottom w:val="single" w:sz="4" w:space="0" w:color="auto"/>
              <w:right w:val="nil"/>
            </w:tcBorders>
            <w:shd w:val="clear" w:color="auto" w:fill="auto"/>
            <w:vAlign w:val="center"/>
          </w:tcPr>
          <w:p w14:paraId="72953FEF" w14:textId="77777777" w:rsidR="0070212A" w:rsidRPr="00EB3FD3" w:rsidRDefault="0070212A" w:rsidP="00795B44">
            <w:pPr>
              <w:spacing w:before="0" w:after="0"/>
              <w:jc w:val="center"/>
              <w:rPr>
                <w:rFonts w:cs="Times New Roman"/>
                <w:color w:val="000000"/>
                <w:sz w:val="15"/>
                <w:szCs w:val="15"/>
              </w:rPr>
            </w:pPr>
          </w:p>
        </w:tc>
        <w:tc>
          <w:tcPr>
            <w:tcW w:w="624" w:type="dxa"/>
            <w:vMerge/>
            <w:tcBorders>
              <w:left w:val="nil"/>
              <w:bottom w:val="single" w:sz="4" w:space="0" w:color="auto"/>
              <w:right w:val="nil"/>
            </w:tcBorders>
            <w:shd w:val="clear" w:color="auto" w:fill="auto"/>
            <w:vAlign w:val="center"/>
          </w:tcPr>
          <w:p w14:paraId="62C2A27E" w14:textId="77777777" w:rsidR="0070212A" w:rsidRPr="00EB3FD3" w:rsidRDefault="0070212A" w:rsidP="00795B44">
            <w:pPr>
              <w:spacing w:before="0" w:after="0"/>
              <w:jc w:val="center"/>
              <w:rPr>
                <w:rFonts w:cs="Times New Roman"/>
                <w:color w:val="000000"/>
                <w:sz w:val="15"/>
                <w:szCs w:val="15"/>
              </w:rPr>
            </w:pPr>
          </w:p>
        </w:tc>
        <w:tc>
          <w:tcPr>
            <w:tcW w:w="624" w:type="dxa"/>
            <w:vMerge/>
            <w:tcBorders>
              <w:left w:val="nil"/>
              <w:bottom w:val="single" w:sz="4" w:space="0" w:color="auto"/>
              <w:right w:val="nil"/>
            </w:tcBorders>
            <w:shd w:val="clear" w:color="auto" w:fill="auto"/>
            <w:vAlign w:val="center"/>
          </w:tcPr>
          <w:p w14:paraId="5FE0A08D" w14:textId="77777777" w:rsidR="0070212A" w:rsidRPr="00EB3FD3" w:rsidRDefault="0070212A" w:rsidP="00795B44">
            <w:pPr>
              <w:spacing w:before="0" w:after="0"/>
              <w:jc w:val="center"/>
              <w:rPr>
                <w:rFonts w:cs="Times New Roman"/>
                <w:color w:val="000000"/>
                <w:sz w:val="15"/>
                <w:szCs w:val="15"/>
              </w:rPr>
            </w:pPr>
          </w:p>
        </w:tc>
        <w:tc>
          <w:tcPr>
            <w:tcW w:w="624" w:type="dxa"/>
            <w:vMerge/>
            <w:tcBorders>
              <w:left w:val="nil"/>
              <w:bottom w:val="single" w:sz="4" w:space="0" w:color="auto"/>
              <w:right w:val="nil"/>
            </w:tcBorders>
            <w:shd w:val="clear" w:color="auto" w:fill="auto"/>
            <w:vAlign w:val="center"/>
          </w:tcPr>
          <w:p w14:paraId="477C26D3" w14:textId="77777777" w:rsidR="0070212A" w:rsidRPr="00EB3FD3" w:rsidRDefault="0070212A" w:rsidP="00795B44">
            <w:pPr>
              <w:spacing w:before="0" w:after="0"/>
              <w:jc w:val="center"/>
              <w:rPr>
                <w:rFonts w:cs="Times New Roman"/>
                <w:color w:val="000000"/>
                <w:sz w:val="15"/>
                <w:szCs w:val="15"/>
              </w:rPr>
            </w:pPr>
          </w:p>
        </w:tc>
        <w:tc>
          <w:tcPr>
            <w:tcW w:w="625" w:type="dxa"/>
            <w:tcBorders>
              <w:top w:val="nil"/>
              <w:bottom w:val="single" w:sz="4" w:space="0" w:color="auto"/>
            </w:tcBorders>
            <w:shd w:val="clear" w:color="auto" w:fill="auto"/>
            <w:vAlign w:val="center"/>
          </w:tcPr>
          <w:p w14:paraId="00EA522F" w14:textId="77777777" w:rsidR="0070212A" w:rsidRPr="00EB3FD3" w:rsidRDefault="0070212A" w:rsidP="00795B44">
            <w:pPr>
              <w:spacing w:before="0" w:after="0"/>
              <w:jc w:val="center"/>
              <w:rPr>
                <w:rFonts w:cs="Times New Roman"/>
                <w:color w:val="000000"/>
                <w:sz w:val="15"/>
                <w:szCs w:val="15"/>
              </w:rPr>
            </w:pPr>
            <w:r w:rsidRPr="0090237A">
              <w:rPr>
                <w:rFonts w:cs="Times New Roman"/>
                <w:color w:val="000000"/>
                <w:sz w:val="15"/>
                <w:szCs w:val="15"/>
              </w:rPr>
              <w:t>C</w:t>
            </w:r>
            <w:r w:rsidRPr="00EB3FD3">
              <w:rPr>
                <w:rFonts w:cs="Times New Roman"/>
                <w:color w:val="000000"/>
                <w:sz w:val="15"/>
                <w:szCs w:val="15"/>
              </w:rPr>
              <w:t xml:space="preserve"> (mg/g)</w:t>
            </w:r>
          </w:p>
        </w:tc>
        <w:tc>
          <w:tcPr>
            <w:tcW w:w="625" w:type="dxa"/>
            <w:tcBorders>
              <w:top w:val="nil"/>
              <w:bottom w:val="single" w:sz="4" w:space="0" w:color="auto"/>
            </w:tcBorders>
            <w:shd w:val="clear" w:color="auto" w:fill="auto"/>
            <w:vAlign w:val="center"/>
          </w:tcPr>
          <w:p w14:paraId="385F8D45" w14:textId="77777777" w:rsidR="0070212A" w:rsidRPr="00EB3FD3" w:rsidRDefault="0070212A" w:rsidP="00795B44">
            <w:pPr>
              <w:spacing w:before="0" w:after="0"/>
              <w:jc w:val="center"/>
              <w:rPr>
                <w:rFonts w:cs="Times New Roman"/>
                <w:color w:val="000000"/>
                <w:sz w:val="15"/>
                <w:szCs w:val="15"/>
              </w:rPr>
            </w:pPr>
            <w:r w:rsidRPr="0090237A">
              <w:rPr>
                <w:rFonts w:cs="Times New Roman"/>
                <w:color w:val="000000"/>
                <w:sz w:val="15"/>
                <w:szCs w:val="15"/>
              </w:rPr>
              <w:t>N</w:t>
            </w:r>
            <w:r w:rsidRPr="00EB3FD3">
              <w:rPr>
                <w:rFonts w:cs="Times New Roman"/>
                <w:color w:val="000000"/>
                <w:sz w:val="15"/>
                <w:szCs w:val="15"/>
              </w:rPr>
              <w:t xml:space="preserve"> (mg/g)</w:t>
            </w:r>
          </w:p>
        </w:tc>
        <w:tc>
          <w:tcPr>
            <w:tcW w:w="625" w:type="dxa"/>
            <w:tcBorders>
              <w:top w:val="nil"/>
              <w:bottom w:val="single" w:sz="4" w:space="0" w:color="auto"/>
            </w:tcBorders>
            <w:shd w:val="clear" w:color="auto" w:fill="auto"/>
            <w:vAlign w:val="center"/>
          </w:tcPr>
          <w:p w14:paraId="44BB72C0" w14:textId="77777777" w:rsidR="0070212A" w:rsidRPr="00EB3FD3" w:rsidRDefault="0070212A" w:rsidP="00795B44">
            <w:pPr>
              <w:spacing w:before="0" w:after="0"/>
              <w:jc w:val="center"/>
              <w:rPr>
                <w:rFonts w:cs="Times New Roman"/>
                <w:color w:val="000000"/>
                <w:sz w:val="15"/>
                <w:szCs w:val="15"/>
              </w:rPr>
            </w:pPr>
            <w:r w:rsidRPr="0090237A">
              <w:rPr>
                <w:rFonts w:cs="Times New Roman"/>
                <w:color w:val="000000"/>
                <w:sz w:val="15"/>
                <w:szCs w:val="15"/>
              </w:rPr>
              <w:t>P</w:t>
            </w:r>
            <w:r w:rsidRPr="00EB3FD3">
              <w:rPr>
                <w:rFonts w:cs="Times New Roman"/>
                <w:color w:val="000000"/>
                <w:sz w:val="15"/>
                <w:szCs w:val="15"/>
              </w:rPr>
              <w:t xml:space="preserve"> (mg/g)</w:t>
            </w:r>
          </w:p>
        </w:tc>
        <w:tc>
          <w:tcPr>
            <w:tcW w:w="733" w:type="dxa"/>
            <w:tcBorders>
              <w:top w:val="nil"/>
              <w:bottom w:val="single" w:sz="4" w:space="0" w:color="auto"/>
            </w:tcBorders>
            <w:shd w:val="clear" w:color="auto" w:fill="auto"/>
            <w:vAlign w:val="center"/>
          </w:tcPr>
          <w:p w14:paraId="662DF728" w14:textId="77777777" w:rsidR="0070212A" w:rsidRPr="00EB3FD3" w:rsidRDefault="0070212A" w:rsidP="00795B44">
            <w:pPr>
              <w:spacing w:before="0" w:after="0"/>
              <w:jc w:val="center"/>
              <w:rPr>
                <w:rFonts w:cs="Times New Roman"/>
                <w:color w:val="000000"/>
                <w:sz w:val="15"/>
                <w:szCs w:val="15"/>
              </w:rPr>
            </w:pPr>
            <w:r w:rsidRPr="0090237A">
              <w:rPr>
                <w:rFonts w:cs="Times New Roman"/>
                <w:color w:val="000000"/>
                <w:sz w:val="15"/>
                <w:szCs w:val="15"/>
              </w:rPr>
              <w:t>C</w:t>
            </w:r>
          </w:p>
          <w:p w14:paraId="0C6F9758"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(mg/g)</w:t>
            </w:r>
          </w:p>
        </w:tc>
        <w:tc>
          <w:tcPr>
            <w:tcW w:w="625" w:type="dxa"/>
            <w:tcBorders>
              <w:top w:val="nil"/>
              <w:bottom w:val="single" w:sz="4" w:space="0" w:color="auto"/>
            </w:tcBorders>
            <w:shd w:val="clear" w:color="auto" w:fill="auto"/>
            <w:vAlign w:val="center"/>
          </w:tcPr>
          <w:p w14:paraId="300DCE55" w14:textId="77777777" w:rsidR="0070212A" w:rsidRPr="00EB3FD3" w:rsidRDefault="0070212A" w:rsidP="00795B44">
            <w:pPr>
              <w:spacing w:before="0" w:after="0"/>
              <w:jc w:val="center"/>
              <w:rPr>
                <w:rFonts w:cs="Times New Roman"/>
                <w:color w:val="000000"/>
                <w:sz w:val="15"/>
                <w:szCs w:val="15"/>
              </w:rPr>
            </w:pPr>
            <w:r w:rsidRPr="0090237A">
              <w:rPr>
                <w:rFonts w:cs="Times New Roman"/>
                <w:color w:val="000000"/>
                <w:sz w:val="15"/>
                <w:szCs w:val="15"/>
              </w:rPr>
              <w:t>N</w:t>
            </w:r>
          </w:p>
          <w:p w14:paraId="1CB151AC"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(mg/g)</w:t>
            </w:r>
          </w:p>
        </w:tc>
        <w:tc>
          <w:tcPr>
            <w:tcW w:w="625" w:type="dxa"/>
            <w:tcBorders>
              <w:top w:val="nil"/>
              <w:bottom w:val="single" w:sz="4" w:space="0" w:color="auto"/>
            </w:tcBorders>
            <w:shd w:val="clear" w:color="auto" w:fill="auto"/>
            <w:vAlign w:val="center"/>
          </w:tcPr>
          <w:p w14:paraId="5996EF33" w14:textId="77777777" w:rsidR="0070212A" w:rsidRPr="00EB3FD3" w:rsidRDefault="0070212A" w:rsidP="00795B44">
            <w:pPr>
              <w:spacing w:before="0" w:after="0"/>
              <w:jc w:val="center"/>
              <w:rPr>
                <w:rFonts w:cs="Times New Roman"/>
                <w:color w:val="000000"/>
                <w:sz w:val="15"/>
                <w:szCs w:val="15"/>
              </w:rPr>
            </w:pPr>
            <w:r w:rsidRPr="0090237A">
              <w:rPr>
                <w:rFonts w:cs="Times New Roman"/>
                <w:color w:val="000000"/>
                <w:sz w:val="15"/>
                <w:szCs w:val="15"/>
              </w:rPr>
              <w:t>P</w:t>
            </w:r>
          </w:p>
          <w:p w14:paraId="0E636ED1"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(mg/g)</w:t>
            </w:r>
          </w:p>
        </w:tc>
        <w:tc>
          <w:tcPr>
            <w:tcW w:w="733" w:type="dxa"/>
            <w:tcBorders>
              <w:top w:val="nil"/>
              <w:bottom w:val="single" w:sz="4" w:space="0" w:color="auto"/>
            </w:tcBorders>
            <w:shd w:val="clear" w:color="auto" w:fill="auto"/>
            <w:vAlign w:val="center"/>
          </w:tcPr>
          <w:p w14:paraId="179F01FF"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B</w:t>
            </w:r>
            <w:r w:rsidRPr="0090237A">
              <w:rPr>
                <w:rFonts w:cs="Times New Roman"/>
                <w:color w:val="000000"/>
                <w:sz w:val="15"/>
                <w:szCs w:val="15"/>
              </w:rPr>
              <w:t>iomass</w:t>
            </w:r>
          </w:p>
          <w:p w14:paraId="4A1C64B5"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(t/hm2)</w:t>
            </w:r>
          </w:p>
        </w:tc>
        <w:tc>
          <w:tcPr>
            <w:tcW w:w="733" w:type="dxa"/>
            <w:tcBorders>
              <w:top w:val="nil"/>
              <w:bottom w:val="single" w:sz="4" w:space="0" w:color="auto"/>
            </w:tcBorders>
            <w:shd w:val="clear" w:color="auto" w:fill="auto"/>
            <w:vAlign w:val="center"/>
          </w:tcPr>
          <w:p w14:paraId="3E506220" w14:textId="77777777" w:rsidR="0070212A" w:rsidRPr="00EB3FD3" w:rsidRDefault="0070212A" w:rsidP="00795B44">
            <w:pPr>
              <w:spacing w:before="0" w:after="0"/>
              <w:jc w:val="center"/>
              <w:rPr>
                <w:rFonts w:cs="Times New Roman"/>
                <w:color w:val="000000"/>
                <w:sz w:val="15"/>
                <w:szCs w:val="15"/>
              </w:rPr>
            </w:pPr>
            <w:r w:rsidRPr="0090237A">
              <w:rPr>
                <w:rFonts w:cs="Times New Roman"/>
                <w:color w:val="000000"/>
                <w:sz w:val="15"/>
                <w:szCs w:val="15"/>
              </w:rPr>
              <w:t>SRL</w:t>
            </w:r>
            <w:r w:rsidRPr="00EB3FD3">
              <w:rPr>
                <w:rFonts w:cs="Times New Roman"/>
                <w:color w:val="000000"/>
                <w:sz w:val="15"/>
                <w:szCs w:val="15"/>
              </w:rPr>
              <w:t xml:space="preserve"> (m/g)</w:t>
            </w:r>
          </w:p>
        </w:tc>
        <w:tc>
          <w:tcPr>
            <w:tcW w:w="758" w:type="dxa"/>
            <w:vMerge/>
            <w:tcBorders>
              <w:left w:val="nil"/>
              <w:bottom w:val="single" w:sz="4" w:space="0" w:color="auto"/>
              <w:right w:val="nil"/>
            </w:tcBorders>
            <w:shd w:val="clear" w:color="auto" w:fill="auto"/>
            <w:vAlign w:val="center"/>
          </w:tcPr>
          <w:p w14:paraId="2CD12E75" w14:textId="77777777" w:rsidR="0070212A" w:rsidRPr="00EB3FD3" w:rsidRDefault="0070212A" w:rsidP="00795B44">
            <w:pPr>
              <w:spacing w:before="0" w:after="0"/>
              <w:jc w:val="center"/>
              <w:rPr>
                <w:rFonts w:eastAsia="Times New Roman" w:cs="Times New Roman"/>
                <w:sz w:val="15"/>
                <w:szCs w:val="15"/>
              </w:rPr>
            </w:pPr>
          </w:p>
        </w:tc>
      </w:tr>
      <w:tr w:rsidR="0070212A" w:rsidRPr="00EB3FD3" w14:paraId="11F149E7" w14:textId="77777777" w:rsidTr="006B4BAA">
        <w:trPr>
          <w:trHeight w:val="227"/>
        </w:trPr>
        <w:tc>
          <w:tcPr>
            <w:tcW w:w="433" w:type="dxa"/>
            <w:vMerge w:val="restart"/>
            <w:tcBorders>
              <w:top w:val="single" w:sz="4" w:space="0" w:color="auto"/>
              <w:left w:val="nil"/>
              <w:bottom w:val="nil"/>
              <w:right w:val="nil"/>
            </w:tcBorders>
            <w:shd w:val="clear" w:color="auto" w:fill="auto"/>
            <w:hideMark/>
          </w:tcPr>
          <w:p w14:paraId="66535720" w14:textId="77777777" w:rsidR="0070212A" w:rsidRPr="00EB3FD3" w:rsidRDefault="0070212A" w:rsidP="00795B44">
            <w:pPr>
              <w:spacing w:before="0" w:after="0"/>
              <w:rPr>
                <w:rFonts w:cs="Times New Roman"/>
                <w:color w:val="000000"/>
                <w:sz w:val="15"/>
                <w:szCs w:val="15"/>
              </w:rPr>
            </w:pPr>
            <w:bookmarkStart w:id="9" w:name="_Hlk42782307"/>
            <w:r w:rsidRPr="00EB3FD3">
              <w:rPr>
                <w:rFonts w:cs="Times New Roman"/>
                <w:color w:val="000000"/>
                <w:sz w:val="15"/>
                <w:szCs w:val="15"/>
              </w:rPr>
              <w:t>HZ</w:t>
            </w:r>
          </w:p>
        </w:tc>
        <w:tc>
          <w:tcPr>
            <w:tcW w:w="624" w:type="dxa"/>
            <w:tcBorders>
              <w:top w:val="single" w:sz="4" w:space="0" w:color="auto"/>
              <w:left w:val="nil"/>
              <w:bottom w:val="nil"/>
              <w:right w:val="nil"/>
            </w:tcBorders>
            <w:shd w:val="clear" w:color="auto" w:fill="auto"/>
            <w:vAlign w:val="center"/>
            <w:hideMark/>
          </w:tcPr>
          <w:p w14:paraId="2642530C"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Mean</w:t>
            </w:r>
          </w:p>
        </w:tc>
        <w:tc>
          <w:tcPr>
            <w:tcW w:w="716" w:type="dxa"/>
            <w:tcBorders>
              <w:top w:val="single" w:sz="4" w:space="0" w:color="auto"/>
              <w:left w:val="nil"/>
              <w:bottom w:val="nil"/>
              <w:right w:val="nil"/>
            </w:tcBorders>
            <w:shd w:val="clear" w:color="auto" w:fill="auto"/>
            <w:vAlign w:val="center"/>
            <w:hideMark/>
          </w:tcPr>
          <w:p w14:paraId="5978C6D4"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51.8</w:t>
            </w:r>
          </w:p>
        </w:tc>
        <w:tc>
          <w:tcPr>
            <w:tcW w:w="833" w:type="dxa"/>
            <w:tcBorders>
              <w:top w:val="single" w:sz="4" w:space="0" w:color="auto"/>
              <w:left w:val="nil"/>
              <w:bottom w:val="nil"/>
              <w:right w:val="nil"/>
            </w:tcBorders>
            <w:shd w:val="clear" w:color="auto" w:fill="auto"/>
            <w:vAlign w:val="center"/>
            <w:hideMark/>
          </w:tcPr>
          <w:p w14:paraId="09709A32"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123.0</w:t>
            </w:r>
          </w:p>
        </w:tc>
        <w:tc>
          <w:tcPr>
            <w:tcW w:w="624" w:type="dxa"/>
            <w:tcBorders>
              <w:top w:val="single" w:sz="4" w:space="0" w:color="auto"/>
              <w:left w:val="nil"/>
              <w:bottom w:val="nil"/>
              <w:right w:val="nil"/>
            </w:tcBorders>
            <w:shd w:val="clear" w:color="auto" w:fill="auto"/>
            <w:noWrap/>
            <w:vAlign w:val="center"/>
            <w:hideMark/>
          </w:tcPr>
          <w:p w14:paraId="3FD82836"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-3.7</w:t>
            </w:r>
          </w:p>
        </w:tc>
        <w:tc>
          <w:tcPr>
            <w:tcW w:w="629" w:type="dxa"/>
            <w:tcBorders>
              <w:top w:val="single" w:sz="4" w:space="0" w:color="auto"/>
              <w:left w:val="nil"/>
              <w:bottom w:val="nil"/>
              <w:right w:val="nil"/>
            </w:tcBorders>
            <w:shd w:val="clear" w:color="auto" w:fill="auto"/>
            <w:noWrap/>
            <w:vAlign w:val="center"/>
            <w:hideMark/>
          </w:tcPr>
          <w:p w14:paraId="628B745C"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473.0</w:t>
            </w:r>
          </w:p>
        </w:tc>
        <w:tc>
          <w:tcPr>
            <w:tcW w:w="624" w:type="dxa"/>
            <w:tcBorders>
              <w:top w:val="single" w:sz="4" w:space="0" w:color="auto"/>
              <w:left w:val="nil"/>
              <w:bottom w:val="nil"/>
              <w:right w:val="nil"/>
            </w:tcBorders>
            <w:shd w:val="clear" w:color="auto" w:fill="auto"/>
            <w:noWrap/>
            <w:vAlign w:val="center"/>
            <w:hideMark/>
          </w:tcPr>
          <w:p w14:paraId="1AFBD7F9"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42.2</w:t>
            </w:r>
          </w:p>
        </w:tc>
        <w:tc>
          <w:tcPr>
            <w:tcW w:w="624" w:type="dxa"/>
            <w:tcBorders>
              <w:top w:val="single" w:sz="4" w:space="0" w:color="auto"/>
              <w:left w:val="nil"/>
              <w:bottom w:val="nil"/>
              <w:right w:val="nil"/>
            </w:tcBorders>
            <w:shd w:val="clear" w:color="auto" w:fill="auto"/>
            <w:noWrap/>
            <w:vAlign w:val="center"/>
            <w:hideMark/>
          </w:tcPr>
          <w:p w14:paraId="4A992A2C"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3.1</w:t>
            </w:r>
          </w:p>
        </w:tc>
        <w:tc>
          <w:tcPr>
            <w:tcW w:w="624" w:type="dxa"/>
            <w:tcBorders>
              <w:top w:val="single" w:sz="4" w:space="0" w:color="auto"/>
              <w:left w:val="nil"/>
              <w:bottom w:val="nil"/>
              <w:right w:val="nil"/>
            </w:tcBorders>
            <w:shd w:val="clear" w:color="auto" w:fill="auto"/>
            <w:noWrap/>
            <w:vAlign w:val="center"/>
            <w:hideMark/>
          </w:tcPr>
          <w:p w14:paraId="70F3B518"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13.8</w:t>
            </w:r>
          </w:p>
        </w:tc>
        <w:tc>
          <w:tcPr>
            <w:tcW w:w="624" w:type="dxa"/>
            <w:tcBorders>
              <w:top w:val="single" w:sz="4" w:space="0" w:color="auto"/>
              <w:left w:val="nil"/>
              <w:bottom w:val="nil"/>
              <w:right w:val="nil"/>
            </w:tcBorders>
            <w:shd w:val="clear" w:color="auto" w:fill="auto"/>
            <w:noWrap/>
            <w:vAlign w:val="center"/>
            <w:hideMark/>
          </w:tcPr>
          <w:p w14:paraId="50775520"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0.8</w:t>
            </w:r>
          </w:p>
        </w:tc>
        <w:tc>
          <w:tcPr>
            <w:tcW w:w="624" w:type="dxa"/>
            <w:tcBorders>
              <w:top w:val="single" w:sz="4" w:space="0" w:color="auto"/>
              <w:left w:val="nil"/>
              <w:bottom w:val="nil"/>
              <w:right w:val="nil"/>
            </w:tcBorders>
            <w:shd w:val="clear" w:color="auto" w:fill="auto"/>
            <w:noWrap/>
            <w:vAlign w:val="center"/>
            <w:hideMark/>
          </w:tcPr>
          <w:p w14:paraId="0D098CC3"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6.8</w:t>
            </w:r>
          </w:p>
        </w:tc>
        <w:tc>
          <w:tcPr>
            <w:tcW w:w="625" w:type="dxa"/>
            <w:tcBorders>
              <w:top w:val="single" w:sz="4" w:space="0" w:color="auto"/>
              <w:left w:val="nil"/>
              <w:bottom w:val="nil"/>
              <w:right w:val="nil"/>
            </w:tcBorders>
            <w:shd w:val="clear" w:color="auto" w:fill="auto"/>
            <w:noWrap/>
            <w:vAlign w:val="center"/>
            <w:hideMark/>
          </w:tcPr>
          <w:p w14:paraId="4269CA0A"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488.0</w:t>
            </w:r>
          </w:p>
        </w:tc>
        <w:tc>
          <w:tcPr>
            <w:tcW w:w="625" w:type="dxa"/>
            <w:tcBorders>
              <w:top w:val="single" w:sz="4" w:space="0" w:color="auto"/>
              <w:left w:val="nil"/>
              <w:bottom w:val="nil"/>
              <w:right w:val="nil"/>
            </w:tcBorders>
            <w:shd w:val="clear" w:color="auto" w:fill="auto"/>
            <w:noWrap/>
            <w:vAlign w:val="center"/>
            <w:hideMark/>
          </w:tcPr>
          <w:p w14:paraId="6F78BA1F"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19.7</w:t>
            </w:r>
          </w:p>
        </w:tc>
        <w:tc>
          <w:tcPr>
            <w:tcW w:w="625" w:type="dxa"/>
            <w:tcBorders>
              <w:top w:val="single" w:sz="4" w:space="0" w:color="auto"/>
              <w:left w:val="nil"/>
              <w:bottom w:val="nil"/>
              <w:right w:val="nil"/>
            </w:tcBorders>
            <w:shd w:val="clear" w:color="auto" w:fill="auto"/>
            <w:noWrap/>
            <w:vAlign w:val="center"/>
            <w:hideMark/>
          </w:tcPr>
          <w:p w14:paraId="058924F6"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2.1</w:t>
            </w:r>
          </w:p>
        </w:tc>
        <w:tc>
          <w:tcPr>
            <w:tcW w:w="733" w:type="dxa"/>
            <w:tcBorders>
              <w:top w:val="single" w:sz="4" w:space="0" w:color="auto"/>
              <w:left w:val="nil"/>
              <w:bottom w:val="nil"/>
              <w:right w:val="nil"/>
            </w:tcBorders>
            <w:shd w:val="clear" w:color="auto" w:fill="auto"/>
            <w:noWrap/>
            <w:vAlign w:val="center"/>
          </w:tcPr>
          <w:p w14:paraId="795BA1D8"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502.4</w:t>
            </w:r>
          </w:p>
        </w:tc>
        <w:tc>
          <w:tcPr>
            <w:tcW w:w="625" w:type="dxa"/>
            <w:tcBorders>
              <w:top w:val="single" w:sz="4" w:space="0" w:color="auto"/>
              <w:left w:val="nil"/>
              <w:bottom w:val="nil"/>
              <w:right w:val="nil"/>
            </w:tcBorders>
            <w:shd w:val="clear" w:color="auto" w:fill="auto"/>
            <w:noWrap/>
            <w:vAlign w:val="center"/>
          </w:tcPr>
          <w:p w14:paraId="4B5CC950"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8.6</w:t>
            </w:r>
          </w:p>
        </w:tc>
        <w:tc>
          <w:tcPr>
            <w:tcW w:w="625" w:type="dxa"/>
            <w:tcBorders>
              <w:top w:val="single" w:sz="4" w:space="0" w:color="auto"/>
              <w:left w:val="nil"/>
              <w:bottom w:val="nil"/>
              <w:right w:val="nil"/>
            </w:tcBorders>
            <w:shd w:val="clear" w:color="auto" w:fill="auto"/>
            <w:noWrap/>
            <w:vAlign w:val="center"/>
          </w:tcPr>
          <w:p w14:paraId="41A3E6FE"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1.1</w:t>
            </w:r>
          </w:p>
        </w:tc>
        <w:tc>
          <w:tcPr>
            <w:tcW w:w="733" w:type="dxa"/>
            <w:tcBorders>
              <w:top w:val="single" w:sz="4" w:space="0" w:color="auto"/>
              <w:left w:val="nil"/>
              <w:bottom w:val="nil"/>
              <w:right w:val="nil"/>
            </w:tcBorders>
            <w:shd w:val="clear" w:color="auto" w:fill="auto"/>
            <w:noWrap/>
            <w:vAlign w:val="center"/>
          </w:tcPr>
          <w:p w14:paraId="47E16B73"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14.1</w:t>
            </w:r>
          </w:p>
        </w:tc>
        <w:tc>
          <w:tcPr>
            <w:tcW w:w="733" w:type="dxa"/>
            <w:tcBorders>
              <w:top w:val="single" w:sz="4" w:space="0" w:color="auto"/>
              <w:left w:val="nil"/>
              <w:bottom w:val="nil"/>
              <w:right w:val="nil"/>
            </w:tcBorders>
            <w:shd w:val="clear" w:color="auto" w:fill="auto"/>
            <w:noWrap/>
            <w:vAlign w:val="center"/>
          </w:tcPr>
          <w:p w14:paraId="2DE3F811"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35.0</w:t>
            </w:r>
          </w:p>
        </w:tc>
        <w:tc>
          <w:tcPr>
            <w:tcW w:w="758" w:type="dxa"/>
            <w:tcBorders>
              <w:top w:val="single" w:sz="4" w:space="0" w:color="auto"/>
              <w:left w:val="nil"/>
              <w:bottom w:val="nil"/>
              <w:right w:val="nil"/>
            </w:tcBorders>
            <w:shd w:val="clear" w:color="auto" w:fill="auto"/>
            <w:noWrap/>
            <w:vAlign w:val="center"/>
            <w:hideMark/>
          </w:tcPr>
          <w:p w14:paraId="1DB05D20"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22</w:t>
            </w:r>
          </w:p>
        </w:tc>
      </w:tr>
      <w:bookmarkEnd w:id="9"/>
      <w:tr w:rsidR="0070212A" w:rsidRPr="00EB3FD3" w14:paraId="16B2B0FF" w14:textId="77777777" w:rsidTr="006B4BAA">
        <w:trPr>
          <w:trHeight w:val="321"/>
        </w:trPr>
        <w:tc>
          <w:tcPr>
            <w:tcW w:w="433" w:type="dxa"/>
            <w:vMerge/>
            <w:tcBorders>
              <w:top w:val="nil"/>
              <w:left w:val="nil"/>
              <w:bottom w:val="nil"/>
              <w:right w:val="nil"/>
            </w:tcBorders>
            <w:vAlign w:val="center"/>
            <w:hideMark/>
          </w:tcPr>
          <w:p w14:paraId="70ACDC03" w14:textId="77777777" w:rsidR="0070212A" w:rsidRPr="00EB3FD3" w:rsidRDefault="0070212A" w:rsidP="00795B44">
            <w:pPr>
              <w:spacing w:before="0" w:after="0"/>
              <w:jc w:val="center"/>
              <w:rPr>
                <w:rFonts w:cs="Times New Roman"/>
                <w:color w:val="000000"/>
                <w:sz w:val="15"/>
                <w:szCs w:val="15"/>
              </w:rPr>
            </w:pPr>
          </w:p>
        </w:tc>
        <w:tc>
          <w:tcPr>
            <w:tcW w:w="624" w:type="dxa"/>
            <w:tcBorders>
              <w:top w:val="nil"/>
              <w:left w:val="nil"/>
              <w:bottom w:val="nil"/>
              <w:right w:val="nil"/>
            </w:tcBorders>
            <w:shd w:val="clear" w:color="auto" w:fill="auto"/>
            <w:vAlign w:val="center"/>
            <w:hideMark/>
          </w:tcPr>
          <w:p w14:paraId="328148AA"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SD</w:t>
            </w:r>
          </w:p>
        </w:tc>
        <w:tc>
          <w:tcPr>
            <w:tcW w:w="716" w:type="dxa"/>
            <w:tcBorders>
              <w:top w:val="nil"/>
              <w:left w:val="nil"/>
              <w:bottom w:val="nil"/>
              <w:right w:val="nil"/>
            </w:tcBorders>
            <w:shd w:val="clear" w:color="auto" w:fill="auto"/>
            <w:noWrap/>
            <w:vAlign w:val="center"/>
            <w:hideMark/>
          </w:tcPr>
          <w:p w14:paraId="24CD790D" w14:textId="77777777" w:rsidR="0070212A" w:rsidRPr="00EB3FD3" w:rsidRDefault="0070212A" w:rsidP="00795B44">
            <w:pPr>
              <w:spacing w:before="0" w:after="0"/>
              <w:jc w:val="center"/>
              <w:rPr>
                <w:rFonts w:cs="Times New Roman"/>
                <w:color w:val="000000"/>
                <w:sz w:val="15"/>
                <w:szCs w:val="15"/>
              </w:rPr>
            </w:pPr>
          </w:p>
        </w:tc>
        <w:tc>
          <w:tcPr>
            <w:tcW w:w="833" w:type="dxa"/>
            <w:tcBorders>
              <w:top w:val="nil"/>
              <w:left w:val="nil"/>
              <w:bottom w:val="nil"/>
              <w:right w:val="nil"/>
            </w:tcBorders>
            <w:shd w:val="clear" w:color="auto" w:fill="auto"/>
            <w:noWrap/>
            <w:vAlign w:val="center"/>
            <w:hideMark/>
          </w:tcPr>
          <w:p w14:paraId="79A9B2A6" w14:textId="77777777" w:rsidR="0070212A" w:rsidRPr="00EB3FD3" w:rsidRDefault="0070212A" w:rsidP="00795B44">
            <w:pPr>
              <w:spacing w:before="0" w:after="0"/>
              <w:jc w:val="center"/>
              <w:rPr>
                <w:rFonts w:eastAsia="Times New Roman" w:cs="Times New Roman"/>
                <w:sz w:val="15"/>
                <w:szCs w:val="15"/>
              </w:rPr>
            </w:pPr>
          </w:p>
        </w:tc>
        <w:tc>
          <w:tcPr>
            <w:tcW w:w="624" w:type="dxa"/>
            <w:tcBorders>
              <w:top w:val="nil"/>
              <w:left w:val="nil"/>
              <w:bottom w:val="nil"/>
              <w:right w:val="nil"/>
            </w:tcBorders>
            <w:shd w:val="clear" w:color="auto" w:fill="auto"/>
            <w:noWrap/>
            <w:vAlign w:val="center"/>
            <w:hideMark/>
          </w:tcPr>
          <w:p w14:paraId="7E377CB7" w14:textId="77777777" w:rsidR="0070212A" w:rsidRPr="00EB3FD3" w:rsidRDefault="0070212A" w:rsidP="00795B44">
            <w:pPr>
              <w:spacing w:before="0" w:after="0"/>
              <w:jc w:val="center"/>
              <w:rPr>
                <w:rFonts w:eastAsia="Times New Roman" w:cs="Times New Roman"/>
                <w:sz w:val="15"/>
                <w:szCs w:val="15"/>
              </w:rPr>
            </w:pPr>
          </w:p>
        </w:tc>
        <w:tc>
          <w:tcPr>
            <w:tcW w:w="629" w:type="dxa"/>
            <w:tcBorders>
              <w:top w:val="nil"/>
              <w:left w:val="nil"/>
              <w:bottom w:val="nil"/>
              <w:right w:val="nil"/>
            </w:tcBorders>
            <w:shd w:val="clear" w:color="auto" w:fill="auto"/>
            <w:noWrap/>
            <w:vAlign w:val="center"/>
            <w:hideMark/>
          </w:tcPr>
          <w:p w14:paraId="31B886C5" w14:textId="77777777" w:rsidR="0070212A" w:rsidRPr="00EB3FD3" w:rsidRDefault="0070212A" w:rsidP="00795B44">
            <w:pPr>
              <w:spacing w:before="0" w:after="0"/>
              <w:jc w:val="center"/>
              <w:rPr>
                <w:rFonts w:eastAsia="Times New Roman" w:cs="Times New Roman"/>
                <w:sz w:val="15"/>
                <w:szCs w:val="15"/>
              </w:rPr>
            </w:pPr>
          </w:p>
        </w:tc>
        <w:tc>
          <w:tcPr>
            <w:tcW w:w="624" w:type="dxa"/>
            <w:tcBorders>
              <w:top w:val="nil"/>
              <w:left w:val="nil"/>
              <w:bottom w:val="nil"/>
              <w:right w:val="nil"/>
            </w:tcBorders>
            <w:shd w:val="clear" w:color="auto" w:fill="auto"/>
            <w:noWrap/>
            <w:vAlign w:val="center"/>
            <w:hideMark/>
          </w:tcPr>
          <w:p w14:paraId="0F170B03"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3.3</w:t>
            </w:r>
          </w:p>
        </w:tc>
        <w:tc>
          <w:tcPr>
            <w:tcW w:w="624" w:type="dxa"/>
            <w:tcBorders>
              <w:top w:val="nil"/>
              <w:left w:val="nil"/>
              <w:bottom w:val="nil"/>
              <w:right w:val="nil"/>
            </w:tcBorders>
            <w:shd w:val="clear" w:color="auto" w:fill="auto"/>
            <w:noWrap/>
            <w:vAlign w:val="center"/>
            <w:hideMark/>
          </w:tcPr>
          <w:p w14:paraId="020E2498"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0.7</w:t>
            </w:r>
          </w:p>
        </w:tc>
        <w:tc>
          <w:tcPr>
            <w:tcW w:w="624" w:type="dxa"/>
            <w:tcBorders>
              <w:top w:val="nil"/>
              <w:left w:val="nil"/>
              <w:bottom w:val="nil"/>
              <w:right w:val="nil"/>
            </w:tcBorders>
            <w:shd w:val="clear" w:color="auto" w:fill="auto"/>
            <w:noWrap/>
            <w:vAlign w:val="center"/>
            <w:hideMark/>
          </w:tcPr>
          <w:p w14:paraId="739E9F07"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2.9</w:t>
            </w:r>
          </w:p>
        </w:tc>
        <w:tc>
          <w:tcPr>
            <w:tcW w:w="624" w:type="dxa"/>
            <w:tcBorders>
              <w:top w:val="nil"/>
              <w:left w:val="nil"/>
              <w:bottom w:val="nil"/>
              <w:right w:val="nil"/>
            </w:tcBorders>
            <w:shd w:val="clear" w:color="auto" w:fill="auto"/>
            <w:noWrap/>
            <w:vAlign w:val="center"/>
            <w:hideMark/>
          </w:tcPr>
          <w:p w14:paraId="2747B826"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0.1</w:t>
            </w:r>
          </w:p>
        </w:tc>
        <w:tc>
          <w:tcPr>
            <w:tcW w:w="624" w:type="dxa"/>
            <w:tcBorders>
              <w:top w:val="nil"/>
              <w:left w:val="nil"/>
              <w:bottom w:val="nil"/>
              <w:right w:val="nil"/>
            </w:tcBorders>
            <w:shd w:val="clear" w:color="auto" w:fill="auto"/>
            <w:noWrap/>
            <w:vAlign w:val="center"/>
            <w:hideMark/>
          </w:tcPr>
          <w:p w14:paraId="057043E1"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0.2</w:t>
            </w:r>
          </w:p>
        </w:tc>
        <w:tc>
          <w:tcPr>
            <w:tcW w:w="625" w:type="dxa"/>
            <w:tcBorders>
              <w:top w:val="nil"/>
              <w:left w:val="nil"/>
              <w:bottom w:val="nil"/>
              <w:right w:val="nil"/>
            </w:tcBorders>
            <w:shd w:val="clear" w:color="auto" w:fill="auto"/>
            <w:noWrap/>
            <w:vAlign w:val="center"/>
            <w:hideMark/>
          </w:tcPr>
          <w:p w14:paraId="3EE8B973"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0.3</w:t>
            </w:r>
          </w:p>
        </w:tc>
        <w:tc>
          <w:tcPr>
            <w:tcW w:w="625" w:type="dxa"/>
            <w:tcBorders>
              <w:top w:val="nil"/>
              <w:left w:val="nil"/>
              <w:bottom w:val="nil"/>
              <w:right w:val="nil"/>
            </w:tcBorders>
            <w:shd w:val="clear" w:color="auto" w:fill="auto"/>
            <w:noWrap/>
            <w:vAlign w:val="center"/>
            <w:hideMark/>
          </w:tcPr>
          <w:p w14:paraId="011F38CA"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0.1</w:t>
            </w:r>
          </w:p>
        </w:tc>
        <w:tc>
          <w:tcPr>
            <w:tcW w:w="625" w:type="dxa"/>
            <w:tcBorders>
              <w:top w:val="nil"/>
              <w:left w:val="nil"/>
              <w:bottom w:val="nil"/>
              <w:right w:val="nil"/>
            </w:tcBorders>
            <w:shd w:val="clear" w:color="auto" w:fill="auto"/>
            <w:noWrap/>
            <w:vAlign w:val="center"/>
            <w:hideMark/>
          </w:tcPr>
          <w:p w14:paraId="25D23FDA"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0.0</w:t>
            </w:r>
          </w:p>
        </w:tc>
        <w:tc>
          <w:tcPr>
            <w:tcW w:w="733" w:type="dxa"/>
            <w:tcBorders>
              <w:top w:val="nil"/>
              <w:left w:val="nil"/>
              <w:bottom w:val="nil"/>
              <w:right w:val="nil"/>
            </w:tcBorders>
            <w:shd w:val="clear" w:color="auto" w:fill="auto"/>
            <w:noWrap/>
            <w:vAlign w:val="center"/>
          </w:tcPr>
          <w:p w14:paraId="0DE856F5"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2.3</w:t>
            </w:r>
          </w:p>
        </w:tc>
        <w:tc>
          <w:tcPr>
            <w:tcW w:w="625" w:type="dxa"/>
            <w:tcBorders>
              <w:top w:val="nil"/>
              <w:left w:val="nil"/>
              <w:bottom w:val="nil"/>
              <w:right w:val="nil"/>
            </w:tcBorders>
            <w:shd w:val="clear" w:color="auto" w:fill="auto"/>
            <w:noWrap/>
            <w:vAlign w:val="center"/>
          </w:tcPr>
          <w:p w14:paraId="255C9BEE"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0.6</w:t>
            </w:r>
          </w:p>
        </w:tc>
        <w:tc>
          <w:tcPr>
            <w:tcW w:w="625" w:type="dxa"/>
            <w:tcBorders>
              <w:top w:val="nil"/>
              <w:left w:val="nil"/>
              <w:bottom w:val="nil"/>
              <w:right w:val="nil"/>
            </w:tcBorders>
            <w:shd w:val="clear" w:color="auto" w:fill="auto"/>
            <w:noWrap/>
            <w:vAlign w:val="center"/>
          </w:tcPr>
          <w:p w14:paraId="6CD6CE04"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0.1</w:t>
            </w:r>
          </w:p>
        </w:tc>
        <w:tc>
          <w:tcPr>
            <w:tcW w:w="733" w:type="dxa"/>
            <w:tcBorders>
              <w:top w:val="nil"/>
              <w:left w:val="nil"/>
              <w:bottom w:val="nil"/>
              <w:right w:val="nil"/>
            </w:tcBorders>
            <w:shd w:val="clear" w:color="auto" w:fill="auto"/>
            <w:noWrap/>
            <w:vAlign w:val="center"/>
          </w:tcPr>
          <w:p w14:paraId="07AA5BC4"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7.0</w:t>
            </w:r>
          </w:p>
        </w:tc>
        <w:tc>
          <w:tcPr>
            <w:tcW w:w="733" w:type="dxa"/>
            <w:tcBorders>
              <w:top w:val="nil"/>
              <w:left w:val="nil"/>
              <w:bottom w:val="nil"/>
              <w:right w:val="nil"/>
            </w:tcBorders>
            <w:shd w:val="clear" w:color="auto" w:fill="auto"/>
            <w:noWrap/>
            <w:vAlign w:val="center"/>
          </w:tcPr>
          <w:p w14:paraId="2D8F2414"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6.6</w:t>
            </w:r>
          </w:p>
        </w:tc>
        <w:tc>
          <w:tcPr>
            <w:tcW w:w="758" w:type="dxa"/>
            <w:tcBorders>
              <w:top w:val="nil"/>
              <w:left w:val="nil"/>
              <w:bottom w:val="nil"/>
              <w:right w:val="nil"/>
            </w:tcBorders>
            <w:shd w:val="clear" w:color="auto" w:fill="auto"/>
            <w:noWrap/>
            <w:vAlign w:val="center"/>
            <w:hideMark/>
          </w:tcPr>
          <w:p w14:paraId="6767DDBE"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7</w:t>
            </w:r>
          </w:p>
        </w:tc>
      </w:tr>
      <w:tr w:rsidR="0070212A" w:rsidRPr="00EB3FD3" w14:paraId="36C89C61" w14:textId="77777777" w:rsidTr="006B4BAA">
        <w:trPr>
          <w:trHeight w:val="321"/>
        </w:trPr>
        <w:tc>
          <w:tcPr>
            <w:tcW w:w="433" w:type="dxa"/>
            <w:vMerge w:val="restart"/>
            <w:tcBorders>
              <w:top w:val="nil"/>
              <w:left w:val="nil"/>
              <w:right w:val="nil"/>
            </w:tcBorders>
            <w:shd w:val="clear" w:color="auto" w:fill="auto"/>
            <w:hideMark/>
          </w:tcPr>
          <w:p w14:paraId="603CDA7C" w14:textId="77777777" w:rsidR="0070212A" w:rsidRPr="00EB3FD3" w:rsidRDefault="0070212A" w:rsidP="00795B44">
            <w:pPr>
              <w:spacing w:before="0" w:after="0"/>
              <w:rPr>
                <w:rFonts w:cs="Times New Roman"/>
                <w:color w:val="000000"/>
                <w:sz w:val="15"/>
                <w:szCs w:val="15"/>
              </w:rPr>
            </w:pPr>
            <w:r w:rsidRPr="00EB3FD3">
              <w:rPr>
                <w:rFonts w:cs="Times New Roman"/>
                <w:color w:val="000000"/>
                <w:sz w:val="15"/>
                <w:szCs w:val="15"/>
              </w:rPr>
              <w:t>LS</w:t>
            </w:r>
          </w:p>
        </w:tc>
        <w:tc>
          <w:tcPr>
            <w:tcW w:w="624" w:type="dxa"/>
            <w:tcBorders>
              <w:top w:val="nil"/>
              <w:left w:val="nil"/>
              <w:bottom w:val="nil"/>
              <w:right w:val="nil"/>
            </w:tcBorders>
            <w:shd w:val="clear" w:color="auto" w:fill="auto"/>
            <w:vAlign w:val="center"/>
            <w:hideMark/>
          </w:tcPr>
          <w:p w14:paraId="1996BB90"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Mean</w:t>
            </w:r>
          </w:p>
        </w:tc>
        <w:tc>
          <w:tcPr>
            <w:tcW w:w="716" w:type="dxa"/>
            <w:tcBorders>
              <w:top w:val="nil"/>
              <w:left w:val="nil"/>
              <w:bottom w:val="nil"/>
              <w:right w:val="nil"/>
            </w:tcBorders>
            <w:shd w:val="clear" w:color="auto" w:fill="auto"/>
            <w:vAlign w:val="center"/>
            <w:hideMark/>
          </w:tcPr>
          <w:p w14:paraId="46A64819"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47.2</w:t>
            </w:r>
          </w:p>
        </w:tc>
        <w:tc>
          <w:tcPr>
            <w:tcW w:w="833" w:type="dxa"/>
            <w:tcBorders>
              <w:top w:val="nil"/>
              <w:left w:val="nil"/>
              <w:bottom w:val="nil"/>
              <w:right w:val="nil"/>
            </w:tcBorders>
            <w:shd w:val="clear" w:color="auto" w:fill="auto"/>
            <w:vAlign w:val="center"/>
            <w:hideMark/>
          </w:tcPr>
          <w:p w14:paraId="7428B72D"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128.9</w:t>
            </w:r>
          </w:p>
        </w:tc>
        <w:tc>
          <w:tcPr>
            <w:tcW w:w="624" w:type="dxa"/>
            <w:tcBorders>
              <w:top w:val="nil"/>
              <w:left w:val="nil"/>
              <w:bottom w:val="nil"/>
              <w:right w:val="nil"/>
            </w:tcBorders>
            <w:shd w:val="clear" w:color="auto" w:fill="auto"/>
            <w:noWrap/>
            <w:vAlign w:val="center"/>
            <w:hideMark/>
          </w:tcPr>
          <w:p w14:paraId="59084038"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0.0</w:t>
            </w:r>
          </w:p>
        </w:tc>
        <w:tc>
          <w:tcPr>
            <w:tcW w:w="629" w:type="dxa"/>
            <w:tcBorders>
              <w:top w:val="nil"/>
              <w:left w:val="nil"/>
              <w:bottom w:val="nil"/>
              <w:right w:val="nil"/>
            </w:tcBorders>
            <w:shd w:val="clear" w:color="auto" w:fill="auto"/>
            <w:noWrap/>
            <w:vAlign w:val="center"/>
            <w:hideMark/>
          </w:tcPr>
          <w:p w14:paraId="2C947C63"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648.3</w:t>
            </w:r>
          </w:p>
        </w:tc>
        <w:tc>
          <w:tcPr>
            <w:tcW w:w="624" w:type="dxa"/>
            <w:tcBorders>
              <w:top w:val="nil"/>
              <w:left w:val="nil"/>
              <w:bottom w:val="nil"/>
              <w:right w:val="nil"/>
            </w:tcBorders>
            <w:shd w:val="clear" w:color="auto" w:fill="auto"/>
            <w:noWrap/>
            <w:vAlign w:val="center"/>
            <w:hideMark/>
          </w:tcPr>
          <w:p w14:paraId="5774A5D9"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68.9</w:t>
            </w:r>
          </w:p>
        </w:tc>
        <w:tc>
          <w:tcPr>
            <w:tcW w:w="624" w:type="dxa"/>
            <w:tcBorders>
              <w:top w:val="nil"/>
              <w:left w:val="nil"/>
              <w:bottom w:val="nil"/>
              <w:right w:val="nil"/>
            </w:tcBorders>
            <w:shd w:val="clear" w:color="auto" w:fill="auto"/>
            <w:noWrap/>
            <w:vAlign w:val="center"/>
            <w:hideMark/>
          </w:tcPr>
          <w:p w14:paraId="310B6567"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4.6</w:t>
            </w:r>
          </w:p>
        </w:tc>
        <w:tc>
          <w:tcPr>
            <w:tcW w:w="624" w:type="dxa"/>
            <w:tcBorders>
              <w:top w:val="nil"/>
              <w:left w:val="nil"/>
              <w:bottom w:val="nil"/>
              <w:right w:val="nil"/>
            </w:tcBorders>
            <w:shd w:val="clear" w:color="auto" w:fill="auto"/>
            <w:noWrap/>
            <w:vAlign w:val="center"/>
            <w:hideMark/>
          </w:tcPr>
          <w:p w14:paraId="1D3DE5A7"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14.9</w:t>
            </w:r>
          </w:p>
        </w:tc>
        <w:tc>
          <w:tcPr>
            <w:tcW w:w="624" w:type="dxa"/>
            <w:tcBorders>
              <w:top w:val="nil"/>
              <w:left w:val="nil"/>
              <w:bottom w:val="nil"/>
              <w:right w:val="nil"/>
            </w:tcBorders>
            <w:shd w:val="clear" w:color="auto" w:fill="auto"/>
            <w:noWrap/>
            <w:vAlign w:val="center"/>
            <w:hideMark/>
          </w:tcPr>
          <w:p w14:paraId="6AA00B36"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0.6</w:t>
            </w:r>
          </w:p>
        </w:tc>
        <w:tc>
          <w:tcPr>
            <w:tcW w:w="624" w:type="dxa"/>
            <w:tcBorders>
              <w:top w:val="nil"/>
              <w:left w:val="nil"/>
              <w:bottom w:val="nil"/>
              <w:right w:val="nil"/>
            </w:tcBorders>
            <w:shd w:val="clear" w:color="auto" w:fill="auto"/>
            <w:noWrap/>
            <w:vAlign w:val="center"/>
            <w:hideMark/>
          </w:tcPr>
          <w:p w14:paraId="18DB04C4"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6.1</w:t>
            </w:r>
          </w:p>
        </w:tc>
        <w:tc>
          <w:tcPr>
            <w:tcW w:w="625" w:type="dxa"/>
            <w:tcBorders>
              <w:top w:val="nil"/>
              <w:left w:val="nil"/>
              <w:bottom w:val="nil"/>
              <w:right w:val="nil"/>
            </w:tcBorders>
            <w:shd w:val="clear" w:color="auto" w:fill="auto"/>
            <w:noWrap/>
            <w:vAlign w:val="center"/>
            <w:hideMark/>
          </w:tcPr>
          <w:p w14:paraId="25528721"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474.9</w:t>
            </w:r>
          </w:p>
        </w:tc>
        <w:tc>
          <w:tcPr>
            <w:tcW w:w="625" w:type="dxa"/>
            <w:tcBorders>
              <w:top w:val="nil"/>
              <w:left w:val="nil"/>
              <w:bottom w:val="nil"/>
              <w:right w:val="nil"/>
            </w:tcBorders>
            <w:shd w:val="clear" w:color="auto" w:fill="auto"/>
            <w:noWrap/>
            <w:vAlign w:val="center"/>
            <w:hideMark/>
          </w:tcPr>
          <w:p w14:paraId="6A16D21B"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22.7</w:t>
            </w:r>
          </w:p>
        </w:tc>
        <w:tc>
          <w:tcPr>
            <w:tcW w:w="625" w:type="dxa"/>
            <w:tcBorders>
              <w:top w:val="nil"/>
              <w:left w:val="nil"/>
              <w:bottom w:val="nil"/>
              <w:right w:val="nil"/>
            </w:tcBorders>
            <w:shd w:val="clear" w:color="auto" w:fill="auto"/>
            <w:noWrap/>
            <w:vAlign w:val="center"/>
            <w:hideMark/>
          </w:tcPr>
          <w:p w14:paraId="08873CD7"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1.6</w:t>
            </w:r>
          </w:p>
        </w:tc>
        <w:tc>
          <w:tcPr>
            <w:tcW w:w="733" w:type="dxa"/>
            <w:tcBorders>
              <w:top w:val="nil"/>
              <w:left w:val="nil"/>
              <w:bottom w:val="nil"/>
              <w:right w:val="nil"/>
            </w:tcBorders>
            <w:shd w:val="clear" w:color="auto" w:fill="auto"/>
            <w:noWrap/>
            <w:vAlign w:val="center"/>
          </w:tcPr>
          <w:p w14:paraId="4735AE37"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490.3</w:t>
            </w:r>
          </w:p>
        </w:tc>
        <w:tc>
          <w:tcPr>
            <w:tcW w:w="625" w:type="dxa"/>
            <w:tcBorders>
              <w:top w:val="nil"/>
              <w:left w:val="nil"/>
              <w:bottom w:val="nil"/>
              <w:right w:val="nil"/>
            </w:tcBorders>
            <w:shd w:val="clear" w:color="auto" w:fill="auto"/>
            <w:noWrap/>
            <w:vAlign w:val="center"/>
          </w:tcPr>
          <w:p w14:paraId="716950F7"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9.3</w:t>
            </w:r>
          </w:p>
        </w:tc>
        <w:tc>
          <w:tcPr>
            <w:tcW w:w="625" w:type="dxa"/>
            <w:tcBorders>
              <w:top w:val="nil"/>
              <w:left w:val="nil"/>
              <w:bottom w:val="nil"/>
              <w:right w:val="nil"/>
            </w:tcBorders>
            <w:shd w:val="clear" w:color="auto" w:fill="auto"/>
            <w:noWrap/>
            <w:vAlign w:val="center"/>
          </w:tcPr>
          <w:p w14:paraId="7053FD87"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1.4</w:t>
            </w:r>
          </w:p>
        </w:tc>
        <w:tc>
          <w:tcPr>
            <w:tcW w:w="733" w:type="dxa"/>
            <w:tcBorders>
              <w:top w:val="nil"/>
              <w:left w:val="nil"/>
              <w:bottom w:val="nil"/>
              <w:right w:val="nil"/>
            </w:tcBorders>
            <w:shd w:val="clear" w:color="auto" w:fill="auto"/>
            <w:noWrap/>
            <w:vAlign w:val="center"/>
          </w:tcPr>
          <w:p w14:paraId="6132102A"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29.5</w:t>
            </w:r>
          </w:p>
        </w:tc>
        <w:tc>
          <w:tcPr>
            <w:tcW w:w="733" w:type="dxa"/>
            <w:tcBorders>
              <w:top w:val="nil"/>
              <w:left w:val="nil"/>
              <w:bottom w:val="nil"/>
              <w:right w:val="nil"/>
            </w:tcBorders>
            <w:shd w:val="clear" w:color="auto" w:fill="auto"/>
            <w:noWrap/>
            <w:vAlign w:val="center"/>
          </w:tcPr>
          <w:p w14:paraId="58A2F94B"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36.5</w:t>
            </w:r>
          </w:p>
        </w:tc>
        <w:tc>
          <w:tcPr>
            <w:tcW w:w="758" w:type="dxa"/>
            <w:tcBorders>
              <w:top w:val="nil"/>
              <w:left w:val="nil"/>
              <w:bottom w:val="nil"/>
              <w:right w:val="nil"/>
            </w:tcBorders>
            <w:shd w:val="clear" w:color="auto" w:fill="auto"/>
            <w:noWrap/>
            <w:vAlign w:val="center"/>
            <w:hideMark/>
          </w:tcPr>
          <w:p w14:paraId="7F428A82"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40</w:t>
            </w:r>
          </w:p>
        </w:tc>
      </w:tr>
      <w:tr w:rsidR="0070212A" w:rsidRPr="00EB3FD3" w14:paraId="1FE14F3B" w14:textId="77777777" w:rsidTr="006B4BAA">
        <w:trPr>
          <w:trHeight w:val="321"/>
        </w:trPr>
        <w:tc>
          <w:tcPr>
            <w:tcW w:w="433" w:type="dxa"/>
            <w:vMerge/>
            <w:tcBorders>
              <w:left w:val="nil"/>
              <w:bottom w:val="nil"/>
              <w:right w:val="nil"/>
            </w:tcBorders>
            <w:shd w:val="clear" w:color="auto" w:fill="auto"/>
            <w:vAlign w:val="center"/>
            <w:hideMark/>
          </w:tcPr>
          <w:p w14:paraId="49241885" w14:textId="77777777" w:rsidR="0070212A" w:rsidRPr="00EB3FD3" w:rsidRDefault="0070212A" w:rsidP="00795B44">
            <w:pPr>
              <w:spacing w:before="0" w:after="0"/>
              <w:jc w:val="center"/>
              <w:rPr>
                <w:rFonts w:cs="Times New Roman"/>
                <w:color w:val="000000"/>
                <w:sz w:val="15"/>
                <w:szCs w:val="15"/>
              </w:rPr>
            </w:pPr>
          </w:p>
        </w:tc>
        <w:tc>
          <w:tcPr>
            <w:tcW w:w="624" w:type="dxa"/>
            <w:tcBorders>
              <w:top w:val="nil"/>
              <w:left w:val="nil"/>
              <w:bottom w:val="nil"/>
              <w:right w:val="nil"/>
            </w:tcBorders>
            <w:shd w:val="clear" w:color="auto" w:fill="auto"/>
            <w:vAlign w:val="center"/>
            <w:hideMark/>
          </w:tcPr>
          <w:p w14:paraId="08CD73A5"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SD</w:t>
            </w:r>
          </w:p>
        </w:tc>
        <w:tc>
          <w:tcPr>
            <w:tcW w:w="716" w:type="dxa"/>
            <w:tcBorders>
              <w:top w:val="nil"/>
              <w:left w:val="nil"/>
              <w:bottom w:val="nil"/>
              <w:right w:val="nil"/>
            </w:tcBorders>
            <w:shd w:val="clear" w:color="auto" w:fill="auto"/>
            <w:noWrap/>
            <w:vAlign w:val="center"/>
            <w:hideMark/>
          </w:tcPr>
          <w:p w14:paraId="4CDA45CD" w14:textId="77777777" w:rsidR="0070212A" w:rsidRPr="00EB3FD3" w:rsidRDefault="0070212A" w:rsidP="00795B44">
            <w:pPr>
              <w:spacing w:before="0" w:after="0"/>
              <w:jc w:val="center"/>
              <w:rPr>
                <w:rFonts w:cs="Times New Roman"/>
                <w:color w:val="000000"/>
                <w:sz w:val="15"/>
                <w:szCs w:val="15"/>
              </w:rPr>
            </w:pPr>
          </w:p>
        </w:tc>
        <w:tc>
          <w:tcPr>
            <w:tcW w:w="833" w:type="dxa"/>
            <w:tcBorders>
              <w:top w:val="nil"/>
              <w:left w:val="nil"/>
              <w:bottom w:val="nil"/>
              <w:right w:val="nil"/>
            </w:tcBorders>
            <w:shd w:val="clear" w:color="auto" w:fill="auto"/>
            <w:noWrap/>
            <w:vAlign w:val="center"/>
            <w:hideMark/>
          </w:tcPr>
          <w:p w14:paraId="6CB4A089" w14:textId="77777777" w:rsidR="0070212A" w:rsidRPr="00EB3FD3" w:rsidRDefault="0070212A" w:rsidP="00795B44">
            <w:pPr>
              <w:spacing w:before="0" w:after="0"/>
              <w:jc w:val="center"/>
              <w:rPr>
                <w:rFonts w:eastAsia="Times New Roman" w:cs="Times New Roman"/>
                <w:sz w:val="15"/>
                <w:szCs w:val="15"/>
              </w:rPr>
            </w:pPr>
          </w:p>
        </w:tc>
        <w:tc>
          <w:tcPr>
            <w:tcW w:w="624" w:type="dxa"/>
            <w:tcBorders>
              <w:top w:val="nil"/>
              <w:left w:val="nil"/>
              <w:bottom w:val="nil"/>
              <w:right w:val="nil"/>
            </w:tcBorders>
            <w:shd w:val="clear" w:color="auto" w:fill="auto"/>
            <w:noWrap/>
            <w:vAlign w:val="center"/>
            <w:hideMark/>
          </w:tcPr>
          <w:p w14:paraId="687FAA84" w14:textId="77777777" w:rsidR="0070212A" w:rsidRPr="00EB3FD3" w:rsidRDefault="0070212A" w:rsidP="00795B44">
            <w:pPr>
              <w:spacing w:before="0" w:after="0"/>
              <w:jc w:val="center"/>
              <w:rPr>
                <w:rFonts w:eastAsia="Times New Roman" w:cs="Times New Roman"/>
                <w:sz w:val="15"/>
                <w:szCs w:val="15"/>
              </w:rPr>
            </w:pPr>
          </w:p>
        </w:tc>
        <w:tc>
          <w:tcPr>
            <w:tcW w:w="629" w:type="dxa"/>
            <w:tcBorders>
              <w:top w:val="nil"/>
              <w:left w:val="nil"/>
              <w:bottom w:val="nil"/>
              <w:right w:val="nil"/>
            </w:tcBorders>
            <w:shd w:val="clear" w:color="auto" w:fill="auto"/>
            <w:noWrap/>
            <w:vAlign w:val="center"/>
            <w:hideMark/>
          </w:tcPr>
          <w:p w14:paraId="04BD88D0" w14:textId="77777777" w:rsidR="0070212A" w:rsidRPr="00EB3FD3" w:rsidRDefault="0070212A" w:rsidP="00795B44">
            <w:pPr>
              <w:spacing w:before="0" w:after="0"/>
              <w:jc w:val="center"/>
              <w:rPr>
                <w:rFonts w:eastAsia="Times New Roman" w:cs="Times New Roman"/>
                <w:sz w:val="15"/>
                <w:szCs w:val="15"/>
              </w:rPr>
            </w:pPr>
          </w:p>
        </w:tc>
        <w:tc>
          <w:tcPr>
            <w:tcW w:w="624" w:type="dxa"/>
            <w:tcBorders>
              <w:top w:val="nil"/>
              <w:left w:val="nil"/>
              <w:bottom w:val="nil"/>
              <w:right w:val="nil"/>
            </w:tcBorders>
            <w:shd w:val="clear" w:color="auto" w:fill="auto"/>
            <w:noWrap/>
            <w:vAlign w:val="center"/>
            <w:hideMark/>
          </w:tcPr>
          <w:p w14:paraId="76363487"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22.6</w:t>
            </w:r>
          </w:p>
        </w:tc>
        <w:tc>
          <w:tcPr>
            <w:tcW w:w="624" w:type="dxa"/>
            <w:tcBorders>
              <w:top w:val="nil"/>
              <w:left w:val="nil"/>
              <w:bottom w:val="nil"/>
              <w:right w:val="nil"/>
            </w:tcBorders>
            <w:shd w:val="clear" w:color="auto" w:fill="auto"/>
            <w:noWrap/>
            <w:vAlign w:val="center"/>
            <w:hideMark/>
          </w:tcPr>
          <w:p w14:paraId="188A1C40"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1.2</w:t>
            </w:r>
          </w:p>
        </w:tc>
        <w:tc>
          <w:tcPr>
            <w:tcW w:w="624" w:type="dxa"/>
            <w:tcBorders>
              <w:top w:val="nil"/>
              <w:left w:val="nil"/>
              <w:bottom w:val="nil"/>
              <w:right w:val="nil"/>
            </w:tcBorders>
            <w:shd w:val="clear" w:color="auto" w:fill="auto"/>
            <w:noWrap/>
            <w:vAlign w:val="center"/>
            <w:hideMark/>
          </w:tcPr>
          <w:p w14:paraId="056A8ACF"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2.2</w:t>
            </w:r>
          </w:p>
        </w:tc>
        <w:tc>
          <w:tcPr>
            <w:tcW w:w="624" w:type="dxa"/>
            <w:tcBorders>
              <w:top w:val="nil"/>
              <w:left w:val="nil"/>
              <w:bottom w:val="nil"/>
              <w:right w:val="nil"/>
            </w:tcBorders>
            <w:shd w:val="clear" w:color="auto" w:fill="auto"/>
            <w:noWrap/>
            <w:vAlign w:val="center"/>
            <w:hideMark/>
          </w:tcPr>
          <w:p w14:paraId="635BEC95"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0.1</w:t>
            </w:r>
          </w:p>
        </w:tc>
        <w:tc>
          <w:tcPr>
            <w:tcW w:w="624" w:type="dxa"/>
            <w:tcBorders>
              <w:top w:val="nil"/>
              <w:left w:val="nil"/>
              <w:bottom w:val="nil"/>
              <w:right w:val="nil"/>
            </w:tcBorders>
            <w:shd w:val="clear" w:color="auto" w:fill="auto"/>
            <w:noWrap/>
            <w:vAlign w:val="center"/>
            <w:hideMark/>
          </w:tcPr>
          <w:p w14:paraId="588FF19C"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0.3</w:t>
            </w:r>
          </w:p>
        </w:tc>
        <w:tc>
          <w:tcPr>
            <w:tcW w:w="625" w:type="dxa"/>
            <w:tcBorders>
              <w:top w:val="nil"/>
              <w:left w:val="nil"/>
              <w:bottom w:val="nil"/>
              <w:right w:val="nil"/>
            </w:tcBorders>
            <w:shd w:val="clear" w:color="auto" w:fill="auto"/>
            <w:noWrap/>
            <w:vAlign w:val="center"/>
            <w:hideMark/>
          </w:tcPr>
          <w:p w14:paraId="2534D394"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3.5</w:t>
            </w:r>
          </w:p>
        </w:tc>
        <w:tc>
          <w:tcPr>
            <w:tcW w:w="625" w:type="dxa"/>
            <w:tcBorders>
              <w:top w:val="nil"/>
              <w:left w:val="nil"/>
              <w:bottom w:val="nil"/>
              <w:right w:val="nil"/>
            </w:tcBorders>
            <w:shd w:val="clear" w:color="auto" w:fill="auto"/>
            <w:noWrap/>
            <w:vAlign w:val="center"/>
            <w:hideMark/>
          </w:tcPr>
          <w:p w14:paraId="76A58970"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1.1</w:t>
            </w:r>
          </w:p>
        </w:tc>
        <w:tc>
          <w:tcPr>
            <w:tcW w:w="625" w:type="dxa"/>
            <w:tcBorders>
              <w:top w:val="nil"/>
              <w:left w:val="nil"/>
              <w:bottom w:val="nil"/>
              <w:right w:val="nil"/>
            </w:tcBorders>
            <w:shd w:val="clear" w:color="auto" w:fill="auto"/>
            <w:noWrap/>
            <w:vAlign w:val="center"/>
            <w:hideMark/>
          </w:tcPr>
          <w:p w14:paraId="47968220"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0.1</w:t>
            </w:r>
          </w:p>
        </w:tc>
        <w:tc>
          <w:tcPr>
            <w:tcW w:w="733" w:type="dxa"/>
            <w:tcBorders>
              <w:top w:val="nil"/>
              <w:left w:val="nil"/>
              <w:bottom w:val="nil"/>
              <w:right w:val="nil"/>
            </w:tcBorders>
            <w:shd w:val="clear" w:color="auto" w:fill="auto"/>
            <w:noWrap/>
            <w:vAlign w:val="center"/>
          </w:tcPr>
          <w:p w14:paraId="740AE9F3"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3.0</w:t>
            </w:r>
          </w:p>
        </w:tc>
        <w:tc>
          <w:tcPr>
            <w:tcW w:w="625" w:type="dxa"/>
            <w:tcBorders>
              <w:top w:val="nil"/>
              <w:left w:val="nil"/>
              <w:bottom w:val="nil"/>
              <w:right w:val="nil"/>
            </w:tcBorders>
            <w:shd w:val="clear" w:color="auto" w:fill="auto"/>
            <w:noWrap/>
            <w:vAlign w:val="center"/>
          </w:tcPr>
          <w:p w14:paraId="61BE17CC"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0.6</w:t>
            </w:r>
          </w:p>
        </w:tc>
        <w:tc>
          <w:tcPr>
            <w:tcW w:w="625" w:type="dxa"/>
            <w:tcBorders>
              <w:top w:val="nil"/>
              <w:left w:val="nil"/>
              <w:bottom w:val="nil"/>
              <w:right w:val="nil"/>
            </w:tcBorders>
            <w:shd w:val="clear" w:color="auto" w:fill="auto"/>
            <w:noWrap/>
            <w:vAlign w:val="center"/>
          </w:tcPr>
          <w:p w14:paraId="54A3C526"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0.0</w:t>
            </w:r>
          </w:p>
        </w:tc>
        <w:tc>
          <w:tcPr>
            <w:tcW w:w="733" w:type="dxa"/>
            <w:tcBorders>
              <w:top w:val="nil"/>
              <w:left w:val="nil"/>
              <w:bottom w:val="nil"/>
              <w:right w:val="nil"/>
            </w:tcBorders>
            <w:shd w:val="clear" w:color="auto" w:fill="auto"/>
            <w:noWrap/>
            <w:vAlign w:val="center"/>
          </w:tcPr>
          <w:p w14:paraId="29CF2D0E"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3.3</w:t>
            </w:r>
          </w:p>
        </w:tc>
        <w:tc>
          <w:tcPr>
            <w:tcW w:w="733" w:type="dxa"/>
            <w:tcBorders>
              <w:top w:val="nil"/>
              <w:left w:val="nil"/>
              <w:bottom w:val="nil"/>
              <w:right w:val="nil"/>
            </w:tcBorders>
            <w:shd w:val="clear" w:color="auto" w:fill="auto"/>
            <w:noWrap/>
            <w:vAlign w:val="center"/>
          </w:tcPr>
          <w:p w14:paraId="0C003B4B"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9.7</w:t>
            </w:r>
          </w:p>
        </w:tc>
        <w:tc>
          <w:tcPr>
            <w:tcW w:w="758" w:type="dxa"/>
            <w:tcBorders>
              <w:top w:val="nil"/>
              <w:left w:val="nil"/>
              <w:bottom w:val="nil"/>
              <w:right w:val="nil"/>
            </w:tcBorders>
            <w:shd w:val="clear" w:color="auto" w:fill="auto"/>
            <w:noWrap/>
            <w:vAlign w:val="center"/>
            <w:hideMark/>
          </w:tcPr>
          <w:p w14:paraId="7FEF717A"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w:t>
            </w:r>
          </w:p>
        </w:tc>
      </w:tr>
      <w:tr w:rsidR="0070212A" w:rsidRPr="00EB3FD3" w14:paraId="7DA92DB8" w14:textId="77777777" w:rsidTr="006B4BAA">
        <w:trPr>
          <w:trHeight w:val="321"/>
        </w:trPr>
        <w:tc>
          <w:tcPr>
            <w:tcW w:w="433" w:type="dxa"/>
            <w:vMerge w:val="restart"/>
            <w:tcBorders>
              <w:top w:val="nil"/>
              <w:left w:val="nil"/>
              <w:bottom w:val="nil"/>
              <w:right w:val="nil"/>
            </w:tcBorders>
            <w:shd w:val="clear" w:color="auto" w:fill="auto"/>
            <w:hideMark/>
          </w:tcPr>
          <w:p w14:paraId="21A9524B" w14:textId="77777777" w:rsidR="0070212A" w:rsidRPr="00EB3FD3" w:rsidRDefault="0070212A" w:rsidP="00795B44">
            <w:pPr>
              <w:spacing w:before="0" w:after="0"/>
              <w:rPr>
                <w:rFonts w:cs="Times New Roman"/>
                <w:color w:val="000000"/>
                <w:sz w:val="15"/>
                <w:szCs w:val="15"/>
              </w:rPr>
            </w:pPr>
            <w:r w:rsidRPr="00EB3FD3">
              <w:rPr>
                <w:rFonts w:cs="Times New Roman"/>
                <w:color w:val="000000"/>
                <w:sz w:val="15"/>
                <w:szCs w:val="15"/>
              </w:rPr>
              <w:t>CB</w:t>
            </w:r>
          </w:p>
        </w:tc>
        <w:tc>
          <w:tcPr>
            <w:tcW w:w="624" w:type="dxa"/>
            <w:tcBorders>
              <w:top w:val="nil"/>
              <w:left w:val="nil"/>
              <w:bottom w:val="nil"/>
              <w:right w:val="nil"/>
            </w:tcBorders>
            <w:shd w:val="clear" w:color="auto" w:fill="auto"/>
            <w:vAlign w:val="center"/>
            <w:hideMark/>
          </w:tcPr>
          <w:p w14:paraId="77C6C223"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Mean</w:t>
            </w:r>
          </w:p>
        </w:tc>
        <w:tc>
          <w:tcPr>
            <w:tcW w:w="716" w:type="dxa"/>
            <w:tcBorders>
              <w:top w:val="nil"/>
              <w:left w:val="nil"/>
              <w:bottom w:val="nil"/>
              <w:right w:val="nil"/>
            </w:tcBorders>
            <w:shd w:val="clear" w:color="auto" w:fill="auto"/>
            <w:vAlign w:val="center"/>
            <w:hideMark/>
          </w:tcPr>
          <w:p w14:paraId="1F12B014"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42.4</w:t>
            </w:r>
          </w:p>
        </w:tc>
        <w:tc>
          <w:tcPr>
            <w:tcW w:w="833" w:type="dxa"/>
            <w:tcBorders>
              <w:top w:val="nil"/>
              <w:left w:val="nil"/>
              <w:bottom w:val="nil"/>
              <w:right w:val="nil"/>
            </w:tcBorders>
            <w:shd w:val="clear" w:color="auto" w:fill="auto"/>
            <w:vAlign w:val="center"/>
            <w:hideMark/>
          </w:tcPr>
          <w:p w14:paraId="2AF9B061"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128.1</w:t>
            </w:r>
          </w:p>
        </w:tc>
        <w:tc>
          <w:tcPr>
            <w:tcW w:w="624" w:type="dxa"/>
            <w:tcBorders>
              <w:top w:val="nil"/>
              <w:left w:val="nil"/>
              <w:bottom w:val="nil"/>
              <w:right w:val="nil"/>
            </w:tcBorders>
            <w:shd w:val="clear" w:color="auto" w:fill="auto"/>
            <w:noWrap/>
            <w:vAlign w:val="center"/>
            <w:hideMark/>
          </w:tcPr>
          <w:p w14:paraId="47F04D28"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2.8</w:t>
            </w:r>
          </w:p>
        </w:tc>
        <w:tc>
          <w:tcPr>
            <w:tcW w:w="629" w:type="dxa"/>
            <w:tcBorders>
              <w:top w:val="nil"/>
              <w:left w:val="nil"/>
              <w:bottom w:val="nil"/>
              <w:right w:val="nil"/>
            </w:tcBorders>
            <w:shd w:val="clear" w:color="auto" w:fill="auto"/>
            <w:noWrap/>
            <w:vAlign w:val="center"/>
            <w:hideMark/>
          </w:tcPr>
          <w:p w14:paraId="68CCE227"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691.0</w:t>
            </w:r>
          </w:p>
        </w:tc>
        <w:tc>
          <w:tcPr>
            <w:tcW w:w="624" w:type="dxa"/>
            <w:tcBorders>
              <w:top w:val="nil"/>
              <w:left w:val="nil"/>
              <w:bottom w:val="nil"/>
              <w:right w:val="nil"/>
            </w:tcBorders>
            <w:shd w:val="clear" w:color="auto" w:fill="auto"/>
            <w:noWrap/>
            <w:vAlign w:val="center"/>
            <w:hideMark/>
          </w:tcPr>
          <w:p w14:paraId="170CDE38"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70.0</w:t>
            </w:r>
          </w:p>
        </w:tc>
        <w:tc>
          <w:tcPr>
            <w:tcW w:w="624" w:type="dxa"/>
            <w:tcBorders>
              <w:top w:val="nil"/>
              <w:left w:val="nil"/>
              <w:bottom w:val="nil"/>
              <w:right w:val="nil"/>
            </w:tcBorders>
            <w:shd w:val="clear" w:color="auto" w:fill="auto"/>
            <w:noWrap/>
            <w:vAlign w:val="center"/>
            <w:hideMark/>
          </w:tcPr>
          <w:p w14:paraId="63B5BAF8"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6.4</w:t>
            </w:r>
          </w:p>
        </w:tc>
        <w:tc>
          <w:tcPr>
            <w:tcW w:w="624" w:type="dxa"/>
            <w:tcBorders>
              <w:top w:val="nil"/>
              <w:left w:val="nil"/>
              <w:bottom w:val="nil"/>
              <w:right w:val="nil"/>
            </w:tcBorders>
            <w:shd w:val="clear" w:color="auto" w:fill="auto"/>
            <w:noWrap/>
            <w:vAlign w:val="center"/>
            <w:hideMark/>
          </w:tcPr>
          <w:p w14:paraId="4DD2B7E0"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11.1</w:t>
            </w:r>
          </w:p>
        </w:tc>
        <w:tc>
          <w:tcPr>
            <w:tcW w:w="624" w:type="dxa"/>
            <w:tcBorders>
              <w:top w:val="nil"/>
              <w:left w:val="nil"/>
              <w:bottom w:val="nil"/>
              <w:right w:val="nil"/>
            </w:tcBorders>
            <w:shd w:val="clear" w:color="auto" w:fill="auto"/>
            <w:noWrap/>
            <w:vAlign w:val="center"/>
            <w:hideMark/>
          </w:tcPr>
          <w:p w14:paraId="27E4E8EA"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1.8</w:t>
            </w:r>
          </w:p>
        </w:tc>
        <w:tc>
          <w:tcPr>
            <w:tcW w:w="624" w:type="dxa"/>
            <w:tcBorders>
              <w:top w:val="nil"/>
              <w:left w:val="nil"/>
              <w:bottom w:val="nil"/>
              <w:right w:val="nil"/>
            </w:tcBorders>
            <w:shd w:val="clear" w:color="auto" w:fill="auto"/>
            <w:noWrap/>
            <w:vAlign w:val="center"/>
            <w:hideMark/>
          </w:tcPr>
          <w:p w14:paraId="13C81900"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6.3</w:t>
            </w:r>
          </w:p>
        </w:tc>
        <w:tc>
          <w:tcPr>
            <w:tcW w:w="625" w:type="dxa"/>
            <w:tcBorders>
              <w:top w:val="nil"/>
              <w:left w:val="nil"/>
              <w:bottom w:val="nil"/>
              <w:right w:val="nil"/>
            </w:tcBorders>
            <w:shd w:val="clear" w:color="auto" w:fill="auto"/>
            <w:noWrap/>
            <w:vAlign w:val="center"/>
            <w:hideMark/>
          </w:tcPr>
          <w:p w14:paraId="7E73CD1E"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473.1</w:t>
            </w:r>
          </w:p>
        </w:tc>
        <w:tc>
          <w:tcPr>
            <w:tcW w:w="625" w:type="dxa"/>
            <w:tcBorders>
              <w:top w:val="nil"/>
              <w:left w:val="nil"/>
              <w:bottom w:val="nil"/>
              <w:right w:val="nil"/>
            </w:tcBorders>
            <w:shd w:val="clear" w:color="auto" w:fill="auto"/>
            <w:noWrap/>
            <w:vAlign w:val="center"/>
            <w:hideMark/>
          </w:tcPr>
          <w:p w14:paraId="3B90F9F9"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25.8</w:t>
            </w:r>
          </w:p>
        </w:tc>
        <w:tc>
          <w:tcPr>
            <w:tcW w:w="625" w:type="dxa"/>
            <w:tcBorders>
              <w:top w:val="nil"/>
              <w:left w:val="nil"/>
              <w:bottom w:val="nil"/>
              <w:right w:val="nil"/>
            </w:tcBorders>
            <w:shd w:val="clear" w:color="auto" w:fill="auto"/>
            <w:noWrap/>
            <w:vAlign w:val="center"/>
            <w:hideMark/>
          </w:tcPr>
          <w:p w14:paraId="43D2ABE2"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1.2</w:t>
            </w:r>
          </w:p>
        </w:tc>
        <w:tc>
          <w:tcPr>
            <w:tcW w:w="733" w:type="dxa"/>
            <w:tcBorders>
              <w:top w:val="nil"/>
              <w:left w:val="nil"/>
              <w:bottom w:val="nil"/>
              <w:right w:val="nil"/>
            </w:tcBorders>
            <w:shd w:val="clear" w:color="auto" w:fill="auto"/>
            <w:noWrap/>
            <w:vAlign w:val="center"/>
          </w:tcPr>
          <w:p w14:paraId="0418E28F"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484.1</w:t>
            </w:r>
          </w:p>
        </w:tc>
        <w:tc>
          <w:tcPr>
            <w:tcW w:w="625" w:type="dxa"/>
            <w:tcBorders>
              <w:top w:val="nil"/>
              <w:left w:val="nil"/>
              <w:bottom w:val="nil"/>
              <w:right w:val="nil"/>
            </w:tcBorders>
            <w:shd w:val="clear" w:color="auto" w:fill="auto"/>
            <w:noWrap/>
            <w:vAlign w:val="center"/>
          </w:tcPr>
          <w:p w14:paraId="49B8392D"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15.0</w:t>
            </w:r>
          </w:p>
        </w:tc>
        <w:tc>
          <w:tcPr>
            <w:tcW w:w="625" w:type="dxa"/>
            <w:tcBorders>
              <w:top w:val="nil"/>
              <w:left w:val="nil"/>
              <w:bottom w:val="nil"/>
              <w:right w:val="nil"/>
            </w:tcBorders>
            <w:shd w:val="clear" w:color="auto" w:fill="auto"/>
            <w:noWrap/>
            <w:vAlign w:val="center"/>
          </w:tcPr>
          <w:p w14:paraId="3B765A26"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0.7</w:t>
            </w:r>
          </w:p>
        </w:tc>
        <w:tc>
          <w:tcPr>
            <w:tcW w:w="733" w:type="dxa"/>
            <w:tcBorders>
              <w:top w:val="nil"/>
              <w:left w:val="nil"/>
              <w:bottom w:val="nil"/>
              <w:right w:val="nil"/>
            </w:tcBorders>
            <w:shd w:val="clear" w:color="auto" w:fill="auto"/>
            <w:noWrap/>
            <w:vAlign w:val="center"/>
          </w:tcPr>
          <w:p w14:paraId="466D45BC"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29.3</w:t>
            </w:r>
          </w:p>
        </w:tc>
        <w:tc>
          <w:tcPr>
            <w:tcW w:w="733" w:type="dxa"/>
            <w:tcBorders>
              <w:top w:val="nil"/>
              <w:left w:val="nil"/>
              <w:bottom w:val="nil"/>
              <w:right w:val="nil"/>
            </w:tcBorders>
            <w:shd w:val="clear" w:color="auto" w:fill="auto"/>
            <w:noWrap/>
            <w:vAlign w:val="center"/>
          </w:tcPr>
          <w:p w14:paraId="691926A5"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82.2</w:t>
            </w:r>
          </w:p>
        </w:tc>
        <w:tc>
          <w:tcPr>
            <w:tcW w:w="758" w:type="dxa"/>
            <w:tcBorders>
              <w:top w:val="nil"/>
              <w:left w:val="nil"/>
              <w:bottom w:val="nil"/>
              <w:right w:val="nil"/>
            </w:tcBorders>
            <w:shd w:val="clear" w:color="auto" w:fill="auto"/>
            <w:noWrap/>
            <w:vAlign w:val="center"/>
            <w:hideMark/>
          </w:tcPr>
          <w:p w14:paraId="04EC709F"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27</w:t>
            </w:r>
          </w:p>
        </w:tc>
      </w:tr>
      <w:tr w:rsidR="0070212A" w:rsidRPr="00EB3FD3" w14:paraId="1107770B" w14:textId="77777777" w:rsidTr="006B4BAA">
        <w:trPr>
          <w:trHeight w:val="321"/>
        </w:trPr>
        <w:tc>
          <w:tcPr>
            <w:tcW w:w="433" w:type="dxa"/>
            <w:vMerge/>
            <w:tcBorders>
              <w:top w:val="nil"/>
              <w:left w:val="nil"/>
              <w:bottom w:val="nil"/>
              <w:right w:val="nil"/>
            </w:tcBorders>
            <w:vAlign w:val="center"/>
            <w:hideMark/>
          </w:tcPr>
          <w:p w14:paraId="5E4BE141" w14:textId="77777777" w:rsidR="0070212A" w:rsidRPr="00EB3FD3" w:rsidRDefault="0070212A" w:rsidP="00795B44">
            <w:pPr>
              <w:spacing w:before="0" w:after="0"/>
              <w:jc w:val="center"/>
              <w:rPr>
                <w:rFonts w:cs="Times New Roman"/>
                <w:color w:val="000000"/>
                <w:sz w:val="15"/>
                <w:szCs w:val="15"/>
              </w:rPr>
            </w:pPr>
          </w:p>
        </w:tc>
        <w:tc>
          <w:tcPr>
            <w:tcW w:w="624" w:type="dxa"/>
            <w:tcBorders>
              <w:top w:val="nil"/>
              <w:left w:val="nil"/>
              <w:bottom w:val="nil"/>
              <w:right w:val="nil"/>
            </w:tcBorders>
            <w:shd w:val="clear" w:color="auto" w:fill="auto"/>
            <w:vAlign w:val="center"/>
            <w:hideMark/>
          </w:tcPr>
          <w:p w14:paraId="200D6CBB"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SD</w:t>
            </w:r>
          </w:p>
        </w:tc>
        <w:tc>
          <w:tcPr>
            <w:tcW w:w="716" w:type="dxa"/>
            <w:tcBorders>
              <w:top w:val="nil"/>
              <w:left w:val="nil"/>
              <w:bottom w:val="nil"/>
              <w:right w:val="nil"/>
            </w:tcBorders>
            <w:shd w:val="clear" w:color="auto" w:fill="auto"/>
            <w:noWrap/>
            <w:vAlign w:val="center"/>
            <w:hideMark/>
          </w:tcPr>
          <w:p w14:paraId="3E110DE9" w14:textId="77777777" w:rsidR="0070212A" w:rsidRPr="00EB3FD3" w:rsidRDefault="0070212A" w:rsidP="00795B44">
            <w:pPr>
              <w:spacing w:before="0" w:after="0"/>
              <w:jc w:val="center"/>
              <w:rPr>
                <w:rFonts w:cs="Times New Roman"/>
                <w:color w:val="000000"/>
                <w:sz w:val="15"/>
                <w:szCs w:val="15"/>
              </w:rPr>
            </w:pPr>
          </w:p>
        </w:tc>
        <w:tc>
          <w:tcPr>
            <w:tcW w:w="833" w:type="dxa"/>
            <w:tcBorders>
              <w:top w:val="nil"/>
              <w:left w:val="nil"/>
              <w:bottom w:val="nil"/>
              <w:right w:val="nil"/>
            </w:tcBorders>
            <w:shd w:val="clear" w:color="auto" w:fill="auto"/>
            <w:noWrap/>
            <w:vAlign w:val="center"/>
            <w:hideMark/>
          </w:tcPr>
          <w:p w14:paraId="2F4F8487" w14:textId="77777777" w:rsidR="0070212A" w:rsidRPr="00EB3FD3" w:rsidRDefault="0070212A" w:rsidP="00795B44">
            <w:pPr>
              <w:spacing w:before="0" w:after="0"/>
              <w:jc w:val="center"/>
              <w:rPr>
                <w:rFonts w:eastAsia="Times New Roman" w:cs="Times New Roman"/>
                <w:sz w:val="15"/>
                <w:szCs w:val="15"/>
              </w:rPr>
            </w:pPr>
          </w:p>
        </w:tc>
        <w:tc>
          <w:tcPr>
            <w:tcW w:w="624" w:type="dxa"/>
            <w:tcBorders>
              <w:top w:val="nil"/>
              <w:left w:val="nil"/>
              <w:bottom w:val="nil"/>
              <w:right w:val="nil"/>
            </w:tcBorders>
            <w:shd w:val="clear" w:color="auto" w:fill="auto"/>
            <w:noWrap/>
            <w:vAlign w:val="center"/>
            <w:hideMark/>
          </w:tcPr>
          <w:p w14:paraId="189C0391" w14:textId="77777777" w:rsidR="0070212A" w:rsidRPr="00EB3FD3" w:rsidRDefault="0070212A" w:rsidP="00795B44">
            <w:pPr>
              <w:spacing w:before="0" w:after="0"/>
              <w:jc w:val="center"/>
              <w:rPr>
                <w:rFonts w:eastAsia="Times New Roman" w:cs="Times New Roman"/>
                <w:sz w:val="15"/>
                <w:szCs w:val="15"/>
              </w:rPr>
            </w:pPr>
          </w:p>
        </w:tc>
        <w:tc>
          <w:tcPr>
            <w:tcW w:w="629" w:type="dxa"/>
            <w:tcBorders>
              <w:top w:val="nil"/>
              <w:left w:val="nil"/>
              <w:bottom w:val="nil"/>
              <w:right w:val="nil"/>
            </w:tcBorders>
            <w:shd w:val="clear" w:color="auto" w:fill="auto"/>
            <w:noWrap/>
            <w:vAlign w:val="center"/>
            <w:hideMark/>
          </w:tcPr>
          <w:p w14:paraId="344180F5" w14:textId="77777777" w:rsidR="0070212A" w:rsidRPr="00EB3FD3" w:rsidRDefault="0070212A" w:rsidP="00795B44">
            <w:pPr>
              <w:spacing w:before="0" w:after="0"/>
              <w:jc w:val="center"/>
              <w:rPr>
                <w:rFonts w:eastAsia="Times New Roman" w:cs="Times New Roman"/>
                <w:sz w:val="15"/>
                <w:szCs w:val="15"/>
              </w:rPr>
            </w:pPr>
          </w:p>
        </w:tc>
        <w:tc>
          <w:tcPr>
            <w:tcW w:w="624" w:type="dxa"/>
            <w:tcBorders>
              <w:top w:val="nil"/>
              <w:left w:val="nil"/>
              <w:bottom w:val="nil"/>
              <w:right w:val="nil"/>
            </w:tcBorders>
            <w:shd w:val="clear" w:color="auto" w:fill="auto"/>
            <w:noWrap/>
            <w:vAlign w:val="center"/>
            <w:hideMark/>
          </w:tcPr>
          <w:p w14:paraId="4FFD0215"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7.3</w:t>
            </w:r>
          </w:p>
        </w:tc>
        <w:tc>
          <w:tcPr>
            <w:tcW w:w="624" w:type="dxa"/>
            <w:tcBorders>
              <w:top w:val="nil"/>
              <w:left w:val="nil"/>
              <w:bottom w:val="nil"/>
              <w:right w:val="nil"/>
            </w:tcBorders>
            <w:shd w:val="clear" w:color="auto" w:fill="auto"/>
            <w:noWrap/>
            <w:vAlign w:val="center"/>
            <w:hideMark/>
          </w:tcPr>
          <w:p w14:paraId="3845B99E"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0.9</w:t>
            </w:r>
          </w:p>
        </w:tc>
        <w:tc>
          <w:tcPr>
            <w:tcW w:w="624" w:type="dxa"/>
            <w:tcBorders>
              <w:top w:val="nil"/>
              <w:left w:val="nil"/>
              <w:bottom w:val="nil"/>
              <w:right w:val="nil"/>
            </w:tcBorders>
            <w:shd w:val="clear" w:color="auto" w:fill="auto"/>
            <w:noWrap/>
            <w:vAlign w:val="center"/>
            <w:hideMark/>
          </w:tcPr>
          <w:p w14:paraId="65EEC201"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0.9</w:t>
            </w:r>
          </w:p>
        </w:tc>
        <w:tc>
          <w:tcPr>
            <w:tcW w:w="624" w:type="dxa"/>
            <w:tcBorders>
              <w:top w:val="nil"/>
              <w:left w:val="nil"/>
              <w:bottom w:val="nil"/>
              <w:right w:val="nil"/>
            </w:tcBorders>
            <w:shd w:val="clear" w:color="auto" w:fill="auto"/>
            <w:noWrap/>
            <w:vAlign w:val="center"/>
            <w:hideMark/>
          </w:tcPr>
          <w:p w14:paraId="139597E0"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0.4</w:t>
            </w:r>
          </w:p>
        </w:tc>
        <w:tc>
          <w:tcPr>
            <w:tcW w:w="624" w:type="dxa"/>
            <w:tcBorders>
              <w:top w:val="nil"/>
              <w:left w:val="nil"/>
              <w:bottom w:val="nil"/>
              <w:right w:val="nil"/>
            </w:tcBorders>
            <w:shd w:val="clear" w:color="auto" w:fill="auto"/>
            <w:noWrap/>
            <w:vAlign w:val="center"/>
            <w:hideMark/>
          </w:tcPr>
          <w:p w14:paraId="6CF03B59"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0.3</w:t>
            </w:r>
          </w:p>
        </w:tc>
        <w:tc>
          <w:tcPr>
            <w:tcW w:w="625" w:type="dxa"/>
            <w:tcBorders>
              <w:top w:val="nil"/>
              <w:left w:val="nil"/>
              <w:bottom w:val="nil"/>
              <w:right w:val="nil"/>
            </w:tcBorders>
            <w:shd w:val="clear" w:color="auto" w:fill="auto"/>
            <w:noWrap/>
            <w:vAlign w:val="center"/>
            <w:hideMark/>
          </w:tcPr>
          <w:p w14:paraId="5721B067"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1.7</w:t>
            </w:r>
          </w:p>
        </w:tc>
        <w:tc>
          <w:tcPr>
            <w:tcW w:w="625" w:type="dxa"/>
            <w:tcBorders>
              <w:top w:val="nil"/>
              <w:left w:val="nil"/>
              <w:bottom w:val="nil"/>
              <w:right w:val="nil"/>
            </w:tcBorders>
            <w:shd w:val="clear" w:color="auto" w:fill="auto"/>
            <w:noWrap/>
            <w:vAlign w:val="center"/>
            <w:hideMark/>
          </w:tcPr>
          <w:p w14:paraId="42794EFD"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0.8</w:t>
            </w:r>
          </w:p>
        </w:tc>
        <w:tc>
          <w:tcPr>
            <w:tcW w:w="625" w:type="dxa"/>
            <w:tcBorders>
              <w:top w:val="nil"/>
              <w:left w:val="nil"/>
              <w:bottom w:val="nil"/>
              <w:right w:val="nil"/>
            </w:tcBorders>
            <w:shd w:val="clear" w:color="auto" w:fill="auto"/>
            <w:noWrap/>
            <w:vAlign w:val="center"/>
            <w:hideMark/>
          </w:tcPr>
          <w:p w14:paraId="42D80525"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0.0</w:t>
            </w:r>
          </w:p>
        </w:tc>
        <w:tc>
          <w:tcPr>
            <w:tcW w:w="733" w:type="dxa"/>
            <w:tcBorders>
              <w:top w:val="nil"/>
              <w:left w:val="nil"/>
              <w:bottom w:val="nil"/>
              <w:right w:val="nil"/>
            </w:tcBorders>
            <w:shd w:val="clear" w:color="auto" w:fill="auto"/>
            <w:noWrap/>
            <w:vAlign w:val="center"/>
          </w:tcPr>
          <w:p w14:paraId="744A2FFC"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1.0</w:t>
            </w:r>
          </w:p>
        </w:tc>
        <w:tc>
          <w:tcPr>
            <w:tcW w:w="625" w:type="dxa"/>
            <w:tcBorders>
              <w:top w:val="nil"/>
              <w:left w:val="nil"/>
              <w:bottom w:val="nil"/>
              <w:right w:val="nil"/>
            </w:tcBorders>
            <w:shd w:val="clear" w:color="auto" w:fill="auto"/>
            <w:noWrap/>
            <w:vAlign w:val="center"/>
          </w:tcPr>
          <w:p w14:paraId="5D1FC4B1"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0.1</w:t>
            </w:r>
          </w:p>
        </w:tc>
        <w:tc>
          <w:tcPr>
            <w:tcW w:w="625" w:type="dxa"/>
            <w:tcBorders>
              <w:top w:val="nil"/>
              <w:left w:val="nil"/>
              <w:bottom w:val="nil"/>
              <w:right w:val="nil"/>
            </w:tcBorders>
            <w:shd w:val="clear" w:color="auto" w:fill="auto"/>
            <w:noWrap/>
            <w:vAlign w:val="center"/>
          </w:tcPr>
          <w:p w14:paraId="26C994BE"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0.0</w:t>
            </w:r>
          </w:p>
        </w:tc>
        <w:tc>
          <w:tcPr>
            <w:tcW w:w="733" w:type="dxa"/>
            <w:tcBorders>
              <w:top w:val="nil"/>
              <w:left w:val="nil"/>
              <w:bottom w:val="nil"/>
              <w:right w:val="nil"/>
            </w:tcBorders>
            <w:shd w:val="clear" w:color="auto" w:fill="auto"/>
            <w:noWrap/>
            <w:vAlign w:val="center"/>
          </w:tcPr>
          <w:p w14:paraId="1E5BF9B8"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2.6</w:t>
            </w:r>
          </w:p>
        </w:tc>
        <w:tc>
          <w:tcPr>
            <w:tcW w:w="733" w:type="dxa"/>
            <w:tcBorders>
              <w:top w:val="nil"/>
              <w:left w:val="nil"/>
              <w:bottom w:val="nil"/>
              <w:right w:val="nil"/>
            </w:tcBorders>
            <w:shd w:val="clear" w:color="auto" w:fill="auto"/>
            <w:noWrap/>
            <w:vAlign w:val="center"/>
          </w:tcPr>
          <w:p w14:paraId="4987C044"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4.7</w:t>
            </w:r>
          </w:p>
        </w:tc>
        <w:tc>
          <w:tcPr>
            <w:tcW w:w="758" w:type="dxa"/>
            <w:tcBorders>
              <w:top w:val="nil"/>
              <w:left w:val="nil"/>
              <w:bottom w:val="nil"/>
              <w:right w:val="nil"/>
            </w:tcBorders>
            <w:shd w:val="clear" w:color="auto" w:fill="auto"/>
            <w:noWrap/>
            <w:vAlign w:val="center"/>
            <w:hideMark/>
          </w:tcPr>
          <w:p w14:paraId="77E7C1EC"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3</w:t>
            </w:r>
          </w:p>
        </w:tc>
      </w:tr>
      <w:tr w:rsidR="0070212A" w:rsidRPr="00EB3FD3" w14:paraId="0D0964AB" w14:textId="77777777" w:rsidTr="006B4BAA">
        <w:trPr>
          <w:trHeight w:val="321"/>
        </w:trPr>
        <w:tc>
          <w:tcPr>
            <w:tcW w:w="433" w:type="dxa"/>
            <w:vMerge w:val="restart"/>
            <w:tcBorders>
              <w:top w:val="nil"/>
              <w:left w:val="nil"/>
              <w:bottom w:val="nil"/>
              <w:right w:val="nil"/>
            </w:tcBorders>
            <w:shd w:val="clear" w:color="auto" w:fill="auto"/>
            <w:hideMark/>
          </w:tcPr>
          <w:p w14:paraId="666EA1A8" w14:textId="77777777" w:rsidR="0070212A" w:rsidRPr="00EB3FD3" w:rsidRDefault="0070212A" w:rsidP="00795B44">
            <w:pPr>
              <w:spacing w:before="0" w:after="0"/>
              <w:rPr>
                <w:rFonts w:cs="Times New Roman"/>
                <w:color w:val="000000"/>
                <w:sz w:val="15"/>
                <w:szCs w:val="15"/>
              </w:rPr>
            </w:pPr>
            <w:r w:rsidRPr="00EB3FD3">
              <w:rPr>
                <w:rFonts w:cs="Times New Roman"/>
                <w:color w:val="000000"/>
                <w:sz w:val="15"/>
                <w:szCs w:val="15"/>
              </w:rPr>
              <w:t>DL</w:t>
            </w:r>
          </w:p>
        </w:tc>
        <w:tc>
          <w:tcPr>
            <w:tcW w:w="624" w:type="dxa"/>
            <w:tcBorders>
              <w:top w:val="nil"/>
              <w:left w:val="nil"/>
              <w:bottom w:val="nil"/>
              <w:right w:val="nil"/>
            </w:tcBorders>
            <w:shd w:val="clear" w:color="auto" w:fill="auto"/>
            <w:vAlign w:val="center"/>
            <w:hideMark/>
          </w:tcPr>
          <w:p w14:paraId="3D3CA0DE"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Mean</w:t>
            </w:r>
          </w:p>
        </w:tc>
        <w:tc>
          <w:tcPr>
            <w:tcW w:w="716" w:type="dxa"/>
            <w:tcBorders>
              <w:top w:val="nil"/>
              <w:left w:val="nil"/>
              <w:bottom w:val="nil"/>
              <w:right w:val="nil"/>
            </w:tcBorders>
            <w:shd w:val="clear" w:color="auto" w:fill="auto"/>
            <w:vAlign w:val="center"/>
            <w:hideMark/>
          </w:tcPr>
          <w:p w14:paraId="59F441A2"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40.0</w:t>
            </w:r>
          </w:p>
        </w:tc>
        <w:tc>
          <w:tcPr>
            <w:tcW w:w="833" w:type="dxa"/>
            <w:tcBorders>
              <w:top w:val="nil"/>
              <w:left w:val="nil"/>
              <w:bottom w:val="nil"/>
              <w:right w:val="nil"/>
            </w:tcBorders>
            <w:shd w:val="clear" w:color="auto" w:fill="auto"/>
            <w:vAlign w:val="center"/>
            <w:hideMark/>
          </w:tcPr>
          <w:p w14:paraId="0A86CDA7"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115.4</w:t>
            </w:r>
          </w:p>
        </w:tc>
        <w:tc>
          <w:tcPr>
            <w:tcW w:w="624" w:type="dxa"/>
            <w:tcBorders>
              <w:top w:val="nil"/>
              <w:left w:val="nil"/>
              <w:bottom w:val="nil"/>
              <w:right w:val="nil"/>
            </w:tcBorders>
            <w:shd w:val="clear" w:color="auto" w:fill="auto"/>
            <w:noWrap/>
            <w:vAlign w:val="center"/>
            <w:hideMark/>
          </w:tcPr>
          <w:p w14:paraId="708C456C"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6.6</w:t>
            </w:r>
          </w:p>
        </w:tc>
        <w:tc>
          <w:tcPr>
            <w:tcW w:w="629" w:type="dxa"/>
            <w:tcBorders>
              <w:top w:val="nil"/>
              <w:left w:val="nil"/>
              <w:bottom w:val="nil"/>
              <w:right w:val="nil"/>
            </w:tcBorders>
            <w:shd w:val="clear" w:color="auto" w:fill="auto"/>
            <w:noWrap/>
            <w:vAlign w:val="center"/>
            <w:hideMark/>
          </w:tcPr>
          <w:p w14:paraId="5050448F"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539.1</w:t>
            </w:r>
          </w:p>
        </w:tc>
        <w:tc>
          <w:tcPr>
            <w:tcW w:w="624" w:type="dxa"/>
            <w:tcBorders>
              <w:top w:val="nil"/>
              <w:left w:val="nil"/>
              <w:bottom w:val="nil"/>
              <w:right w:val="nil"/>
            </w:tcBorders>
            <w:shd w:val="clear" w:color="auto" w:fill="auto"/>
            <w:noWrap/>
            <w:vAlign w:val="center"/>
            <w:hideMark/>
          </w:tcPr>
          <w:p w14:paraId="3262F366"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39.5</w:t>
            </w:r>
          </w:p>
        </w:tc>
        <w:tc>
          <w:tcPr>
            <w:tcW w:w="624" w:type="dxa"/>
            <w:tcBorders>
              <w:top w:val="nil"/>
              <w:left w:val="nil"/>
              <w:bottom w:val="nil"/>
              <w:right w:val="nil"/>
            </w:tcBorders>
            <w:shd w:val="clear" w:color="auto" w:fill="auto"/>
            <w:noWrap/>
            <w:vAlign w:val="center"/>
            <w:hideMark/>
          </w:tcPr>
          <w:p w14:paraId="1920548B"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3.1</w:t>
            </w:r>
          </w:p>
        </w:tc>
        <w:tc>
          <w:tcPr>
            <w:tcW w:w="624" w:type="dxa"/>
            <w:tcBorders>
              <w:top w:val="nil"/>
              <w:left w:val="nil"/>
              <w:bottom w:val="nil"/>
              <w:right w:val="nil"/>
            </w:tcBorders>
            <w:shd w:val="clear" w:color="auto" w:fill="auto"/>
            <w:noWrap/>
            <w:vAlign w:val="center"/>
            <w:hideMark/>
          </w:tcPr>
          <w:p w14:paraId="08580CBA"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12.7</w:t>
            </w:r>
          </w:p>
        </w:tc>
        <w:tc>
          <w:tcPr>
            <w:tcW w:w="624" w:type="dxa"/>
            <w:tcBorders>
              <w:top w:val="nil"/>
              <w:left w:val="nil"/>
              <w:bottom w:val="nil"/>
              <w:right w:val="nil"/>
            </w:tcBorders>
            <w:shd w:val="clear" w:color="auto" w:fill="auto"/>
            <w:noWrap/>
            <w:vAlign w:val="center"/>
            <w:hideMark/>
          </w:tcPr>
          <w:p w14:paraId="34ECDFD6"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0.6</w:t>
            </w:r>
          </w:p>
        </w:tc>
        <w:tc>
          <w:tcPr>
            <w:tcW w:w="624" w:type="dxa"/>
            <w:tcBorders>
              <w:top w:val="nil"/>
              <w:left w:val="nil"/>
              <w:bottom w:val="nil"/>
              <w:right w:val="nil"/>
            </w:tcBorders>
            <w:shd w:val="clear" w:color="auto" w:fill="auto"/>
            <w:noWrap/>
            <w:vAlign w:val="center"/>
            <w:hideMark/>
          </w:tcPr>
          <w:p w14:paraId="7E53EB48"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6.9</w:t>
            </w:r>
          </w:p>
        </w:tc>
        <w:tc>
          <w:tcPr>
            <w:tcW w:w="625" w:type="dxa"/>
            <w:tcBorders>
              <w:top w:val="nil"/>
              <w:left w:val="nil"/>
              <w:bottom w:val="nil"/>
              <w:right w:val="nil"/>
            </w:tcBorders>
            <w:shd w:val="clear" w:color="auto" w:fill="auto"/>
            <w:noWrap/>
            <w:vAlign w:val="center"/>
            <w:hideMark/>
          </w:tcPr>
          <w:p w14:paraId="7476217D"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470.1</w:t>
            </w:r>
          </w:p>
        </w:tc>
        <w:tc>
          <w:tcPr>
            <w:tcW w:w="625" w:type="dxa"/>
            <w:tcBorders>
              <w:top w:val="nil"/>
              <w:left w:val="nil"/>
              <w:bottom w:val="nil"/>
              <w:right w:val="nil"/>
            </w:tcBorders>
            <w:shd w:val="clear" w:color="auto" w:fill="auto"/>
            <w:noWrap/>
            <w:vAlign w:val="center"/>
            <w:hideMark/>
          </w:tcPr>
          <w:p w14:paraId="72EFADD2"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25.7</w:t>
            </w:r>
          </w:p>
        </w:tc>
        <w:tc>
          <w:tcPr>
            <w:tcW w:w="625" w:type="dxa"/>
            <w:tcBorders>
              <w:top w:val="nil"/>
              <w:left w:val="nil"/>
              <w:bottom w:val="nil"/>
              <w:right w:val="nil"/>
            </w:tcBorders>
            <w:shd w:val="clear" w:color="auto" w:fill="auto"/>
            <w:noWrap/>
            <w:vAlign w:val="center"/>
            <w:hideMark/>
          </w:tcPr>
          <w:p w14:paraId="6FEC4367"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1.7</w:t>
            </w:r>
          </w:p>
        </w:tc>
        <w:tc>
          <w:tcPr>
            <w:tcW w:w="733" w:type="dxa"/>
            <w:tcBorders>
              <w:top w:val="nil"/>
              <w:left w:val="nil"/>
              <w:bottom w:val="nil"/>
              <w:right w:val="nil"/>
            </w:tcBorders>
            <w:shd w:val="clear" w:color="auto" w:fill="auto"/>
            <w:noWrap/>
            <w:vAlign w:val="center"/>
          </w:tcPr>
          <w:p w14:paraId="55E2B8D5"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489.8</w:t>
            </w:r>
          </w:p>
        </w:tc>
        <w:tc>
          <w:tcPr>
            <w:tcW w:w="625" w:type="dxa"/>
            <w:tcBorders>
              <w:top w:val="nil"/>
              <w:left w:val="nil"/>
              <w:bottom w:val="nil"/>
              <w:right w:val="nil"/>
            </w:tcBorders>
            <w:shd w:val="clear" w:color="auto" w:fill="auto"/>
            <w:noWrap/>
            <w:vAlign w:val="center"/>
          </w:tcPr>
          <w:p w14:paraId="75D9AB4D"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11.3</w:t>
            </w:r>
          </w:p>
        </w:tc>
        <w:tc>
          <w:tcPr>
            <w:tcW w:w="625" w:type="dxa"/>
            <w:tcBorders>
              <w:top w:val="nil"/>
              <w:left w:val="nil"/>
              <w:bottom w:val="nil"/>
              <w:right w:val="nil"/>
            </w:tcBorders>
            <w:shd w:val="clear" w:color="auto" w:fill="auto"/>
            <w:noWrap/>
            <w:vAlign w:val="center"/>
          </w:tcPr>
          <w:p w14:paraId="3A8DA6B4"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1.1</w:t>
            </w:r>
          </w:p>
        </w:tc>
        <w:tc>
          <w:tcPr>
            <w:tcW w:w="733" w:type="dxa"/>
            <w:tcBorders>
              <w:top w:val="nil"/>
              <w:left w:val="nil"/>
              <w:bottom w:val="nil"/>
              <w:right w:val="nil"/>
            </w:tcBorders>
            <w:shd w:val="clear" w:color="auto" w:fill="auto"/>
            <w:noWrap/>
            <w:vAlign w:val="center"/>
          </w:tcPr>
          <w:p w14:paraId="6741196F"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32.4</w:t>
            </w:r>
          </w:p>
        </w:tc>
        <w:tc>
          <w:tcPr>
            <w:tcW w:w="733" w:type="dxa"/>
            <w:tcBorders>
              <w:top w:val="nil"/>
              <w:left w:val="nil"/>
              <w:bottom w:val="nil"/>
              <w:right w:val="nil"/>
            </w:tcBorders>
            <w:shd w:val="clear" w:color="auto" w:fill="auto"/>
            <w:noWrap/>
            <w:vAlign w:val="center"/>
          </w:tcPr>
          <w:p w14:paraId="4779B38E"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64.1</w:t>
            </w:r>
          </w:p>
        </w:tc>
        <w:tc>
          <w:tcPr>
            <w:tcW w:w="758" w:type="dxa"/>
            <w:tcBorders>
              <w:top w:val="nil"/>
              <w:left w:val="nil"/>
              <w:bottom w:val="nil"/>
              <w:right w:val="nil"/>
            </w:tcBorders>
            <w:shd w:val="clear" w:color="auto" w:fill="auto"/>
            <w:noWrap/>
            <w:vAlign w:val="center"/>
            <w:hideMark/>
          </w:tcPr>
          <w:p w14:paraId="22EA2E92"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49</w:t>
            </w:r>
          </w:p>
        </w:tc>
      </w:tr>
      <w:tr w:rsidR="0070212A" w:rsidRPr="00EB3FD3" w14:paraId="64989427" w14:textId="77777777" w:rsidTr="006B4BAA">
        <w:trPr>
          <w:trHeight w:val="321"/>
        </w:trPr>
        <w:tc>
          <w:tcPr>
            <w:tcW w:w="433" w:type="dxa"/>
            <w:vMerge/>
            <w:tcBorders>
              <w:top w:val="nil"/>
              <w:left w:val="nil"/>
              <w:bottom w:val="nil"/>
              <w:right w:val="nil"/>
            </w:tcBorders>
            <w:vAlign w:val="center"/>
            <w:hideMark/>
          </w:tcPr>
          <w:p w14:paraId="3C67AE7E" w14:textId="77777777" w:rsidR="0070212A" w:rsidRPr="00EB3FD3" w:rsidRDefault="0070212A" w:rsidP="00795B44">
            <w:pPr>
              <w:spacing w:before="0" w:after="0"/>
              <w:jc w:val="center"/>
              <w:rPr>
                <w:rFonts w:cs="Times New Roman"/>
                <w:color w:val="000000"/>
                <w:sz w:val="15"/>
                <w:szCs w:val="15"/>
              </w:rPr>
            </w:pPr>
          </w:p>
        </w:tc>
        <w:tc>
          <w:tcPr>
            <w:tcW w:w="624" w:type="dxa"/>
            <w:tcBorders>
              <w:top w:val="nil"/>
              <w:left w:val="nil"/>
              <w:bottom w:val="nil"/>
              <w:right w:val="nil"/>
            </w:tcBorders>
            <w:shd w:val="clear" w:color="auto" w:fill="auto"/>
            <w:vAlign w:val="center"/>
            <w:hideMark/>
          </w:tcPr>
          <w:p w14:paraId="709DDE5A"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SD</w:t>
            </w:r>
          </w:p>
        </w:tc>
        <w:tc>
          <w:tcPr>
            <w:tcW w:w="716" w:type="dxa"/>
            <w:tcBorders>
              <w:top w:val="nil"/>
              <w:left w:val="nil"/>
              <w:bottom w:val="nil"/>
              <w:right w:val="nil"/>
            </w:tcBorders>
            <w:shd w:val="clear" w:color="auto" w:fill="auto"/>
            <w:noWrap/>
            <w:vAlign w:val="center"/>
            <w:hideMark/>
          </w:tcPr>
          <w:p w14:paraId="736826F1" w14:textId="77777777" w:rsidR="0070212A" w:rsidRPr="00EB3FD3" w:rsidRDefault="0070212A" w:rsidP="00795B44">
            <w:pPr>
              <w:spacing w:before="0" w:after="0"/>
              <w:jc w:val="center"/>
              <w:rPr>
                <w:rFonts w:cs="Times New Roman"/>
                <w:color w:val="000000"/>
                <w:sz w:val="15"/>
                <w:szCs w:val="15"/>
              </w:rPr>
            </w:pPr>
          </w:p>
        </w:tc>
        <w:tc>
          <w:tcPr>
            <w:tcW w:w="833" w:type="dxa"/>
            <w:tcBorders>
              <w:top w:val="nil"/>
              <w:left w:val="nil"/>
              <w:bottom w:val="nil"/>
              <w:right w:val="nil"/>
            </w:tcBorders>
            <w:shd w:val="clear" w:color="auto" w:fill="auto"/>
            <w:noWrap/>
            <w:vAlign w:val="center"/>
            <w:hideMark/>
          </w:tcPr>
          <w:p w14:paraId="7DAADC50" w14:textId="77777777" w:rsidR="0070212A" w:rsidRPr="00EB3FD3" w:rsidRDefault="0070212A" w:rsidP="00795B44">
            <w:pPr>
              <w:spacing w:before="0" w:after="0"/>
              <w:jc w:val="center"/>
              <w:rPr>
                <w:rFonts w:eastAsia="Times New Roman" w:cs="Times New Roman"/>
                <w:sz w:val="15"/>
                <w:szCs w:val="15"/>
              </w:rPr>
            </w:pPr>
          </w:p>
        </w:tc>
        <w:tc>
          <w:tcPr>
            <w:tcW w:w="624" w:type="dxa"/>
            <w:tcBorders>
              <w:top w:val="nil"/>
              <w:left w:val="nil"/>
              <w:bottom w:val="nil"/>
              <w:right w:val="nil"/>
            </w:tcBorders>
            <w:shd w:val="clear" w:color="auto" w:fill="auto"/>
            <w:noWrap/>
            <w:vAlign w:val="center"/>
            <w:hideMark/>
          </w:tcPr>
          <w:p w14:paraId="1ED2F781" w14:textId="77777777" w:rsidR="0070212A" w:rsidRPr="00EB3FD3" w:rsidRDefault="0070212A" w:rsidP="00795B44">
            <w:pPr>
              <w:spacing w:before="0" w:after="0"/>
              <w:jc w:val="center"/>
              <w:rPr>
                <w:rFonts w:eastAsia="Times New Roman" w:cs="Times New Roman"/>
                <w:sz w:val="15"/>
                <w:szCs w:val="15"/>
              </w:rPr>
            </w:pPr>
          </w:p>
        </w:tc>
        <w:tc>
          <w:tcPr>
            <w:tcW w:w="629" w:type="dxa"/>
            <w:tcBorders>
              <w:top w:val="nil"/>
              <w:left w:val="nil"/>
              <w:bottom w:val="nil"/>
              <w:right w:val="nil"/>
            </w:tcBorders>
            <w:shd w:val="clear" w:color="auto" w:fill="auto"/>
            <w:noWrap/>
            <w:vAlign w:val="center"/>
            <w:hideMark/>
          </w:tcPr>
          <w:p w14:paraId="1E6DCEE1" w14:textId="77777777" w:rsidR="0070212A" w:rsidRPr="00EB3FD3" w:rsidRDefault="0070212A" w:rsidP="00795B44">
            <w:pPr>
              <w:spacing w:before="0" w:after="0"/>
              <w:jc w:val="center"/>
              <w:rPr>
                <w:rFonts w:eastAsia="Times New Roman" w:cs="Times New Roman"/>
                <w:sz w:val="15"/>
                <w:szCs w:val="15"/>
              </w:rPr>
            </w:pPr>
          </w:p>
        </w:tc>
        <w:tc>
          <w:tcPr>
            <w:tcW w:w="624" w:type="dxa"/>
            <w:tcBorders>
              <w:top w:val="nil"/>
              <w:left w:val="nil"/>
              <w:bottom w:val="nil"/>
              <w:right w:val="nil"/>
            </w:tcBorders>
            <w:shd w:val="clear" w:color="auto" w:fill="auto"/>
            <w:noWrap/>
            <w:vAlign w:val="center"/>
            <w:hideMark/>
          </w:tcPr>
          <w:p w14:paraId="75A65E5C"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1.9</w:t>
            </w:r>
          </w:p>
        </w:tc>
        <w:tc>
          <w:tcPr>
            <w:tcW w:w="624" w:type="dxa"/>
            <w:tcBorders>
              <w:top w:val="nil"/>
              <w:left w:val="nil"/>
              <w:bottom w:val="nil"/>
              <w:right w:val="nil"/>
            </w:tcBorders>
            <w:shd w:val="clear" w:color="auto" w:fill="auto"/>
            <w:noWrap/>
            <w:vAlign w:val="center"/>
            <w:hideMark/>
          </w:tcPr>
          <w:p w14:paraId="0A7EDA59"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0.2</w:t>
            </w:r>
          </w:p>
        </w:tc>
        <w:tc>
          <w:tcPr>
            <w:tcW w:w="624" w:type="dxa"/>
            <w:tcBorders>
              <w:top w:val="nil"/>
              <w:left w:val="nil"/>
              <w:bottom w:val="nil"/>
              <w:right w:val="nil"/>
            </w:tcBorders>
            <w:shd w:val="clear" w:color="auto" w:fill="auto"/>
            <w:noWrap/>
            <w:vAlign w:val="center"/>
            <w:hideMark/>
          </w:tcPr>
          <w:p w14:paraId="3F8B439A"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0.4</w:t>
            </w:r>
          </w:p>
        </w:tc>
        <w:tc>
          <w:tcPr>
            <w:tcW w:w="624" w:type="dxa"/>
            <w:tcBorders>
              <w:top w:val="nil"/>
              <w:left w:val="nil"/>
              <w:bottom w:val="nil"/>
              <w:right w:val="nil"/>
            </w:tcBorders>
            <w:shd w:val="clear" w:color="auto" w:fill="auto"/>
            <w:noWrap/>
            <w:vAlign w:val="center"/>
            <w:hideMark/>
          </w:tcPr>
          <w:p w14:paraId="5CAD386B"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0.0</w:t>
            </w:r>
          </w:p>
        </w:tc>
        <w:tc>
          <w:tcPr>
            <w:tcW w:w="624" w:type="dxa"/>
            <w:tcBorders>
              <w:top w:val="nil"/>
              <w:left w:val="nil"/>
              <w:bottom w:val="nil"/>
              <w:right w:val="nil"/>
            </w:tcBorders>
            <w:shd w:val="clear" w:color="auto" w:fill="auto"/>
            <w:noWrap/>
            <w:vAlign w:val="center"/>
            <w:hideMark/>
          </w:tcPr>
          <w:p w14:paraId="7C5A5A07"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0.1</w:t>
            </w:r>
          </w:p>
        </w:tc>
        <w:tc>
          <w:tcPr>
            <w:tcW w:w="625" w:type="dxa"/>
            <w:tcBorders>
              <w:top w:val="nil"/>
              <w:left w:val="nil"/>
              <w:bottom w:val="nil"/>
              <w:right w:val="nil"/>
            </w:tcBorders>
            <w:shd w:val="clear" w:color="auto" w:fill="auto"/>
            <w:noWrap/>
            <w:vAlign w:val="center"/>
            <w:hideMark/>
          </w:tcPr>
          <w:p w14:paraId="313CB3BB"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11.3</w:t>
            </w:r>
          </w:p>
        </w:tc>
        <w:tc>
          <w:tcPr>
            <w:tcW w:w="625" w:type="dxa"/>
            <w:tcBorders>
              <w:top w:val="nil"/>
              <w:left w:val="nil"/>
              <w:bottom w:val="nil"/>
              <w:right w:val="nil"/>
            </w:tcBorders>
            <w:shd w:val="clear" w:color="auto" w:fill="auto"/>
            <w:noWrap/>
            <w:vAlign w:val="center"/>
            <w:hideMark/>
          </w:tcPr>
          <w:p w14:paraId="00C7EA13"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1.7</w:t>
            </w:r>
          </w:p>
        </w:tc>
        <w:tc>
          <w:tcPr>
            <w:tcW w:w="625" w:type="dxa"/>
            <w:tcBorders>
              <w:top w:val="nil"/>
              <w:left w:val="nil"/>
              <w:bottom w:val="nil"/>
              <w:right w:val="nil"/>
            </w:tcBorders>
            <w:shd w:val="clear" w:color="auto" w:fill="auto"/>
            <w:noWrap/>
            <w:vAlign w:val="center"/>
            <w:hideMark/>
          </w:tcPr>
          <w:p w14:paraId="106B85EA"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0.2</w:t>
            </w:r>
          </w:p>
        </w:tc>
        <w:tc>
          <w:tcPr>
            <w:tcW w:w="733" w:type="dxa"/>
            <w:tcBorders>
              <w:top w:val="nil"/>
              <w:left w:val="nil"/>
              <w:bottom w:val="nil"/>
              <w:right w:val="nil"/>
            </w:tcBorders>
            <w:shd w:val="clear" w:color="auto" w:fill="auto"/>
            <w:noWrap/>
            <w:vAlign w:val="center"/>
          </w:tcPr>
          <w:p w14:paraId="07FD1F87"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10.0</w:t>
            </w:r>
          </w:p>
        </w:tc>
        <w:tc>
          <w:tcPr>
            <w:tcW w:w="625" w:type="dxa"/>
            <w:tcBorders>
              <w:top w:val="nil"/>
              <w:left w:val="nil"/>
              <w:bottom w:val="nil"/>
              <w:right w:val="nil"/>
            </w:tcBorders>
            <w:shd w:val="clear" w:color="auto" w:fill="auto"/>
            <w:noWrap/>
            <w:vAlign w:val="center"/>
          </w:tcPr>
          <w:p w14:paraId="14AF41E5"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0.8</w:t>
            </w:r>
          </w:p>
        </w:tc>
        <w:tc>
          <w:tcPr>
            <w:tcW w:w="625" w:type="dxa"/>
            <w:tcBorders>
              <w:top w:val="nil"/>
              <w:left w:val="nil"/>
              <w:bottom w:val="nil"/>
              <w:right w:val="nil"/>
            </w:tcBorders>
            <w:shd w:val="clear" w:color="auto" w:fill="auto"/>
            <w:noWrap/>
            <w:vAlign w:val="center"/>
          </w:tcPr>
          <w:p w14:paraId="227FA0BC"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0.1</w:t>
            </w:r>
          </w:p>
        </w:tc>
        <w:tc>
          <w:tcPr>
            <w:tcW w:w="733" w:type="dxa"/>
            <w:tcBorders>
              <w:top w:val="nil"/>
              <w:left w:val="nil"/>
              <w:bottom w:val="nil"/>
              <w:right w:val="nil"/>
            </w:tcBorders>
            <w:shd w:val="clear" w:color="auto" w:fill="auto"/>
            <w:noWrap/>
            <w:vAlign w:val="center"/>
          </w:tcPr>
          <w:p w14:paraId="1546006A"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4.2</w:t>
            </w:r>
          </w:p>
        </w:tc>
        <w:tc>
          <w:tcPr>
            <w:tcW w:w="733" w:type="dxa"/>
            <w:tcBorders>
              <w:top w:val="nil"/>
              <w:left w:val="nil"/>
              <w:bottom w:val="nil"/>
              <w:right w:val="nil"/>
            </w:tcBorders>
            <w:shd w:val="clear" w:color="auto" w:fill="auto"/>
            <w:noWrap/>
            <w:vAlign w:val="center"/>
          </w:tcPr>
          <w:p w14:paraId="398A8F81"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20.3</w:t>
            </w:r>
          </w:p>
        </w:tc>
        <w:tc>
          <w:tcPr>
            <w:tcW w:w="758" w:type="dxa"/>
            <w:tcBorders>
              <w:top w:val="nil"/>
              <w:left w:val="nil"/>
              <w:bottom w:val="nil"/>
              <w:right w:val="nil"/>
            </w:tcBorders>
            <w:shd w:val="clear" w:color="auto" w:fill="auto"/>
            <w:noWrap/>
            <w:vAlign w:val="center"/>
            <w:hideMark/>
          </w:tcPr>
          <w:p w14:paraId="13B01169"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9</w:t>
            </w:r>
          </w:p>
        </w:tc>
      </w:tr>
      <w:tr w:rsidR="0070212A" w:rsidRPr="00EB3FD3" w14:paraId="17EE5E83" w14:textId="77777777" w:rsidTr="006B4BAA">
        <w:trPr>
          <w:trHeight w:val="321"/>
        </w:trPr>
        <w:tc>
          <w:tcPr>
            <w:tcW w:w="433" w:type="dxa"/>
            <w:vMerge w:val="restart"/>
            <w:tcBorders>
              <w:top w:val="nil"/>
              <w:left w:val="nil"/>
              <w:right w:val="nil"/>
            </w:tcBorders>
            <w:shd w:val="clear" w:color="auto" w:fill="auto"/>
            <w:hideMark/>
          </w:tcPr>
          <w:p w14:paraId="4C78800C" w14:textId="77777777" w:rsidR="0070212A" w:rsidRPr="00EB3FD3" w:rsidRDefault="0070212A" w:rsidP="00795B44">
            <w:pPr>
              <w:spacing w:before="0" w:after="0"/>
              <w:rPr>
                <w:rFonts w:cs="Times New Roman"/>
                <w:color w:val="000000"/>
                <w:sz w:val="15"/>
                <w:szCs w:val="15"/>
              </w:rPr>
            </w:pPr>
            <w:r w:rsidRPr="00EB3FD3">
              <w:rPr>
                <w:rFonts w:cs="Times New Roman"/>
                <w:color w:val="000000"/>
                <w:sz w:val="15"/>
                <w:szCs w:val="15"/>
              </w:rPr>
              <w:t>TY</w:t>
            </w:r>
          </w:p>
        </w:tc>
        <w:tc>
          <w:tcPr>
            <w:tcW w:w="624" w:type="dxa"/>
            <w:tcBorders>
              <w:top w:val="nil"/>
              <w:left w:val="nil"/>
              <w:bottom w:val="nil"/>
              <w:right w:val="nil"/>
            </w:tcBorders>
            <w:shd w:val="clear" w:color="auto" w:fill="auto"/>
            <w:vAlign w:val="center"/>
            <w:hideMark/>
          </w:tcPr>
          <w:p w14:paraId="45D52B12"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Mean</w:t>
            </w:r>
          </w:p>
        </w:tc>
        <w:tc>
          <w:tcPr>
            <w:tcW w:w="716" w:type="dxa"/>
            <w:tcBorders>
              <w:top w:val="nil"/>
              <w:left w:val="nil"/>
              <w:bottom w:val="nil"/>
              <w:right w:val="nil"/>
            </w:tcBorders>
            <w:shd w:val="clear" w:color="auto" w:fill="auto"/>
            <w:vAlign w:val="center"/>
            <w:hideMark/>
          </w:tcPr>
          <w:p w14:paraId="1DE21BCC"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36.7</w:t>
            </w:r>
          </w:p>
        </w:tc>
        <w:tc>
          <w:tcPr>
            <w:tcW w:w="833" w:type="dxa"/>
            <w:tcBorders>
              <w:top w:val="nil"/>
              <w:left w:val="nil"/>
              <w:bottom w:val="nil"/>
              <w:right w:val="nil"/>
            </w:tcBorders>
            <w:shd w:val="clear" w:color="auto" w:fill="auto"/>
            <w:vAlign w:val="center"/>
            <w:hideMark/>
          </w:tcPr>
          <w:p w14:paraId="065114D0"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112.1</w:t>
            </w:r>
          </w:p>
        </w:tc>
        <w:tc>
          <w:tcPr>
            <w:tcW w:w="624" w:type="dxa"/>
            <w:tcBorders>
              <w:top w:val="nil"/>
              <w:left w:val="nil"/>
              <w:bottom w:val="nil"/>
              <w:right w:val="nil"/>
            </w:tcBorders>
            <w:shd w:val="clear" w:color="auto" w:fill="auto"/>
            <w:noWrap/>
            <w:vAlign w:val="center"/>
            <w:hideMark/>
          </w:tcPr>
          <w:p w14:paraId="6F982FC6"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6.0</w:t>
            </w:r>
          </w:p>
        </w:tc>
        <w:tc>
          <w:tcPr>
            <w:tcW w:w="629" w:type="dxa"/>
            <w:tcBorders>
              <w:top w:val="nil"/>
              <w:left w:val="nil"/>
              <w:bottom w:val="nil"/>
              <w:right w:val="nil"/>
            </w:tcBorders>
            <w:shd w:val="clear" w:color="auto" w:fill="auto"/>
            <w:noWrap/>
            <w:vAlign w:val="center"/>
            <w:hideMark/>
          </w:tcPr>
          <w:p w14:paraId="3C6DB252"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644.4</w:t>
            </w:r>
          </w:p>
        </w:tc>
        <w:tc>
          <w:tcPr>
            <w:tcW w:w="624" w:type="dxa"/>
            <w:tcBorders>
              <w:top w:val="nil"/>
              <w:left w:val="nil"/>
              <w:bottom w:val="nil"/>
              <w:right w:val="nil"/>
            </w:tcBorders>
            <w:shd w:val="clear" w:color="auto" w:fill="auto"/>
            <w:noWrap/>
            <w:vAlign w:val="center"/>
            <w:hideMark/>
          </w:tcPr>
          <w:p w14:paraId="575EC323"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43.4</w:t>
            </w:r>
          </w:p>
        </w:tc>
        <w:tc>
          <w:tcPr>
            <w:tcW w:w="624" w:type="dxa"/>
            <w:tcBorders>
              <w:top w:val="nil"/>
              <w:left w:val="nil"/>
              <w:bottom w:val="nil"/>
              <w:right w:val="nil"/>
            </w:tcBorders>
            <w:shd w:val="clear" w:color="auto" w:fill="auto"/>
            <w:noWrap/>
            <w:vAlign w:val="center"/>
            <w:hideMark/>
          </w:tcPr>
          <w:p w14:paraId="6970FD43"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2.6</w:t>
            </w:r>
          </w:p>
        </w:tc>
        <w:tc>
          <w:tcPr>
            <w:tcW w:w="624" w:type="dxa"/>
            <w:tcBorders>
              <w:top w:val="nil"/>
              <w:left w:val="nil"/>
              <w:bottom w:val="nil"/>
              <w:right w:val="nil"/>
            </w:tcBorders>
            <w:shd w:val="clear" w:color="auto" w:fill="auto"/>
            <w:noWrap/>
            <w:vAlign w:val="center"/>
            <w:hideMark/>
          </w:tcPr>
          <w:p w14:paraId="2EB0F498"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17.0</w:t>
            </w:r>
          </w:p>
        </w:tc>
        <w:tc>
          <w:tcPr>
            <w:tcW w:w="624" w:type="dxa"/>
            <w:tcBorders>
              <w:top w:val="nil"/>
              <w:left w:val="nil"/>
              <w:bottom w:val="nil"/>
              <w:right w:val="nil"/>
            </w:tcBorders>
            <w:shd w:val="clear" w:color="auto" w:fill="auto"/>
            <w:noWrap/>
            <w:vAlign w:val="center"/>
            <w:hideMark/>
          </w:tcPr>
          <w:p w14:paraId="55A42B5B"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0.5</w:t>
            </w:r>
          </w:p>
        </w:tc>
        <w:tc>
          <w:tcPr>
            <w:tcW w:w="624" w:type="dxa"/>
            <w:tcBorders>
              <w:top w:val="nil"/>
              <w:left w:val="nil"/>
              <w:bottom w:val="nil"/>
              <w:right w:val="nil"/>
            </w:tcBorders>
            <w:shd w:val="clear" w:color="auto" w:fill="auto"/>
            <w:noWrap/>
            <w:vAlign w:val="center"/>
            <w:hideMark/>
          </w:tcPr>
          <w:p w14:paraId="16202E7C"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6.8</w:t>
            </w:r>
          </w:p>
        </w:tc>
        <w:tc>
          <w:tcPr>
            <w:tcW w:w="625" w:type="dxa"/>
            <w:tcBorders>
              <w:top w:val="nil"/>
              <w:left w:val="nil"/>
              <w:bottom w:val="nil"/>
              <w:right w:val="nil"/>
            </w:tcBorders>
            <w:shd w:val="clear" w:color="auto" w:fill="auto"/>
            <w:noWrap/>
            <w:vAlign w:val="center"/>
            <w:hideMark/>
          </w:tcPr>
          <w:p w14:paraId="6BA3F827"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496.2</w:t>
            </w:r>
          </w:p>
        </w:tc>
        <w:tc>
          <w:tcPr>
            <w:tcW w:w="625" w:type="dxa"/>
            <w:tcBorders>
              <w:top w:val="nil"/>
              <w:left w:val="nil"/>
              <w:bottom w:val="nil"/>
              <w:right w:val="nil"/>
            </w:tcBorders>
            <w:shd w:val="clear" w:color="auto" w:fill="auto"/>
            <w:noWrap/>
            <w:vAlign w:val="center"/>
            <w:hideMark/>
          </w:tcPr>
          <w:p w14:paraId="0C73D759"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18.3</w:t>
            </w:r>
          </w:p>
        </w:tc>
        <w:tc>
          <w:tcPr>
            <w:tcW w:w="625" w:type="dxa"/>
            <w:tcBorders>
              <w:top w:val="nil"/>
              <w:left w:val="nil"/>
              <w:bottom w:val="nil"/>
              <w:right w:val="nil"/>
            </w:tcBorders>
            <w:shd w:val="clear" w:color="auto" w:fill="auto"/>
            <w:noWrap/>
            <w:vAlign w:val="center"/>
            <w:hideMark/>
          </w:tcPr>
          <w:p w14:paraId="53192974"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1.1</w:t>
            </w:r>
          </w:p>
        </w:tc>
        <w:tc>
          <w:tcPr>
            <w:tcW w:w="733" w:type="dxa"/>
            <w:tcBorders>
              <w:top w:val="nil"/>
              <w:left w:val="nil"/>
              <w:bottom w:val="nil"/>
              <w:right w:val="nil"/>
            </w:tcBorders>
            <w:shd w:val="clear" w:color="auto" w:fill="auto"/>
            <w:noWrap/>
            <w:vAlign w:val="center"/>
          </w:tcPr>
          <w:p w14:paraId="075822DB"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471.6</w:t>
            </w:r>
          </w:p>
        </w:tc>
        <w:tc>
          <w:tcPr>
            <w:tcW w:w="625" w:type="dxa"/>
            <w:tcBorders>
              <w:top w:val="nil"/>
              <w:left w:val="nil"/>
              <w:bottom w:val="nil"/>
              <w:right w:val="nil"/>
            </w:tcBorders>
            <w:shd w:val="clear" w:color="auto" w:fill="auto"/>
            <w:noWrap/>
            <w:vAlign w:val="center"/>
          </w:tcPr>
          <w:p w14:paraId="5B3DEB9F"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10.9</w:t>
            </w:r>
          </w:p>
        </w:tc>
        <w:tc>
          <w:tcPr>
            <w:tcW w:w="625" w:type="dxa"/>
            <w:tcBorders>
              <w:top w:val="nil"/>
              <w:left w:val="nil"/>
              <w:bottom w:val="nil"/>
              <w:right w:val="nil"/>
            </w:tcBorders>
            <w:shd w:val="clear" w:color="auto" w:fill="auto"/>
            <w:noWrap/>
            <w:vAlign w:val="center"/>
          </w:tcPr>
          <w:p w14:paraId="71851836"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0.5</w:t>
            </w:r>
          </w:p>
        </w:tc>
        <w:tc>
          <w:tcPr>
            <w:tcW w:w="733" w:type="dxa"/>
            <w:tcBorders>
              <w:top w:val="nil"/>
              <w:left w:val="nil"/>
              <w:bottom w:val="nil"/>
              <w:right w:val="nil"/>
            </w:tcBorders>
            <w:shd w:val="clear" w:color="auto" w:fill="auto"/>
            <w:noWrap/>
            <w:vAlign w:val="center"/>
          </w:tcPr>
          <w:p w14:paraId="19FECD93"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30.7</w:t>
            </w:r>
          </w:p>
        </w:tc>
        <w:tc>
          <w:tcPr>
            <w:tcW w:w="733" w:type="dxa"/>
            <w:tcBorders>
              <w:top w:val="nil"/>
              <w:left w:val="nil"/>
              <w:bottom w:val="nil"/>
              <w:right w:val="nil"/>
            </w:tcBorders>
            <w:shd w:val="clear" w:color="auto" w:fill="auto"/>
            <w:noWrap/>
            <w:vAlign w:val="center"/>
          </w:tcPr>
          <w:p w14:paraId="5F2140EA"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92.0</w:t>
            </w:r>
          </w:p>
        </w:tc>
        <w:tc>
          <w:tcPr>
            <w:tcW w:w="758" w:type="dxa"/>
            <w:tcBorders>
              <w:top w:val="nil"/>
              <w:left w:val="nil"/>
              <w:bottom w:val="nil"/>
              <w:right w:val="nil"/>
            </w:tcBorders>
            <w:shd w:val="clear" w:color="auto" w:fill="auto"/>
            <w:noWrap/>
            <w:vAlign w:val="center"/>
            <w:hideMark/>
          </w:tcPr>
          <w:p w14:paraId="19C439E9"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23</w:t>
            </w:r>
          </w:p>
        </w:tc>
      </w:tr>
      <w:tr w:rsidR="0070212A" w:rsidRPr="00EB3FD3" w14:paraId="67785B53" w14:textId="77777777" w:rsidTr="006B4BAA">
        <w:trPr>
          <w:trHeight w:val="321"/>
        </w:trPr>
        <w:tc>
          <w:tcPr>
            <w:tcW w:w="433" w:type="dxa"/>
            <w:vMerge/>
            <w:tcBorders>
              <w:left w:val="nil"/>
              <w:bottom w:val="nil"/>
              <w:right w:val="nil"/>
            </w:tcBorders>
            <w:shd w:val="clear" w:color="auto" w:fill="auto"/>
            <w:hideMark/>
          </w:tcPr>
          <w:p w14:paraId="2EAC8A47" w14:textId="77777777" w:rsidR="0070212A" w:rsidRPr="00EB3FD3" w:rsidRDefault="0070212A" w:rsidP="00795B44">
            <w:pPr>
              <w:spacing w:before="0" w:after="0"/>
              <w:rPr>
                <w:rFonts w:cs="Times New Roman"/>
                <w:color w:val="000000"/>
                <w:sz w:val="15"/>
                <w:szCs w:val="15"/>
              </w:rPr>
            </w:pPr>
          </w:p>
        </w:tc>
        <w:tc>
          <w:tcPr>
            <w:tcW w:w="624" w:type="dxa"/>
            <w:tcBorders>
              <w:top w:val="nil"/>
              <w:left w:val="nil"/>
              <w:bottom w:val="nil"/>
              <w:right w:val="nil"/>
            </w:tcBorders>
            <w:shd w:val="clear" w:color="auto" w:fill="auto"/>
            <w:vAlign w:val="center"/>
            <w:hideMark/>
          </w:tcPr>
          <w:p w14:paraId="2C419299"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SD</w:t>
            </w:r>
          </w:p>
        </w:tc>
        <w:tc>
          <w:tcPr>
            <w:tcW w:w="716" w:type="dxa"/>
            <w:tcBorders>
              <w:top w:val="nil"/>
              <w:left w:val="nil"/>
              <w:bottom w:val="nil"/>
              <w:right w:val="nil"/>
            </w:tcBorders>
            <w:shd w:val="clear" w:color="auto" w:fill="auto"/>
            <w:vAlign w:val="center"/>
            <w:hideMark/>
          </w:tcPr>
          <w:p w14:paraId="6AA1B206" w14:textId="77777777" w:rsidR="0070212A" w:rsidRPr="00EB3FD3" w:rsidRDefault="0070212A" w:rsidP="00795B44">
            <w:pPr>
              <w:spacing w:before="0" w:after="0"/>
              <w:jc w:val="center"/>
              <w:rPr>
                <w:rFonts w:cs="Times New Roman"/>
                <w:color w:val="000000"/>
                <w:sz w:val="15"/>
                <w:szCs w:val="15"/>
              </w:rPr>
            </w:pPr>
          </w:p>
        </w:tc>
        <w:tc>
          <w:tcPr>
            <w:tcW w:w="833" w:type="dxa"/>
            <w:tcBorders>
              <w:top w:val="nil"/>
              <w:left w:val="nil"/>
              <w:bottom w:val="nil"/>
              <w:right w:val="nil"/>
            </w:tcBorders>
            <w:shd w:val="clear" w:color="auto" w:fill="auto"/>
            <w:vAlign w:val="center"/>
            <w:hideMark/>
          </w:tcPr>
          <w:p w14:paraId="58378418" w14:textId="77777777" w:rsidR="0070212A" w:rsidRPr="00EB3FD3" w:rsidRDefault="0070212A" w:rsidP="00795B44">
            <w:pPr>
              <w:spacing w:before="0" w:after="0"/>
              <w:jc w:val="center"/>
              <w:rPr>
                <w:rFonts w:eastAsia="Times New Roman" w:cs="Times New Roman"/>
                <w:sz w:val="15"/>
                <w:szCs w:val="15"/>
              </w:rPr>
            </w:pPr>
          </w:p>
        </w:tc>
        <w:tc>
          <w:tcPr>
            <w:tcW w:w="624" w:type="dxa"/>
            <w:tcBorders>
              <w:top w:val="nil"/>
              <w:left w:val="nil"/>
              <w:bottom w:val="nil"/>
              <w:right w:val="nil"/>
            </w:tcBorders>
            <w:shd w:val="clear" w:color="auto" w:fill="auto"/>
            <w:noWrap/>
            <w:vAlign w:val="center"/>
            <w:hideMark/>
          </w:tcPr>
          <w:p w14:paraId="64D3667B" w14:textId="77777777" w:rsidR="0070212A" w:rsidRPr="00EB3FD3" w:rsidRDefault="0070212A" w:rsidP="00795B44">
            <w:pPr>
              <w:spacing w:before="0" w:after="0"/>
              <w:jc w:val="center"/>
              <w:rPr>
                <w:rFonts w:eastAsia="Times New Roman" w:cs="Times New Roman"/>
                <w:sz w:val="15"/>
                <w:szCs w:val="15"/>
              </w:rPr>
            </w:pPr>
          </w:p>
        </w:tc>
        <w:tc>
          <w:tcPr>
            <w:tcW w:w="629" w:type="dxa"/>
            <w:tcBorders>
              <w:top w:val="nil"/>
              <w:left w:val="nil"/>
              <w:bottom w:val="nil"/>
              <w:right w:val="nil"/>
            </w:tcBorders>
            <w:shd w:val="clear" w:color="auto" w:fill="auto"/>
            <w:noWrap/>
            <w:vAlign w:val="center"/>
            <w:hideMark/>
          </w:tcPr>
          <w:p w14:paraId="1D0F6DC1" w14:textId="77777777" w:rsidR="0070212A" w:rsidRPr="00EB3FD3" w:rsidRDefault="0070212A" w:rsidP="00795B44">
            <w:pPr>
              <w:spacing w:before="0" w:after="0"/>
              <w:jc w:val="center"/>
              <w:rPr>
                <w:rFonts w:eastAsia="Times New Roman" w:cs="Times New Roman"/>
                <w:sz w:val="15"/>
                <w:szCs w:val="15"/>
              </w:rPr>
            </w:pPr>
          </w:p>
        </w:tc>
        <w:tc>
          <w:tcPr>
            <w:tcW w:w="624" w:type="dxa"/>
            <w:tcBorders>
              <w:top w:val="nil"/>
              <w:left w:val="nil"/>
              <w:bottom w:val="nil"/>
              <w:right w:val="nil"/>
            </w:tcBorders>
            <w:shd w:val="clear" w:color="auto" w:fill="auto"/>
            <w:noWrap/>
            <w:vAlign w:val="center"/>
            <w:hideMark/>
          </w:tcPr>
          <w:p w14:paraId="73F23C42"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7.7</w:t>
            </w:r>
          </w:p>
        </w:tc>
        <w:tc>
          <w:tcPr>
            <w:tcW w:w="624" w:type="dxa"/>
            <w:tcBorders>
              <w:top w:val="nil"/>
              <w:left w:val="nil"/>
              <w:bottom w:val="nil"/>
              <w:right w:val="nil"/>
            </w:tcBorders>
            <w:shd w:val="clear" w:color="auto" w:fill="auto"/>
            <w:noWrap/>
            <w:vAlign w:val="center"/>
            <w:hideMark/>
          </w:tcPr>
          <w:p w14:paraId="2EFEA431"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0.4</w:t>
            </w:r>
          </w:p>
        </w:tc>
        <w:tc>
          <w:tcPr>
            <w:tcW w:w="624" w:type="dxa"/>
            <w:tcBorders>
              <w:top w:val="nil"/>
              <w:left w:val="nil"/>
              <w:bottom w:val="nil"/>
              <w:right w:val="nil"/>
            </w:tcBorders>
            <w:shd w:val="clear" w:color="auto" w:fill="auto"/>
            <w:noWrap/>
            <w:vAlign w:val="center"/>
            <w:hideMark/>
          </w:tcPr>
          <w:p w14:paraId="79EDBB26"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0.7</w:t>
            </w:r>
          </w:p>
        </w:tc>
        <w:tc>
          <w:tcPr>
            <w:tcW w:w="624" w:type="dxa"/>
            <w:tcBorders>
              <w:top w:val="nil"/>
              <w:left w:val="nil"/>
              <w:bottom w:val="nil"/>
              <w:right w:val="nil"/>
            </w:tcBorders>
            <w:shd w:val="clear" w:color="auto" w:fill="auto"/>
            <w:noWrap/>
            <w:vAlign w:val="center"/>
            <w:hideMark/>
          </w:tcPr>
          <w:p w14:paraId="3031885B"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0.0</w:t>
            </w:r>
          </w:p>
        </w:tc>
        <w:tc>
          <w:tcPr>
            <w:tcW w:w="624" w:type="dxa"/>
            <w:tcBorders>
              <w:top w:val="nil"/>
              <w:left w:val="nil"/>
              <w:bottom w:val="nil"/>
              <w:right w:val="nil"/>
            </w:tcBorders>
            <w:shd w:val="clear" w:color="auto" w:fill="auto"/>
            <w:noWrap/>
            <w:vAlign w:val="center"/>
            <w:hideMark/>
          </w:tcPr>
          <w:p w14:paraId="7748E618"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0.2</w:t>
            </w:r>
          </w:p>
        </w:tc>
        <w:tc>
          <w:tcPr>
            <w:tcW w:w="625" w:type="dxa"/>
            <w:tcBorders>
              <w:top w:val="nil"/>
              <w:left w:val="nil"/>
              <w:bottom w:val="nil"/>
              <w:right w:val="nil"/>
            </w:tcBorders>
            <w:shd w:val="clear" w:color="auto" w:fill="auto"/>
            <w:noWrap/>
            <w:vAlign w:val="center"/>
            <w:hideMark/>
          </w:tcPr>
          <w:p w14:paraId="42B01B28"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7.6</w:t>
            </w:r>
          </w:p>
        </w:tc>
        <w:tc>
          <w:tcPr>
            <w:tcW w:w="625" w:type="dxa"/>
            <w:tcBorders>
              <w:top w:val="nil"/>
              <w:left w:val="nil"/>
              <w:bottom w:val="nil"/>
              <w:right w:val="nil"/>
            </w:tcBorders>
            <w:shd w:val="clear" w:color="auto" w:fill="auto"/>
            <w:noWrap/>
            <w:vAlign w:val="center"/>
            <w:hideMark/>
          </w:tcPr>
          <w:p w14:paraId="790EB1DB"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2.6</w:t>
            </w:r>
          </w:p>
        </w:tc>
        <w:tc>
          <w:tcPr>
            <w:tcW w:w="625" w:type="dxa"/>
            <w:tcBorders>
              <w:top w:val="nil"/>
              <w:left w:val="nil"/>
              <w:bottom w:val="nil"/>
              <w:right w:val="nil"/>
            </w:tcBorders>
            <w:shd w:val="clear" w:color="auto" w:fill="auto"/>
            <w:noWrap/>
            <w:vAlign w:val="center"/>
            <w:hideMark/>
          </w:tcPr>
          <w:p w14:paraId="43CA2714"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0.1</w:t>
            </w:r>
          </w:p>
        </w:tc>
        <w:tc>
          <w:tcPr>
            <w:tcW w:w="733" w:type="dxa"/>
            <w:tcBorders>
              <w:top w:val="nil"/>
              <w:left w:val="nil"/>
              <w:bottom w:val="nil"/>
              <w:right w:val="nil"/>
            </w:tcBorders>
            <w:shd w:val="clear" w:color="auto" w:fill="auto"/>
            <w:noWrap/>
            <w:vAlign w:val="center"/>
          </w:tcPr>
          <w:p w14:paraId="3D4A024F"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6.3</w:t>
            </w:r>
          </w:p>
        </w:tc>
        <w:tc>
          <w:tcPr>
            <w:tcW w:w="625" w:type="dxa"/>
            <w:tcBorders>
              <w:top w:val="nil"/>
              <w:left w:val="nil"/>
              <w:bottom w:val="nil"/>
              <w:right w:val="nil"/>
            </w:tcBorders>
            <w:shd w:val="clear" w:color="auto" w:fill="auto"/>
            <w:noWrap/>
            <w:vAlign w:val="center"/>
          </w:tcPr>
          <w:p w14:paraId="5B475495"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0.9</w:t>
            </w:r>
          </w:p>
        </w:tc>
        <w:tc>
          <w:tcPr>
            <w:tcW w:w="625" w:type="dxa"/>
            <w:tcBorders>
              <w:top w:val="nil"/>
              <w:left w:val="nil"/>
              <w:bottom w:val="nil"/>
              <w:right w:val="nil"/>
            </w:tcBorders>
            <w:shd w:val="clear" w:color="auto" w:fill="auto"/>
            <w:noWrap/>
            <w:vAlign w:val="center"/>
          </w:tcPr>
          <w:p w14:paraId="5A84C7B2"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0.0</w:t>
            </w:r>
          </w:p>
        </w:tc>
        <w:tc>
          <w:tcPr>
            <w:tcW w:w="733" w:type="dxa"/>
            <w:tcBorders>
              <w:top w:val="nil"/>
              <w:left w:val="nil"/>
              <w:bottom w:val="nil"/>
              <w:right w:val="nil"/>
            </w:tcBorders>
            <w:shd w:val="clear" w:color="auto" w:fill="auto"/>
            <w:noWrap/>
            <w:vAlign w:val="center"/>
          </w:tcPr>
          <w:p w14:paraId="32EDE343"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6.7</w:t>
            </w:r>
          </w:p>
        </w:tc>
        <w:tc>
          <w:tcPr>
            <w:tcW w:w="733" w:type="dxa"/>
            <w:tcBorders>
              <w:top w:val="nil"/>
              <w:left w:val="nil"/>
              <w:bottom w:val="nil"/>
              <w:right w:val="nil"/>
            </w:tcBorders>
            <w:shd w:val="clear" w:color="auto" w:fill="auto"/>
            <w:noWrap/>
            <w:vAlign w:val="center"/>
          </w:tcPr>
          <w:p w14:paraId="6B3454E2"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6.5</w:t>
            </w:r>
          </w:p>
        </w:tc>
        <w:tc>
          <w:tcPr>
            <w:tcW w:w="758" w:type="dxa"/>
            <w:tcBorders>
              <w:top w:val="nil"/>
              <w:left w:val="nil"/>
              <w:bottom w:val="nil"/>
              <w:right w:val="nil"/>
            </w:tcBorders>
            <w:shd w:val="clear" w:color="auto" w:fill="auto"/>
            <w:noWrap/>
            <w:vAlign w:val="center"/>
            <w:hideMark/>
          </w:tcPr>
          <w:p w14:paraId="51A9503F"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9</w:t>
            </w:r>
          </w:p>
        </w:tc>
      </w:tr>
      <w:tr w:rsidR="0070212A" w:rsidRPr="00EB3FD3" w14:paraId="55401480" w14:textId="77777777" w:rsidTr="006B4BAA">
        <w:trPr>
          <w:trHeight w:val="321"/>
        </w:trPr>
        <w:tc>
          <w:tcPr>
            <w:tcW w:w="433" w:type="dxa"/>
            <w:vMerge w:val="restart"/>
            <w:tcBorders>
              <w:top w:val="nil"/>
              <w:left w:val="nil"/>
              <w:right w:val="nil"/>
            </w:tcBorders>
            <w:shd w:val="clear" w:color="auto" w:fill="auto"/>
            <w:hideMark/>
          </w:tcPr>
          <w:p w14:paraId="0F546236" w14:textId="77777777" w:rsidR="0070212A" w:rsidRPr="00EB3FD3" w:rsidRDefault="0070212A" w:rsidP="00795B44">
            <w:pPr>
              <w:spacing w:before="0" w:after="0"/>
              <w:rPr>
                <w:rFonts w:cs="Times New Roman"/>
                <w:color w:val="000000"/>
                <w:sz w:val="15"/>
                <w:szCs w:val="15"/>
              </w:rPr>
            </w:pPr>
            <w:r w:rsidRPr="00EB3FD3">
              <w:rPr>
                <w:rFonts w:cs="Times New Roman"/>
                <w:color w:val="000000"/>
                <w:sz w:val="15"/>
                <w:szCs w:val="15"/>
              </w:rPr>
              <w:t>SN</w:t>
            </w:r>
          </w:p>
        </w:tc>
        <w:tc>
          <w:tcPr>
            <w:tcW w:w="624" w:type="dxa"/>
            <w:tcBorders>
              <w:top w:val="nil"/>
              <w:left w:val="nil"/>
              <w:bottom w:val="nil"/>
              <w:right w:val="nil"/>
            </w:tcBorders>
            <w:shd w:val="clear" w:color="auto" w:fill="auto"/>
            <w:vAlign w:val="center"/>
            <w:hideMark/>
          </w:tcPr>
          <w:p w14:paraId="33486A0A"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Mean</w:t>
            </w:r>
          </w:p>
        </w:tc>
        <w:tc>
          <w:tcPr>
            <w:tcW w:w="716" w:type="dxa"/>
            <w:tcBorders>
              <w:top w:val="nil"/>
              <w:left w:val="nil"/>
              <w:bottom w:val="nil"/>
              <w:right w:val="nil"/>
            </w:tcBorders>
            <w:shd w:val="clear" w:color="auto" w:fill="auto"/>
            <w:vAlign w:val="center"/>
            <w:hideMark/>
          </w:tcPr>
          <w:p w14:paraId="7C18D2DA"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31.3</w:t>
            </w:r>
          </w:p>
        </w:tc>
        <w:tc>
          <w:tcPr>
            <w:tcW w:w="833" w:type="dxa"/>
            <w:tcBorders>
              <w:top w:val="nil"/>
              <w:left w:val="nil"/>
              <w:bottom w:val="nil"/>
              <w:right w:val="nil"/>
            </w:tcBorders>
            <w:shd w:val="clear" w:color="auto" w:fill="auto"/>
            <w:vAlign w:val="center"/>
            <w:hideMark/>
          </w:tcPr>
          <w:p w14:paraId="5F5DF180"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110.5</w:t>
            </w:r>
          </w:p>
        </w:tc>
        <w:tc>
          <w:tcPr>
            <w:tcW w:w="624" w:type="dxa"/>
            <w:tcBorders>
              <w:top w:val="nil"/>
              <w:left w:val="nil"/>
              <w:bottom w:val="nil"/>
              <w:right w:val="nil"/>
            </w:tcBorders>
            <w:shd w:val="clear" w:color="auto" w:fill="auto"/>
            <w:noWrap/>
            <w:vAlign w:val="center"/>
            <w:hideMark/>
          </w:tcPr>
          <w:p w14:paraId="3206A287"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8.5</w:t>
            </w:r>
          </w:p>
        </w:tc>
        <w:tc>
          <w:tcPr>
            <w:tcW w:w="629" w:type="dxa"/>
            <w:tcBorders>
              <w:top w:val="nil"/>
              <w:left w:val="nil"/>
              <w:bottom w:val="nil"/>
              <w:right w:val="nil"/>
            </w:tcBorders>
            <w:shd w:val="clear" w:color="auto" w:fill="auto"/>
            <w:noWrap/>
            <w:vAlign w:val="center"/>
            <w:hideMark/>
          </w:tcPr>
          <w:p w14:paraId="4395E584"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1446.7</w:t>
            </w:r>
          </w:p>
        </w:tc>
        <w:tc>
          <w:tcPr>
            <w:tcW w:w="624" w:type="dxa"/>
            <w:tcBorders>
              <w:top w:val="nil"/>
              <w:left w:val="nil"/>
              <w:bottom w:val="nil"/>
              <w:right w:val="nil"/>
            </w:tcBorders>
            <w:shd w:val="clear" w:color="auto" w:fill="auto"/>
            <w:noWrap/>
            <w:vAlign w:val="center"/>
            <w:hideMark/>
          </w:tcPr>
          <w:p w14:paraId="6892D5F0"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38.3</w:t>
            </w:r>
          </w:p>
        </w:tc>
        <w:tc>
          <w:tcPr>
            <w:tcW w:w="624" w:type="dxa"/>
            <w:tcBorders>
              <w:top w:val="nil"/>
              <w:left w:val="nil"/>
              <w:bottom w:val="nil"/>
              <w:right w:val="nil"/>
            </w:tcBorders>
            <w:shd w:val="clear" w:color="auto" w:fill="auto"/>
            <w:noWrap/>
            <w:vAlign w:val="center"/>
            <w:hideMark/>
          </w:tcPr>
          <w:p w14:paraId="642641FC"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3.8</w:t>
            </w:r>
          </w:p>
        </w:tc>
        <w:tc>
          <w:tcPr>
            <w:tcW w:w="624" w:type="dxa"/>
            <w:tcBorders>
              <w:top w:val="nil"/>
              <w:left w:val="nil"/>
              <w:bottom w:val="nil"/>
              <w:right w:val="nil"/>
            </w:tcBorders>
            <w:shd w:val="clear" w:color="auto" w:fill="auto"/>
            <w:noWrap/>
            <w:vAlign w:val="center"/>
            <w:hideMark/>
          </w:tcPr>
          <w:p w14:paraId="2ABE4CAC"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10.1</w:t>
            </w:r>
          </w:p>
        </w:tc>
        <w:tc>
          <w:tcPr>
            <w:tcW w:w="624" w:type="dxa"/>
            <w:tcBorders>
              <w:top w:val="nil"/>
              <w:left w:val="nil"/>
              <w:bottom w:val="nil"/>
              <w:right w:val="nil"/>
            </w:tcBorders>
            <w:shd w:val="clear" w:color="auto" w:fill="auto"/>
            <w:noWrap/>
            <w:vAlign w:val="center"/>
            <w:hideMark/>
          </w:tcPr>
          <w:p w14:paraId="61901A14"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0.8</w:t>
            </w:r>
          </w:p>
        </w:tc>
        <w:tc>
          <w:tcPr>
            <w:tcW w:w="624" w:type="dxa"/>
            <w:tcBorders>
              <w:top w:val="nil"/>
              <w:left w:val="nil"/>
              <w:bottom w:val="nil"/>
              <w:right w:val="nil"/>
            </w:tcBorders>
            <w:shd w:val="clear" w:color="auto" w:fill="auto"/>
            <w:noWrap/>
            <w:vAlign w:val="center"/>
            <w:hideMark/>
          </w:tcPr>
          <w:p w14:paraId="704568EC"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6.9</w:t>
            </w:r>
          </w:p>
        </w:tc>
        <w:tc>
          <w:tcPr>
            <w:tcW w:w="625" w:type="dxa"/>
            <w:tcBorders>
              <w:top w:val="nil"/>
              <w:left w:val="nil"/>
              <w:bottom w:val="nil"/>
              <w:right w:val="nil"/>
            </w:tcBorders>
            <w:shd w:val="clear" w:color="auto" w:fill="auto"/>
            <w:noWrap/>
            <w:vAlign w:val="center"/>
            <w:hideMark/>
          </w:tcPr>
          <w:p w14:paraId="31D72903"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479.4</w:t>
            </w:r>
          </w:p>
        </w:tc>
        <w:tc>
          <w:tcPr>
            <w:tcW w:w="625" w:type="dxa"/>
            <w:tcBorders>
              <w:top w:val="nil"/>
              <w:left w:val="nil"/>
              <w:bottom w:val="nil"/>
              <w:right w:val="nil"/>
            </w:tcBorders>
            <w:shd w:val="clear" w:color="auto" w:fill="auto"/>
            <w:noWrap/>
            <w:vAlign w:val="center"/>
            <w:hideMark/>
          </w:tcPr>
          <w:p w14:paraId="264D148F"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20.3</w:t>
            </w:r>
          </w:p>
        </w:tc>
        <w:tc>
          <w:tcPr>
            <w:tcW w:w="625" w:type="dxa"/>
            <w:tcBorders>
              <w:top w:val="nil"/>
              <w:left w:val="nil"/>
              <w:bottom w:val="nil"/>
              <w:right w:val="nil"/>
            </w:tcBorders>
            <w:shd w:val="clear" w:color="auto" w:fill="auto"/>
            <w:noWrap/>
            <w:vAlign w:val="center"/>
            <w:hideMark/>
          </w:tcPr>
          <w:p w14:paraId="761A7BD3"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1.2</w:t>
            </w:r>
          </w:p>
        </w:tc>
        <w:tc>
          <w:tcPr>
            <w:tcW w:w="733" w:type="dxa"/>
            <w:tcBorders>
              <w:top w:val="nil"/>
              <w:left w:val="nil"/>
              <w:bottom w:val="nil"/>
              <w:right w:val="nil"/>
            </w:tcBorders>
            <w:shd w:val="clear" w:color="auto" w:fill="auto"/>
            <w:noWrap/>
            <w:vAlign w:val="center"/>
          </w:tcPr>
          <w:p w14:paraId="710D5199"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474.4</w:t>
            </w:r>
          </w:p>
        </w:tc>
        <w:tc>
          <w:tcPr>
            <w:tcW w:w="625" w:type="dxa"/>
            <w:tcBorders>
              <w:top w:val="nil"/>
              <w:left w:val="nil"/>
              <w:bottom w:val="nil"/>
              <w:right w:val="nil"/>
            </w:tcBorders>
            <w:shd w:val="clear" w:color="auto" w:fill="auto"/>
            <w:noWrap/>
            <w:vAlign w:val="center"/>
          </w:tcPr>
          <w:p w14:paraId="270055D7"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7.8</w:t>
            </w:r>
          </w:p>
        </w:tc>
        <w:tc>
          <w:tcPr>
            <w:tcW w:w="625" w:type="dxa"/>
            <w:tcBorders>
              <w:top w:val="nil"/>
              <w:left w:val="nil"/>
              <w:bottom w:val="nil"/>
              <w:right w:val="nil"/>
            </w:tcBorders>
            <w:shd w:val="clear" w:color="auto" w:fill="auto"/>
            <w:noWrap/>
            <w:vAlign w:val="center"/>
          </w:tcPr>
          <w:p w14:paraId="52E9EB4D"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1.0</w:t>
            </w:r>
          </w:p>
        </w:tc>
        <w:tc>
          <w:tcPr>
            <w:tcW w:w="733" w:type="dxa"/>
            <w:tcBorders>
              <w:top w:val="nil"/>
              <w:left w:val="nil"/>
              <w:bottom w:val="nil"/>
              <w:right w:val="nil"/>
            </w:tcBorders>
            <w:shd w:val="clear" w:color="auto" w:fill="auto"/>
            <w:noWrap/>
            <w:vAlign w:val="center"/>
          </w:tcPr>
          <w:p w14:paraId="72F4CCC6"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79.8</w:t>
            </w:r>
          </w:p>
        </w:tc>
        <w:tc>
          <w:tcPr>
            <w:tcW w:w="733" w:type="dxa"/>
            <w:tcBorders>
              <w:top w:val="nil"/>
              <w:left w:val="nil"/>
              <w:bottom w:val="nil"/>
              <w:right w:val="nil"/>
            </w:tcBorders>
            <w:shd w:val="clear" w:color="auto" w:fill="auto"/>
            <w:noWrap/>
            <w:vAlign w:val="center"/>
          </w:tcPr>
          <w:p w14:paraId="3460C609"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115.5</w:t>
            </w:r>
          </w:p>
        </w:tc>
        <w:tc>
          <w:tcPr>
            <w:tcW w:w="758" w:type="dxa"/>
            <w:tcBorders>
              <w:top w:val="nil"/>
              <w:left w:val="nil"/>
              <w:bottom w:val="nil"/>
              <w:right w:val="nil"/>
            </w:tcBorders>
            <w:shd w:val="clear" w:color="auto" w:fill="auto"/>
            <w:noWrap/>
            <w:vAlign w:val="center"/>
            <w:hideMark/>
          </w:tcPr>
          <w:p w14:paraId="7F9A15B7"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77</w:t>
            </w:r>
          </w:p>
        </w:tc>
      </w:tr>
      <w:tr w:rsidR="0070212A" w:rsidRPr="00EB3FD3" w14:paraId="445F2783" w14:textId="77777777" w:rsidTr="006B4BAA">
        <w:trPr>
          <w:trHeight w:val="321"/>
        </w:trPr>
        <w:tc>
          <w:tcPr>
            <w:tcW w:w="433" w:type="dxa"/>
            <w:vMerge/>
            <w:tcBorders>
              <w:left w:val="nil"/>
              <w:bottom w:val="nil"/>
              <w:right w:val="nil"/>
            </w:tcBorders>
            <w:shd w:val="clear" w:color="auto" w:fill="auto"/>
            <w:vAlign w:val="center"/>
            <w:hideMark/>
          </w:tcPr>
          <w:p w14:paraId="165F58A1" w14:textId="77777777" w:rsidR="0070212A" w:rsidRPr="00EB3FD3" w:rsidRDefault="0070212A" w:rsidP="00795B44">
            <w:pPr>
              <w:spacing w:before="0" w:after="0"/>
              <w:jc w:val="center"/>
              <w:rPr>
                <w:rFonts w:cs="Times New Roman"/>
                <w:color w:val="000000"/>
                <w:sz w:val="15"/>
                <w:szCs w:val="15"/>
              </w:rPr>
            </w:pPr>
          </w:p>
        </w:tc>
        <w:tc>
          <w:tcPr>
            <w:tcW w:w="624" w:type="dxa"/>
            <w:tcBorders>
              <w:top w:val="nil"/>
              <w:left w:val="nil"/>
              <w:bottom w:val="nil"/>
              <w:right w:val="nil"/>
            </w:tcBorders>
            <w:shd w:val="clear" w:color="auto" w:fill="auto"/>
            <w:vAlign w:val="center"/>
            <w:hideMark/>
          </w:tcPr>
          <w:p w14:paraId="62D7E211"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SD</w:t>
            </w:r>
          </w:p>
        </w:tc>
        <w:tc>
          <w:tcPr>
            <w:tcW w:w="716" w:type="dxa"/>
            <w:tcBorders>
              <w:top w:val="nil"/>
              <w:left w:val="nil"/>
              <w:bottom w:val="nil"/>
              <w:right w:val="nil"/>
            </w:tcBorders>
            <w:shd w:val="clear" w:color="auto" w:fill="auto"/>
            <w:noWrap/>
            <w:vAlign w:val="center"/>
            <w:hideMark/>
          </w:tcPr>
          <w:p w14:paraId="0F088E41" w14:textId="77777777" w:rsidR="0070212A" w:rsidRPr="00EB3FD3" w:rsidRDefault="0070212A" w:rsidP="00795B44">
            <w:pPr>
              <w:spacing w:before="0" w:after="0"/>
              <w:jc w:val="center"/>
              <w:rPr>
                <w:rFonts w:cs="Times New Roman"/>
                <w:color w:val="000000"/>
                <w:sz w:val="15"/>
                <w:szCs w:val="15"/>
              </w:rPr>
            </w:pPr>
          </w:p>
        </w:tc>
        <w:tc>
          <w:tcPr>
            <w:tcW w:w="833" w:type="dxa"/>
            <w:tcBorders>
              <w:top w:val="nil"/>
              <w:left w:val="nil"/>
              <w:bottom w:val="nil"/>
              <w:right w:val="nil"/>
            </w:tcBorders>
            <w:shd w:val="clear" w:color="auto" w:fill="auto"/>
            <w:noWrap/>
            <w:vAlign w:val="center"/>
            <w:hideMark/>
          </w:tcPr>
          <w:p w14:paraId="5646128D" w14:textId="77777777" w:rsidR="0070212A" w:rsidRPr="00EB3FD3" w:rsidRDefault="0070212A" w:rsidP="00795B44">
            <w:pPr>
              <w:spacing w:before="0" w:after="0"/>
              <w:jc w:val="center"/>
              <w:rPr>
                <w:rFonts w:eastAsia="Times New Roman" w:cs="Times New Roman"/>
                <w:sz w:val="15"/>
                <w:szCs w:val="15"/>
              </w:rPr>
            </w:pPr>
          </w:p>
        </w:tc>
        <w:tc>
          <w:tcPr>
            <w:tcW w:w="624" w:type="dxa"/>
            <w:tcBorders>
              <w:top w:val="nil"/>
              <w:left w:val="nil"/>
              <w:bottom w:val="nil"/>
              <w:right w:val="nil"/>
            </w:tcBorders>
            <w:shd w:val="clear" w:color="auto" w:fill="auto"/>
            <w:noWrap/>
            <w:vAlign w:val="center"/>
            <w:hideMark/>
          </w:tcPr>
          <w:p w14:paraId="59429B3D" w14:textId="77777777" w:rsidR="0070212A" w:rsidRPr="00EB3FD3" w:rsidRDefault="0070212A" w:rsidP="00795B44">
            <w:pPr>
              <w:spacing w:before="0" w:after="0"/>
              <w:jc w:val="center"/>
              <w:rPr>
                <w:rFonts w:eastAsia="Times New Roman" w:cs="Times New Roman"/>
                <w:sz w:val="15"/>
                <w:szCs w:val="15"/>
              </w:rPr>
            </w:pPr>
          </w:p>
        </w:tc>
        <w:tc>
          <w:tcPr>
            <w:tcW w:w="629" w:type="dxa"/>
            <w:tcBorders>
              <w:top w:val="nil"/>
              <w:left w:val="nil"/>
              <w:bottom w:val="nil"/>
              <w:right w:val="nil"/>
            </w:tcBorders>
            <w:shd w:val="clear" w:color="auto" w:fill="auto"/>
            <w:noWrap/>
            <w:vAlign w:val="center"/>
            <w:hideMark/>
          </w:tcPr>
          <w:p w14:paraId="6B4A6234" w14:textId="77777777" w:rsidR="0070212A" w:rsidRPr="00EB3FD3" w:rsidRDefault="0070212A" w:rsidP="00795B44">
            <w:pPr>
              <w:spacing w:before="0" w:after="0"/>
              <w:jc w:val="center"/>
              <w:rPr>
                <w:rFonts w:eastAsia="Times New Roman" w:cs="Times New Roman"/>
                <w:sz w:val="15"/>
                <w:szCs w:val="15"/>
              </w:rPr>
            </w:pPr>
          </w:p>
        </w:tc>
        <w:tc>
          <w:tcPr>
            <w:tcW w:w="624" w:type="dxa"/>
            <w:tcBorders>
              <w:top w:val="nil"/>
              <w:left w:val="nil"/>
              <w:bottom w:val="nil"/>
              <w:right w:val="nil"/>
            </w:tcBorders>
            <w:shd w:val="clear" w:color="auto" w:fill="auto"/>
            <w:noWrap/>
            <w:vAlign w:val="center"/>
            <w:hideMark/>
          </w:tcPr>
          <w:p w14:paraId="1FA64613"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6.2</w:t>
            </w:r>
          </w:p>
        </w:tc>
        <w:tc>
          <w:tcPr>
            <w:tcW w:w="624" w:type="dxa"/>
            <w:tcBorders>
              <w:top w:val="nil"/>
              <w:left w:val="nil"/>
              <w:bottom w:val="nil"/>
              <w:right w:val="nil"/>
            </w:tcBorders>
            <w:shd w:val="clear" w:color="auto" w:fill="auto"/>
            <w:noWrap/>
            <w:vAlign w:val="center"/>
            <w:hideMark/>
          </w:tcPr>
          <w:p w14:paraId="48DB1102"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0.3</w:t>
            </w:r>
          </w:p>
        </w:tc>
        <w:tc>
          <w:tcPr>
            <w:tcW w:w="624" w:type="dxa"/>
            <w:tcBorders>
              <w:top w:val="nil"/>
              <w:left w:val="nil"/>
              <w:bottom w:val="nil"/>
              <w:right w:val="nil"/>
            </w:tcBorders>
            <w:shd w:val="clear" w:color="auto" w:fill="auto"/>
            <w:noWrap/>
            <w:vAlign w:val="center"/>
            <w:hideMark/>
          </w:tcPr>
          <w:p w14:paraId="172845DB"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0.8</w:t>
            </w:r>
          </w:p>
        </w:tc>
        <w:tc>
          <w:tcPr>
            <w:tcW w:w="624" w:type="dxa"/>
            <w:tcBorders>
              <w:top w:val="nil"/>
              <w:left w:val="nil"/>
              <w:bottom w:val="nil"/>
              <w:right w:val="nil"/>
            </w:tcBorders>
            <w:shd w:val="clear" w:color="auto" w:fill="auto"/>
            <w:noWrap/>
            <w:vAlign w:val="center"/>
            <w:hideMark/>
          </w:tcPr>
          <w:p w14:paraId="7F0CAB03"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0.0</w:t>
            </w:r>
          </w:p>
        </w:tc>
        <w:tc>
          <w:tcPr>
            <w:tcW w:w="624" w:type="dxa"/>
            <w:tcBorders>
              <w:top w:val="nil"/>
              <w:left w:val="nil"/>
              <w:bottom w:val="nil"/>
              <w:right w:val="nil"/>
            </w:tcBorders>
            <w:shd w:val="clear" w:color="auto" w:fill="auto"/>
            <w:noWrap/>
            <w:vAlign w:val="center"/>
            <w:hideMark/>
          </w:tcPr>
          <w:p w14:paraId="240984BB"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0.1</w:t>
            </w:r>
          </w:p>
        </w:tc>
        <w:tc>
          <w:tcPr>
            <w:tcW w:w="625" w:type="dxa"/>
            <w:tcBorders>
              <w:top w:val="nil"/>
              <w:left w:val="nil"/>
              <w:bottom w:val="nil"/>
              <w:right w:val="nil"/>
            </w:tcBorders>
            <w:shd w:val="clear" w:color="auto" w:fill="auto"/>
            <w:noWrap/>
            <w:vAlign w:val="center"/>
            <w:hideMark/>
          </w:tcPr>
          <w:p w14:paraId="1C35D07A"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13.0</w:t>
            </w:r>
          </w:p>
        </w:tc>
        <w:tc>
          <w:tcPr>
            <w:tcW w:w="625" w:type="dxa"/>
            <w:tcBorders>
              <w:top w:val="nil"/>
              <w:left w:val="nil"/>
              <w:bottom w:val="nil"/>
              <w:right w:val="nil"/>
            </w:tcBorders>
            <w:shd w:val="clear" w:color="auto" w:fill="auto"/>
            <w:noWrap/>
            <w:vAlign w:val="center"/>
            <w:hideMark/>
          </w:tcPr>
          <w:p w14:paraId="578BAA4A"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1.3</w:t>
            </w:r>
          </w:p>
        </w:tc>
        <w:tc>
          <w:tcPr>
            <w:tcW w:w="625" w:type="dxa"/>
            <w:tcBorders>
              <w:top w:val="nil"/>
              <w:left w:val="nil"/>
              <w:bottom w:val="nil"/>
              <w:right w:val="nil"/>
            </w:tcBorders>
            <w:shd w:val="clear" w:color="auto" w:fill="auto"/>
            <w:noWrap/>
            <w:vAlign w:val="center"/>
            <w:hideMark/>
          </w:tcPr>
          <w:p w14:paraId="2410CE26"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0.1</w:t>
            </w:r>
          </w:p>
        </w:tc>
        <w:tc>
          <w:tcPr>
            <w:tcW w:w="733" w:type="dxa"/>
            <w:tcBorders>
              <w:top w:val="nil"/>
              <w:left w:val="nil"/>
              <w:bottom w:val="nil"/>
              <w:right w:val="nil"/>
            </w:tcBorders>
            <w:shd w:val="clear" w:color="auto" w:fill="auto"/>
            <w:noWrap/>
            <w:vAlign w:val="center"/>
          </w:tcPr>
          <w:p w14:paraId="33C1458C"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7.8</w:t>
            </w:r>
          </w:p>
        </w:tc>
        <w:tc>
          <w:tcPr>
            <w:tcW w:w="625" w:type="dxa"/>
            <w:tcBorders>
              <w:top w:val="nil"/>
              <w:left w:val="nil"/>
              <w:bottom w:val="nil"/>
              <w:right w:val="nil"/>
            </w:tcBorders>
            <w:shd w:val="clear" w:color="auto" w:fill="auto"/>
            <w:noWrap/>
            <w:vAlign w:val="center"/>
          </w:tcPr>
          <w:p w14:paraId="1895D91D"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2.4</w:t>
            </w:r>
          </w:p>
        </w:tc>
        <w:tc>
          <w:tcPr>
            <w:tcW w:w="625" w:type="dxa"/>
            <w:tcBorders>
              <w:top w:val="nil"/>
              <w:left w:val="nil"/>
              <w:bottom w:val="nil"/>
              <w:right w:val="nil"/>
            </w:tcBorders>
            <w:shd w:val="clear" w:color="auto" w:fill="auto"/>
            <w:noWrap/>
            <w:vAlign w:val="center"/>
          </w:tcPr>
          <w:p w14:paraId="47B6EB6D"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0.2</w:t>
            </w:r>
          </w:p>
        </w:tc>
        <w:tc>
          <w:tcPr>
            <w:tcW w:w="733" w:type="dxa"/>
            <w:tcBorders>
              <w:top w:val="nil"/>
              <w:left w:val="nil"/>
              <w:bottom w:val="nil"/>
              <w:right w:val="nil"/>
            </w:tcBorders>
            <w:shd w:val="clear" w:color="auto" w:fill="auto"/>
            <w:noWrap/>
            <w:vAlign w:val="center"/>
          </w:tcPr>
          <w:p w14:paraId="4F728FC9"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6.0</w:t>
            </w:r>
          </w:p>
        </w:tc>
        <w:tc>
          <w:tcPr>
            <w:tcW w:w="733" w:type="dxa"/>
            <w:tcBorders>
              <w:top w:val="nil"/>
              <w:left w:val="nil"/>
              <w:bottom w:val="nil"/>
              <w:right w:val="nil"/>
            </w:tcBorders>
            <w:shd w:val="clear" w:color="auto" w:fill="auto"/>
            <w:noWrap/>
            <w:vAlign w:val="center"/>
          </w:tcPr>
          <w:p w14:paraId="7902EE07"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15.7</w:t>
            </w:r>
          </w:p>
        </w:tc>
        <w:tc>
          <w:tcPr>
            <w:tcW w:w="758" w:type="dxa"/>
            <w:tcBorders>
              <w:top w:val="nil"/>
              <w:left w:val="nil"/>
              <w:bottom w:val="nil"/>
              <w:right w:val="nil"/>
            </w:tcBorders>
            <w:shd w:val="clear" w:color="auto" w:fill="auto"/>
            <w:noWrap/>
            <w:vAlign w:val="center"/>
            <w:hideMark/>
          </w:tcPr>
          <w:p w14:paraId="007284D9"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10</w:t>
            </w:r>
          </w:p>
        </w:tc>
      </w:tr>
      <w:tr w:rsidR="0070212A" w:rsidRPr="00EB3FD3" w14:paraId="0B547CC6" w14:textId="77777777" w:rsidTr="006B4BAA">
        <w:trPr>
          <w:trHeight w:val="321"/>
        </w:trPr>
        <w:tc>
          <w:tcPr>
            <w:tcW w:w="433" w:type="dxa"/>
            <w:vMerge w:val="restart"/>
            <w:tcBorders>
              <w:top w:val="nil"/>
              <w:left w:val="nil"/>
              <w:right w:val="nil"/>
            </w:tcBorders>
            <w:shd w:val="clear" w:color="auto" w:fill="auto"/>
            <w:hideMark/>
          </w:tcPr>
          <w:p w14:paraId="117BACA7" w14:textId="77777777" w:rsidR="0070212A" w:rsidRPr="00EB3FD3" w:rsidRDefault="0070212A" w:rsidP="00795B44">
            <w:pPr>
              <w:spacing w:before="0" w:after="0"/>
              <w:rPr>
                <w:rFonts w:cs="Times New Roman"/>
                <w:color w:val="000000"/>
                <w:sz w:val="15"/>
                <w:szCs w:val="15"/>
              </w:rPr>
            </w:pPr>
            <w:r w:rsidRPr="00EB3FD3">
              <w:rPr>
                <w:rFonts w:cs="Times New Roman"/>
                <w:color w:val="000000"/>
                <w:sz w:val="15"/>
                <w:szCs w:val="15"/>
              </w:rPr>
              <w:t>JL</w:t>
            </w:r>
          </w:p>
        </w:tc>
        <w:tc>
          <w:tcPr>
            <w:tcW w:w="624" w:type="dxa"/>
            <w:tcBorders>
              <w:top w:val="nil"/>
              <w:left w:val="nil"/>
              <w:bottom w:val="nil"/>
              <w:right w:val="nil"/>
            </w:tcBorders>
            <w:shd w:val="clear" w:color="auto" w:fill="auto"/>
            <w:vAlign w:val="center"/>
            <w:hideMark/>
          </w:tcPr>
          <w:p w14:paraId="509B3C5D"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Mean</w:t>
            </w:r>
          </w:p>
        </w:tc>
        <w:tc>
          <w:tcPr>
            <w:tcW w:w="716" w:type="dxa"/>
            <w:tcBorders>
              <w:top w:val="nil"/>
              <w:left w:val="nil"/>
              <w:bottom w:val="nil"/>
              <w:right w:val="nil"/>
            </w:tcBorders>
            <w:shd w:val="clear" w:color="auto" w:fill="auto"/>
            <w:vAlign w:val="center"/>
            <w:hideMark/>
          </w:tcPr>
          <w:p w14:paraId="6E679060"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24.6</w:t>
            </w:r>
          </w:p>
        </w:tc>
        <w:tc>
          <w:tcPr>
            <w:tcW w:w="833" w:type="dxa"/>
            <w:tcBorders>
              <w:top w:val="nil"/>
              <w:left w:val="nil"/>
              <w:bottom w:val="nil"/>
              <w:right w:val="nil"/>
            </w:tcBorders>
            <w:shd w:val="clear" w:color="auto" w:fill="auto"/>
            <w:vAlign w:val="center"/>
            <w:hideMark/>
          </w:tcPr>
          <w:p w14:paraId="161AB5DA"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114.4</w:t>
            </w:r>
          </w:p>
        </w:tc>
        <w:tc>
          <w:tcPr>
            <w:tcW w:w="624" w:type="dxa"/>
            <w:tcBorders>
              <w:top w:val="nil"/>
              <w:left w:val="nil"/>
              <w:bottom w:val="nil"/>
              <w:right w:val="nil"/>
            </w:tcBorders>
            <w:shd w:val="clear" w:color="auto" w:fill="auto"/>
            <w:noWrap/>
            <w:vAlign w:val="center"/>
            <w:hideMark/>
          </w:tcPr>
          <w:p w14:paraId="19BF3328"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18.2</w:t>
            </w:r>
          </w:p>
        </w:tc>
        <w:tc>
          <w:tcPr>
            <w:tcW w:w="629" w:type="dxa"/>
            <w:tcBorders>
              <w:top w:val="nil"/>
              <w:left w:val="nil"/>
              <w:bottom w:val="nil"/>
              <w:right w:val="nil"/>
            </w:tcBorders>
            <w:shd w:val="clear" w:color="auto" w:fill="auto"/>
            <w:noWrap/>
            <w:vAlign w:val="center"/>
            <w:hideMark/>
          </w:tcPr>
          <w:p w14:paraId="571A3988"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1769.9</w:t>
            </w:r>
          </w:p>
        </w:tc>
        <w:tc>
          <w:tcPr>
            <w:tcW w:w="624" w:type="dxa"/>
            <w:tcBorders>
              <w:top w:val="nil"/>
              <w:left w:val="nil"/>
              <w:bottom w:val="nil"/>
              <w:right w:val="nil"/>
            </w:tcBorders>
            <w:shd w:val="clear" w:color="auto" w:fill="auto"/>
            <w:noWrap/>
            <w:vAlign w:val="center"/>
            <w:hideMark/>
          </w:tcPr>
          <w:p w14:paraId="241DF27F"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33.8</w:t>
            </w:r>
          </w:p>
        </w:tc>
        <w:tc>
          <w:tcPr>
            <w:tcW w:w="624" w:type="dxa"/>
            <w:tcBorders>
              <w:top w:val="nil"/>
              <w:left w:val="nil"/>
              <w:bottom w:val="nil"/>
              <w:right w:val="nil"/>
            </w:tcBorders>
            <w:shd w:val="clear" w:color="auto" w:fill="auto"/>
            <w:noWrap/>
            <w:vAlign w:val="center"/>
            <w:hideMark/>
          </w:tcPr>
          <w:p w14:paraId="2BECAEAE"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2.3</w:t>
            </w:r>
          </w:p>
        </w:tc>
        <w:tc>
          <w:tcPr>
            <w:tcW w:w="624" w:type="dxa"/>
            <w:tcBorders>
              <w:top w:val="nil"/>
              <w:left w:val="nil"/>
              <w:bottom w:val="nil"/>
              <w:right w:val="nil"/>
            </w:tcBorders>
            <w:shd w:val="clear" w:color="auto" w:fill="auto"/>
            <w:noWrap/>
            <w:vAlign w:val="center"/>
            <w:hideMark/>
          </w:tcPr>
          <w:p w14:paraId="31F61A0F"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14.3</w:t>
            </w:r>
          </w:p>
        </w:tc>
        <w:tc>
          <w:tcPr>
            <w:tcW w:w="624" w:type="dxa"/>
            <w:tcBorders>
              <w:top w:val="nil"/>
              <w:left w:val="nil"/>
              <w:bottom w:val="nil"/>
              <w:right w:val="nil"/>
            </w:tcBorders>
            <w:shd w:val="clear" w:color="auto" w:fill="auto"/>
            <w:noWrap/>
            <w:vAlign w:val="center"/>
            <w:hideMark/>
          </w:tcPr>
          <w:p w14:paraId="49528AEA"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0.4</w:t>
            </w:r>
          </w:p>
        </w:tc>
        <w:tc>
          <w:tcPr>
            <w:tcW w:w="624" w:type="dxa"/>
            <w:tcBorders>
              <w:top w:val="nil"/>
              <w:left w:val="nil"/>
              <w:bottom w:val="nil"/>
              <w:right w:val="nil"/>
            </w:tcBorders>
            <w:shd w:val="clear" w:color="auto" w:fill="auto"/>
            <w:noWrap/>
            <w:vAlign w:val="center"/>
            <w:hideMark/>
          </w:tcPr>
          <w:p w14:paraId="7EA80833"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5.8</w:t>
            </w:r>
          </w:p>
        </w:tc>
        <w:tc>
          <w:tcPr>
            <w:tcW w:w="625" w:type="dxa"/>
            <w:tcBorders>
              <w:top w:val="nil"/>
              <w:left w:val="nil"/>
              <w:bottom w:val="nil"/>
              <w:right w:val="nil"/>
            </w:tcBorders>
            <w:shd w:val="clear" w:color="auto" w:fill="auto"/>
            <w:noWrap/>
            <w:vAlign w:val="center"/>
            <w:hideMark/>
          </w:tcPr>
          <w:p w14:paraId="0F4F7A86"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486.8</w:t>
            </w:r>
          </w:p>
        </w:tc>
        <w:tc>
          <w:tcPr>
            <w:tcW w:w="625" w:type="dxa"/>
            <w:tcBorders>
              <w:top w:val="nil"/>
              <w:left w:val="nil"/>
              <w:bottom w:val="nil"/>
              <w:right w:val="nil"/>
            </w:tcBorders>
            <w:shd w:val="clear" w:color="auto" w:fill="auto"/>
            <w:noWrap/>
            <w:vAlign w:val="center"/>
            <w:hideMark/>
          </w:tcPr>
          <w:p w14:paraId="771C3307"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18.0</w:t>
            </w:r>
          </w:p>
        </w:tc>
        <w:tc>
          <w:tcPr>
            <w:tcW w:w="625" w:type="dxa"/>
            <w:tcBorders>
              <w:top w:val="nil"/>
              <w:left w:val="nil"/>
              <w:bottom w:val="nil"/>
              <w:right w:val="nil"/>
            </w:tcBorders>
            <w:shd w:val="clear" w:color="auto" w:fill="auto"/>
            <w:noWrap/>
            <w:vAlign w:val="center"/>
            <w:hideMark/>
          </w:tcPr>
          <w:p w14:paraId="0FDE9745"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0.8</w:t>
            </w:r>
          </w:p>
        </w:tc>
        <w:tc>
          <w:tcPr>
            <w:tcW w:w="733" w:type="dxa"/>
            <w:tcBorders>
              <w:top w:val="nil"/>
              <w:left w:val="nil"/>
              <w:bottom w:val="nil"/>
              <w:right w:val="nil"/>
            </w:tcBorders>
            <w:shd w:val="clear" w:color="auto" w:fill="auto"/>
            <w:noWrap/>
            <w:vAlign w:val="center"/>
          </w:tcPr>
          <w:p w14:paraId="695DF221"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488.4</w:t>
            </w:r>
          </w:p>
        </w:tc>
        <w:tc>
          <w:tcPr>
            <w:tcW w:w="625" w:type="dxa"/>
            <w:tcBorders>
              <w:top w:val="nil"/>
              <w:left w:val="nil"/>
              <w:bottom w:val="nil"/>
              <w:right w:val="nil"/>
            </w:tcBorders>
            <w:shd w:val="clear" w:color="auto" w:fill="auto"/>
            <w:noWrap/>
            <w:vAlign w:val="center"/>
          </w:tcPr>
          <w:p w14:paraId="541EC171"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8.9</w:t>
            </w:r>
          </w:p>
        </w:tc>
        <w:tc>
          <w:tcPr>
            <w:tcW w:w="625" w:type="dxa"/>
            <w:tcBorders>
              <w:top w:val="nil"/>
              <w:left w:val="nil"/>
              <w:bottom w:val="nil"/>
              <w:right w:val="nil"/>
            </w:tcBorders>
            <w:shd w:val="clear" w:color="auto" w:fill="auto"/>
            <w:noWrap/>
            <w:vAlign w:val="center"/>
          </w:tcPr>
          <w:p w14:paraId="3AEFE3A5"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0.6</w:t>
            </w:r>
          </w:p>
        </w:tc>
        <w:tc>
          <w:tcPr>
            <w:tcW w:w="733" w:type="dxa"/>
            <w:tcBorders>
              <w:top w:val="nil"/>
              <w:left w:val="nil"/>
              <w:bottom w:val="nil"/>
              <w:right w:val="nil"/>
            </w:tcBorders>
            <w:shd w:val="clear" w:color="auto" w:fill="auto"/>
            <w:noWrap/>
            <w:vAlign w:val="center"/>
          </w:tcPr>
          <w:p w14:paraId="1FFCF162"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58.4</w:t>
            </w:r>
          </w:p>
        </w:tc>
        <w:tc>
          <w:tcPr>
            <w:tcW w:w="733" w:type="dxa"/>
            <w:tcBorders>
              <w:top w:val="nil"/>
              <w:left w:val="nil"/>
              <w:bottom w:val="nil"/>
              <w:right w:val="nil"/>
            </w:tcBorders>
            <w:shd w:val="clear" w:color="auto" w:fill="auto"/>
            <w:noWrap/>
            <w:vAlign w:val="center"/>
          </w:tcPr>
          <w:p w14:paraId="45C4F82B"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70.4</w:t>
            </w:r>
          </w:p>
        </w:tc>
        <w:tc>
          <w:tcPr>
            <w:tcW w:w="758" w:type="dxa"/>
            <w:tcBorders>
              <w:top w:val="nil"/>
              <w:left w:val="nil"/>
              <w:bottom w:val="nil"/>
              <w:right w:val="nil"/>
            </w:tcBorders>
            <w:shd w:val="clear" w:color="auto" w:fill="auto"/>
            <w:noWrap/>
            <w:vAlign w:val="center"/>
            <w:hideMark/>
          </w:tcPr>
          <w:p w14:paraId="307172F9"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85</w:t>
            </w:r>
          </w:p>
        </w:tc>
      </w:tr>
      <w:tr w:rsidR="0070212A" w:rsidRPr="00EB3FD3" w14:paraId="38AC335C" w14:textId="77777777" w:rsidTr="006B4BAA">
        <w:trPr>
          <w:trHeight w:val="321"/>
        </w:trPr>
        <w:tc>
          <w:tcPr>
            <w:tcW w:w="433" w:type="dxa"/>
            <w:vMerge/>
            <w:tcBorders>
              <w:left w:val="nil"/>
              <w:bottom w:val="nil"/>
              <w:right w:val="nil"/>
            </w:tcBorders>
            <w:shd w:val="clear" w:color="auto" w:fill="auto"/>
            <w:vAlign w:val="center"/>
            <w:hideMark/>
          </w:tcPr>
          <w:p w14:paraId="434361E4" w14:textId="77777777" w:rsidR="0070212A" w:rsidRPr="00EB3FD3" w:rsidRDefault="0070212A" w:rsidP="00795B44">
            <w:pPr>
              <w:spacing w:before="0" w:after="0"/>
              <w:jc w:val="center"/>
              <w:rPr>
                <w:rFonts w:cs="Times New Roman"/>
                <w:color w:val="000000"/>
                <w:sz w:val="15"/>
                <w:szCs w:val="15"/>
              </w:rPr>
            </w:pPr>
          </w:p>
        </w:tc>
        <w:tc>
          <w:tcPr>
            <w:tcW w:w="624" w:type="dxa"/>
            <w:tcBorders>
              <w:top w:val="nil"/>
              <w:left w:val="nil"/>
              <w:bottom w:val="nil"/>
              <w:right w:val="nil"/>
            </w:tcBorders>
            <w:shd w:val="clear" w:color="auto" w:fill="auto"/>
            <w:vAlign w:val="center"/>
            <w:hideMark/>
          </w:tcPr>
          <w:p w14:paraId="0B0F36E2"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SD</w:t>
            </w:r>
          </w:p>
        </w:tc>
        <w:tc>
          <w:tcPr>
            <w:tcW w:w="716" w:type="dxa"/>
            <w:tcBorders>
              <w:top w:val="nil"/>
              <w:left w:val="nil"/>
              <w:bottom w:val="nil"/>
              <w:right w:val="nil"/>
            </w:tcBorders>
            <w:shd w:val="clear" w:color="auto" w:fill="auto"/>
            <w:noWrap/>
            <w:vAlign w:val="center"/>
            <w:hideMark/>
          </w:tcPr>
          <w:p w14:paraId="61B9216A" w14:textId="77777777" w:rsidR="0070212A" w:rsidRPr="00EB3FD3" w:rsidRDefault="0070212A" w:rsidP="00795B44">
            <w:pPr>
              <w:spacing w:before="0" w:after="0"/>
              <w:jc w:val="center"/>
              <w:rPr>
                <w:rFonts w:cs="Times New Roman"/>
                <w:color w:val="000000"/>
                <w:sz w:val="15"/>
                <w:szCs w:val="15"/>
              </w:rPr>
            </w:pPr>
          </w:p>
        </w:tc>
        <w:tc>
          <w:tcPr>
            <w:tcW w:w="833" w:type="dxa"/>
            <w:tcBorders>
              <w:top w:val="nil"/>
              <w:left w:val="nil"/>
              <w:bottom w:val="nil"/>
              <w:right w:val="nil"/>
            </w:tcBorders>
            <w:shd w:val="clear" w:color="auto" w:fill="auto"/>
            <w:noWrap/>
            <w:vAlign w:val="center"/>
            <w:hideMark/>
          </w:tcPr>
          <w:p w14:paraId="1643CAE2" w14:textId="77777777" w:rsidR="0070212A" w:rsidRPr="00EB3FD3" w:rsidRDefault="0070212A" w:rsidP="00795B44">
            <w:pPr>
              <w:spacing w:before="0" w:after="0"/>
              <w:jc w:val="center"/>
              <w:rPr>
                <w:rFonts w:eastAsia="Times New Roman" w:cs="Times New Roman"/>
                <w:sz w:val="15"/>
                <w:szCs w:val="15"/>
              </w:rPr>
            </w:pPr>
          </w:p>
        </w:tc>
        <w:tc>
          <w:tcPr>
            <w:tcW w:w="624" w:type="dxa"/>
            <w:tcBorders>
              <w:top w:val="nil"/>
              <w:left w:val="nil"/>
              <w:bottom w:val="nil"/>
              <w:right w:val="nil"/>
            </w:tcBorders>
            <w:shd w:val="clear" w:color="auto" w:fill="auto"/>
            <w:noWrap/>
            <w:vAlign w:val="center"/>
            <w:hideMark/>
          </w:tcPr>
          <w:p w14:paraId="41CAFEBE" w14:textId="77777777" w:rsidR="0070212A" w:rsidRPr="00EB3FD3" w:rsidRDefault="0070212A" w:rsidP="00795B44">
            <w:pPr>
              <w:spacing w:before="0" w:after="0"/>
              <w:jc w:val="center"/>
              <w:rPr>
                <w:rFonts w:eastAsia="Times New Roman" w:cs="Times New Roman"/>
                <w:sz w:val="15"/>
                <w:szCs w:val="15"/>
              </w:rPr>
            </w:pPr>
          </w:p>
        </w:tc>
        <w:tc>
          <w:tcPr>
            <w:tcW w:w="629" w:type="dxa"/>
            <w:tcBorders>
              <w:top w:val="nil"/>
              <w:left w:val="nil"/>
              <w:bottom w:val="nil"/>
              <w:right w:val="nil"/>
            </w:tcBorders>
            <w:shd w:val="clear" w:color="auto" w:fill="auto"/>
            <w:noWrap/>
            <w:vAlign w:val="center"/>
            <w:hideMark/>
          </w:tcPr>
          <w:p w14:paraId="239B932C" w14:textId="77777777" w:rsidR="0070212A" w:rsidRPr="00EB3FD3" w:rsidRDefault="0070212A" w:rsidP="00795B44">
            <w:pPr>
              <w:spacing w:before="0" w:after="0"/>
              <w:jc w:val="center"/>
              <w:rPr>
                <w:rFonts w:eastAsia="Times New Roman" w:cs="Times New Roman"/>
                <w:sz w:val="15"/>
                <w:szCs w:val="15"/>
              </w:rPr>
            </w:pPr>
          </w:p>
        </w:tc>
        <w:tc>
          <w:tcPr>
            <w:tcW w:w="624" w:type="dxa"/>
            <w:tcBorders>
              <w:top w:val="nil"/>
              <w:left w:val="nil"/>
              <w:bottom w:val="nil"/>
              <w:right w:val="nil"/>
            </w:tcBorders>
            <w:shd w:val="clear" w:color="auto" w:fill="auto"/>
            <w:noWrap/>
            <w:vAlign w:val="center"/>
            <w:hideMark/>
          </w:tcPr>
          <w:p w14:paraId="2269B1CA"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6.8</w:t>
            </w:r>
          </w:p>
        </w:tc>
        <w:tc>
          <w:tcPr>
            <w:tcW w:w="624" w:type="dxa"/>
            <w:tcBorders>
              <w:top w:val="nil"/>
              <w:left w:val="nil"/>
              <w:bottom w:val="nil"/>
              <w:right w:val="nil"/>
            </w:tcBorders>
            <w:shd w:val="clear" w:color="auto" w:fill="auto"/>
            <w:noWrap/>
            <w:vAlign w:val="center"/>
            <w:hideMark/>
          </w:tcPr>
          <w:p w14:paraId="4BD64BB4"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0.3</w:t>
            </w:r>
          </w:p>
        </w:tc>
        <w:tc>
          <w:tcPr>
            <w:tcW w:w="624" w:type="dxa"/>
            <w:tcBorders>
              <w:top w:val="nil"/>
              <w:left w:val="nil"/>
              <w:bottom w:val="nil"/>
              <w:right w:val="nil"/>
            </w:tcBorders>
            <w:shd w:val="clear" w:color="auto" w:fill="auto"/>
            <w:noWrap/>
            <w:vAlign w:val="center"/>
            <w:hideMark/>
          </w:tcPr>
          <w:p w14:paraId="77231081"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1.4</w:t>
            </w:r>
          </w:p>
        </w:tc>
        <w:tc>
          <w:tcPr>
            <w:tcW w:w="624" w:type="dxa"/>
            <w:tcBorders>
              <w:top w:val="nil"/>
              <w:left w:val="nil"/>
              <w:bottom w:val="nil"/>
              <w:right w:val="nil"/>
            </w:tcBorders>
            <w:shd w:val="clear" w:color="auto" w:fill="auto"/>
            <w:noWrap/>
            <w:vAlign w:val="center"/>
            <w:hideMark/>
          </w:tcPr>
          <w:p w14:paraId="173D1615"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0.0</w:t>
            </w:r>
          </w:p>
        </w:tc>
        <w:tc>
          <w:tcPr>
            <w:tcW w:w="624" w:type="dxa"/>
            <w:tcBorders>
              <w:top w:val="nil"/>
              <w:left w:val="nil"/>
              <w:bottom w:val="nil"/>
              <w:right w:val="nil"/>
            </w:tcBorders>
            <w:shd w:val="clear" w:color="auto" w:fill="auto"/>
            <w:noWrap/>
            <w:vAlign w:val="center"/>
            <w:hideMark/>
          </w:tcPr>
          <w:p w14:paraId="1D84E8CA"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0.7</w:t>
            </w:r>
          </w:p>
        </w:tc>
        <w:tc>
          <w:tcPr>
            <w:tcW w:w="625" w:type="dxa"/>
            <w:tcBorders>
              <w:top w:val="nil"/>
              <w:left w:val="nil"/>
              <w:bottom w:val="nil"/>
              <w:right w:val="nil"/>
            </w:tcBorders>
            <w:shd w:val="clear" w:color="auto" w:fill="auto"/>
            <w:noWrap/>
            <w:vAlign w:val="center"/>
            <w:hideMark/>
          </w:tcPr>
          <w:p w14:paraId="0EE359F6"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4.8</w:t>
            </w:r>
          </w:p>
        </w:tc>
        <w:tc>
          <w:tcPr>
            <w:tcW w:w="625" w:type="dxa"/>
            <w:tcBorders>
              <w:top w:val="nil"/>
              <w:left w:val="nil"/>
              <w:bottom w:val="nil"/>
              <w:right w:val="nil"/>
            </w:tcBorders>
            <w:shd w:val="clear" w:color="auto" w:fill="auto"/>
            <w:noWrap/>
            <w:vAlign w:val="center"/>
            <w:hideMark/>
          </w:tcPr>
          <w:p w14:paraId="42FEFE45"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0.3</w:t>
            </w:r>
          </w:p>
        </w:tc>
        <w:tc>
          <w:tcPr>
            <w:tcW w:w="625" w:type="dxa"/>
            <w:tcBorders>
              <w:top w:val="nil"/>
              <w:left w:val="nil"/>
              <w:bottom w:val="nil"/>
              <w:right w:val="nil"/>
            </w:tcBorders>
            <w:shd w:val="clear" w:color="auto" w:fill="auto"/>
            <w:noWrap/>
            <w:vAlign w:val="center"/>
            <w:hideMark/>
          </w:tcPr>
          <w:p w14:paraId="4B6D76FB"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0.0</w:t>
            </w:r>
          </w:p>
        </w:tc>
        <w:tc>
          <w:tcPr>
            <w:tcW w:w="733" w:type="dxa"/>
            <w:tcBorders>
              <w:top w:val="nil"/>
              <w:left w:val="nil"/>
              <w:bottom w:val="nil"/>
              <w:right w:val="nil"/>
            </w:tcBorders>
            <w:shd w:val="clear" w:color="auto" w:fill="auto"/>
            <w:noWrap/>
            <w:vAlign w:val="center"/>
          </w:tcPr>
          <w:p w14:paraId="417A53D3"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1.9</w:t>
            </w:r>
          </w:p>
        </w:tc>
        <w:tc>
          <w:tcPr>
            <w:tcW w:w="625" w:type="dxa"/>
            <w:tcBorders>
              <w:top w:val="nil"/>
              <w:left w:val="nil"/>
              <w:bottom w:val="nil"/>
              <w:right w:val="nil"/>
            </w:tcBorders>
            <w:shd w:val="clear" w:color="auto" w:fill="auto"/>
            <w:noWrap/>
            <w:vAlign w:val="center"/>
          </w:tcPr>
          <w:p w14:paraId="0CEE9AED"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2.0</w:t>
            </w:r>
          </w:p>
        </w:tc>
        <w:tc>
          <w:tcPr>
            <w:tcW w:w="625" w:type="dxa"/>
            <w:tcBorders>
              <w:top w:val="nil"/>
              <w:left w:val="nil"/>
              <w:bottom w:val="nil"/>
              <w:right w:val="nil"/>
            </w:tcBorders>
            <w:shd w:val="clear" w:color="auto" w:fill="auto"/>
            <w:noWrap/>
            <w:vAlign w:val="center"/>
          </w:tcPr>
          <w:p w14:paraId="38BA1E56"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0.1</w:t>
            </w:r>
          </w:p>
        </w:tc>
        <w:tc>
          <w:tcPr>
            <w:tcW w:w="733" w:type="dxa"/>
            <w:tcBorders>
              <w:top w:val="nil"/>
              <w:left w:val="nil"/>
              <w:bottom w:val="nil"/>
              <w:right w:val="nil"/>
            </w:tcBorders>
            <w:shd w:val="clear" w:color="auto" w:fill="auto"/>
            <w:noWrap/>
            <w:vAlign w:val="center"/>
          </w:tcPr>
          <w:p w14:paraId="572A9179"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8.1</w:t>
            </w:r>
          </w:p>
        </w:tc>
        <w:tc>
          <w:tcPr>
            <w:tcW w:w="733" w:type="dxa"/>
            <w:tcBorders>
              <w:top w:val="nil"/>
              <w:left w:val="nil"/>
              <w:bottom w:val="nil"/>
              <w:right w:val="nil"/>
            </w:tcBorders>
            <w:shd w:val="clear" w:color="auto" w:fill="auto"/>
            <w:noWrap/>
            <w:vAlign w:val="center"/>
          </w:tcPr>
          <w:p w14:paraId="171BACB2"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21.1</w:t>
            </w:r>
          </w:p>
        </w:tc>
        <w:tc>
          <w:tcPr>
            <w:tcW w:w="758" w:type="dxa"/>
            <w:tcBorders>
              <w:top w:val="nil"/>
              <w:left w:val="nil"/>
              <w:bottom w:val="nil"/>
              <w:right w:val="nil"/>
            </w:tcBorders>
            <w:shd w:val="clear" w:color="auto" w:fill="auto"/>
            <w:noWrap/>
            <w:vAlign w:val="center"/>
            <w:hideMark/>
          </w:tcPr>
          <w:p w14:paraId="1BBCE50F"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w:t>
            </w:r>
          </w:p>
        </w:tc>
      </w:tr>
      <w:tr w:rsidR="0070212A" w:rsidRPr="00EB3FD3" w14:paraId="4318D673" w14:textId="77777777" w:rsidTr="006B4BAA">
        <w:trPr>
          <w:trHeight w:val="321"/>
        </w:trPr>
        <w:tc>
          <w:tcPr>
            <w:tcW w:w="433" w:type="dxa"/>
            <w:vMerge w:val="restart"/>
            <w:tcBorders>
              <w:top w:val="nil"/>
              <w:left w:val="nil"/>
              <w:bottom w:val="nil"/>
              <w:right w:val="nil"/>
            </w:tcBorders>
            <w:shd w:val="clear" w:color="auto" w:fill="auto"/>
            <w:hideMark/>
          </w:tcPr>
          <w:p w14:paraId="413B3221" w14:textId="77777777" w:rsidR="0070212A" w:rsidRPr="00EB3FD3" w:rsidRDefault="0070212A" w:rsidP="00795B44">
            <w:pPr>
              <w:spacing w:before="0" w:after="0"/>
              <w:rPr>
                <w:rFonts w:cs="Times New Roman"/>
                <w:color w:val="000000"/>
                <w:sz w:val="15"/>
                <w:szCs w:val="15"/>
              </w:rPr>
            </w:pPr>
            <w:r w:rsidRPr="00EB3FD3">
              <w:rPr>
                <w:rFonts w:cs="Times New Roman"/>
                <w:color w:val="000000"/>
                <w:sz w:val="15"/>
                <w:szCs w:val="15"/>
              </w:rPr>
              <w:t>DH</w:t>
            </w:r>
          </w:p>
        </w:tc>
        <w:tc>
          <w:tcPr>
            <w:tcW w:w="624" w:type="dxa"/>
            <w:tcBorders>
              <w:top w:val="nil"/>
              <w:left w:val="nil"/>
              <w:bottom w:val="nil"/>
              <w:right w:val="nil"/>
            </w:tcBorders>
            <w:shd w:val="clear" w:color="auto" w:fill="auto"/>
            <w:vAlign w:val="center"/>
            <w:hideMark/>
          </w:tcPr>
          <w:p w14:paraId="16FEF06F"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Mean</w:t>
            </w:r>
          </w:p>
        </w:tc>
        <w:tc>
          <w:tcPr>
            <w:tcW w:w="716" w:type="dxa"/>
            <w:tcBorders>
              <w:top w:val="nil"/>
              <w:left w:val="nil"/>
              <w:bottom w:val="nil"/>
              <w:right w:val="nil"/>
            </w:tcBorders>
            <w:shd w:val="clear" w:color="auto" w:fill="auto"/>
            <w:vAlign w:val="center"/>
            <w:hideMark/>
          </w:tcPr>
          <w:p w14:paraId="4D5AA100"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23.2</w:t>
            </w:r>
          </w:p>
        </w:tc>
        <w:tc>
          <w:tcPr>
            <w:tcW w:w="833" w:type="dxa"/>
            <w:tcBorders>
              <w:top w:val="nil"/>
              <w:left w:val="nil"/>
              <w:bottom w:val="nil"/>
              <w:right w:val="nil"/>
            </w:tcBorders>
            <w:shd w:val="clear" w:color="auto" w:fill="auto"/>
            <w:vAlign w:val="center"/>
            <w:hideMark/>
          </w:tcPr>
          <w:p w14:paraId="28DF4C33"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112.5</w:t>
            </w:r>
          </w:p>
        </w:tc>
        <w:tc>
          <w:tcPr>
            <w:tcW w:w="624" w:type="dxa"/>
            <w:tcBorders>
              <w:top w:val="nil"/>
              <w:left w:val="nil"/>
              <w:bottom w:val="nil"/>
              <w:right w:val="nil"/>
            </w:tcBorders>
            <w:shd w:val="clear" w:color="auto" w:fill="auto"/>
            <w:noWrap/>
            <w:vAlign w:val="center"/>
            <w:hideMark/>
          </w:tcPr>
          <w:p w14:paraId="197B1A25"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21.8</w:t>
            </w:r>
          </w:p>
        </w:tc>
        <w:tc>
          <w:tcPr>
            <w:tcW w:w="629" w:type="dxa"/>
            <w:tcBorders>
              <w:top w:val="nil"/>
              <w:left w:val="nil"/>
              <w:bottom w:val="nil"/>
              <w:right w:val="nil"/>
            </w:tcBorders>
            <w:shd w:val="clear" w:color="auto" w:fill="auto"/>
            <w:noWrap/>
            <w:vAlign w:val="center"/>
            <w:hideMark/>
          </w:tcPr>
          <w:p w14:paraId="22A6BA36"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1927.0</w:t>
            </w:r>
          </w:p>
        </w:tc>
        <w:tc>
          <w:tcPr>
            <w:tcW w:w="624" w:type="dxa"/>
            <w:tcBorders>
              <w:top w:val="nil"/>
              <w:left w:val="nil"/>
              <w:bottom w:val="nil"/>
              <w:right w:val="nil"/>
            </w:tcBorders>
            <w:shd w:val="clear" w:color="auto" w:fill="auto"/>
            <w:noWrap/>
            <w:vAlign w:val="center"/>
            <w:hideMark/>
          </w:tcPr>
          <w:p w14:paraId="71426901"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29.4</w:t>
            </w:r>
          </w:p>
        </w:tc>
        <w:tc>
          <w:tcPr>
            <w:tcW w:w="624" w:type="dxa"/>
            <w:tcBorders>
              <w:top w:val="nil"/>
              <w:left w:val="nil"/>
              <w:bottom w:val="nil"/>
              <w:right w:val="nil"/>
            </w:tcBorders>
            <w:shd w:val="clear" w:color="auto" w:fill="auto"/>
            <w:noWrap/>
            <w:vAlign w:val="center"/>
            <w:hideMark/>
          </w:tcPr>
          <w:p w14:paraId="1BC33ED5"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1.8</w:t>
            </w:r>
          </w:p>
        </w:tc>
        <w:tc>
          <w:tcPr>
            <w:tcW w:w="624" w:type="dxa"/>
            <w:tcBorders>
              <w:top w:val="nil"/>
              <w:left w:val="nil"/>
              <w:bottom w:val="nil"/>
              <w:right w:val="nil"/>
            </w:tcBorders>
            <w:shd w:val="clear" w:color="auto" w:fill="auto"/>
            <w:noWrap/>
            <w:vAlign w:val="center"/>
            <w:hideMark/>
          </w:tcPr>
          <w:p w14:paraId="2C4E2169"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16.7</w:t>
            </w:r>
          </w:p>
        </w:tc>
        <w:tc>
          <w:tcPr>
            <w:tcW w:w="624" w:type="dxa"/>
            <w:tcBorders>
              <w:top w:val="nil"/>
              <w:left w:val="nil"/>
              <w:bottom w:val="nil"/>
              <w:right w:val="nil"/>
            </w:tcBorders>
            <w:shd w:val="clear" w:color="auto" w:fill="auto"/>
            <w:noWrap/>
            <w:vAlign w:val="center"/>
            <w:hideMark/>
          </w:tcPr>
          <w:p w14:paraId="4C647D2E"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0.2</w:t>
            </w:r>
          </w:p>
        </w:tc>
        <w:tc>
          <w:tcPr>
            <w:tcW w:w="624" w:type="dxa"/>
            <w:tcBorders>
              <w:top w:val="nil"/>
              <w:left w:val="nil"/>
              <w:bottom w:val="nil"/>
              <w:right w:val="nil"/>
            </w:tcBorders>
            <w:shd w:val="clear" w:color="auto" w:fill="auto"/>
            <w:noWrap/>
            <w:vAlign w:val="center"/>
            <w:hideMark/>
          </w:tcPr>
          <w:p w14:paraId="462324DA"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5.4</w:t>
            </w:r>
          </w:p>
        </w:tc>
        <w:tc>
          <w:tcPr>
            <w:tcW w:w="625" w:type="dxa"/>
            <w:tcBorders>
              <w:top w:val="nil"/>
              <w:left w:val="nil"/>
              <w:bottom w:val="nil"/>
              <w:right w:val="nil"/>
            </w:tcBorders>
            <w:shd w:val="clear" w:color="auto" w:fill="auto"/>
            <w:noWrap/>
            <w:vAlign w:val="center"/>
            <w:hideMark/>
          </w:tcPr>
          <w:p w14:paraId="4D49A28D"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498.2</w:t>
            </w:r>
          </w:p>
        </w:tc>
        <w:tc>
          <w:tcPr>
            <w:tcW w:w="625" w:type="dxa"/>
            <w:tcBorders>
              <w:top w:val="nil"/>
              <w:left w:val="nil"/>
              <w:bottom w:val="nil"/>
              <w:right w:val="nil"/>
            </w:tcBorders>
            <w:shd w:val="clear" w:color="auto" w:fill="auto"/>
            <w:noWrap/>
            <w:vAlign w:val="center"/>
            <w:hideMark/>
          </w:tcPr>
          <w:p w14:paraId="1CEDCF85"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17.6</w:t>
            </w:r>
          </w:p>
        </w:tc>
        <w:tc>
          <w:tcPr>
            <w:tcW w:w="625" w:type="dxa"/>
            <w:tcBorders>
              <w:top w:val="nil"/>
              <w:left w:val="nil"/>
              <w:bottom w:val="nil"/>
              <w:right w:val="nil"/>
            </w:tcBorders>
            <w:shd w:val="clear" w:color="auto" w:fill="auto"/>
            <w:noWrap/>
            <w:vAlign w:val="center"/>
            <w:hideMark/>
          </w:tcPr>
          <w:p w14:paraId="6A3EE20D"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0.7</w:t>
            </w:r>
          </w:p>
        </w:tc>
        <w:tc>
          <w:tcPr>
            <w:tcW w:w="733" w:type="dxa"/>
            <w:tcBorders>
              <w:top w:val="nil"/>
              <w:left w:val="nil"/>
              <w:bottom w:val="nil"/>
              <w:right w:val="nil"/>
            </w:tcBorders>
            <w:shd w:val="clear" w:color="auto" w:fill="auto"/>
            <w:noWrap/>
            <w:vAlign w:val="center"/>
          </w:tcPr>
          <w:p w14:paraId="09730A88"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495.3</w:t>
            </w:r>
          </w:p>
        </w:tc>
        <w:tc>
          <w:tcPr>
            <w:tcW w:w="625" w:type="dxa"/>
            <w:tcBorders>
              <w:top w:val="nil"/>
              <w:left w:val="nil"/>
              <w:bottom w:val="nil"/>
              <w:right w:val="nil"/>
            </w:tcBorders>
            <w:shd w:val="clear" w:color="auto" w:fill="auto"/>
            <w:noWrap/>
            <w:vAlign w:val="center"/>
          </w:tcPr>
          <w:p w14:paraId="1D67B5E9"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8.9</w:t>
            </w:r>
          </w:p>
        </w:tc>
        <w:tc>
          <w:tcPr>
            <w:tcW w:w="625" w:type="dxa"/>
            <w:tcBorders>
              <w:top w:val="nil"/>
              <w:left w:val="nil"/>
              <w:bottom w:val="nil"/>
              <w:right w:val="nil"/>
            </w:tcBorders>
            <w:shd w:val="clear" w:color="auto" w:fill="auto"/>
            <w:noWrap/>
            <w:vAlign w:val="center"/>
          </w:tcPr>
          <w:p w14:paraId="2EBA6F75"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0.4</w:t>
            </w:r>
          </w:p>
        </w:tc>
        <w:tc>
          <w:tcPr>
            <w:tcW w:w="733" w:type="dxa"/>
            <w:tcBorders>
              <w:top w:val="nil"/>
              <w:left w:val="nil"/>
              <w:bottom w:val="nil"/>
              <w:right w:val="nil"/>
            </w:tcBorders>
            <w:shd w:val="clear" w:color="auto" w:fill="auto"/>
            <w:noWrap/>
            <w:vAlign w:val="center"/>
          </w:tcPr>
          <w:p w14:paraId="41529DBE"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32.3</w:t>
            </w:r>
          </w:p>
        </w:tc>
        <w:tc>
          <w:tcPr>
            <w:tcW w:w="733" w:type="dxa"/>
            <w:tcBorders>
              <w:top w:val="nil"/>
              <w:left w:val="nil"/>
              <w:bottom w:val="nil"/>
              <w:right w:val="nil"/>
            </w:tcBorders>
            <w:shd w:val="clear" w:color="auto" w:fill="auto"/>
            <w:noWrap/>
            <w:vAlign w:val="center"/>
          </w:tcPr>
          <w:p w14:paraId="197A4B62"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83.9</w:t>
            </w:r>
          </w:p>
        </w:tc>
        <w:tc>
          <w:tcPr>
            <w:tcW w:w="758" w:type="dxa"/>
            <w:tcBorders>
              <w:top w:val="nil"/>
              <w:left w:val="nil"/>
              <w:bottom w:val="nil"/>
              <w:right w:val="nil"/>
            </w:tcBorders>
            <w:shd w:val="clear" w:color="auto" w:fill="auto"/>
            <w:noWrap/>
            <w:vAlign w:val="center"/>
            <w:hideMark/>
          </w:tcPr>
          <w:p w14:paraId="03AA9B6A"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53</w:t>
            </w:r>
          </w:p>
        </w:tc>
      </w:tr>
      <w:tr w:rsidR="0070212A" w:rsidRPr="00EB3FD3" w14:paraId="54D3DC70" w14:textId="77777777" w:rsidTr="006B4BAA">
        <w:trPr>
          <w:trHeight w:val="321"/>
        </w:trPr>
        <w:tc>
          <w:tcPr>
            <w:tcW w:w="433" w:type="dxa"/>
            <w:vMerge/>
            <w:tcBorders>
              <w:top w:val="nil"/>
              <w:left w:val="nil"/>
              <w:bottom w:val="nil"/>
              <w:right w:val="nil"/>
            </w:tcBorders>
            <w:vAlign w:val="center"/>
            <w:hideMark/>
          </w:tcPr>
          <w:p w14:paraId="2AE7C24F" w14:textId="77777777" w:rsidR="0070212A" w:rsidRPr="00EB3FD3" w:rsidRDefault="0070212A" w:rsidP="00795B44">
            <w:pPr>
              <w:spacing w:before="0" w:after="0"/>
              <w:jc w:val="center"/>
              <w:rPr>
                <w:rFonts w:cs="Times New Roman"/>
                <w:color w:val="000000"/>
                <w:sz w:val="15"/>
                <w:szCs w:val="15"/>
              </w:rPr>
            </w:pPr>
          </w:p>
        </w:tc>
        <w:tc>
          <w:tcPr>
            <w:tcW w:w="624" w:type="dxa"/>
            <w:tcBorders>
              <w:top w:val="nil"/>
              <w:left w:val="nil"/>
              <w:bottom w:val="nil"/>
              <w:right w:val="nil"/>
            </w:tcBorders>
            <w:shd w:val="clear" w:color="auto" w:fill="auto"/>
            <w:vAlign w:val="center"/>
            <w:hideMark/>
          </w:tcPr>
          <w:p w14:paraId="181623F3"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SD</w:t>
            </w:r>
          </w:p>
        </w:tc>
        <w:tc>
          <w:tcPr>
            <w:tcW w:w="716" w:type="dxa"/>
            <w:tcBorders>
              <w:top w:val="nil"/>
              <w:left w:val="nil"/>
              <w:bottom w:val="nil"/>
              <w:right w:val="nil"/>
            </w:tcBorders>
            <w:shd w:val="clear" w:color="auto" w:fill="auto"/>
            <w:noWrap/>
            <w:vAlign w:val="center"/>
            <w:hideMark/>
          </w:tcPr>
          <w:p w14:paraId="246DCD30" w14:textId="77777777" w:rsidR="0070212A" w:rsidRPr="00EB3FD3" w:rsidRDefault="0070212A" w:rsidP="00795B44">
            <w:pPr>
              <w:spacing w:before="0" w:after="0"/>
              <w:jc w:val="center"/>
              <w:rPr>
                <w:rFonts w:cs="Times New Roman"/>
                <w:color w:val="000000"/>
                <w:sz w:val="15"/>
                <w:szCs w:val="15"/>
              </w:rPr>
            </w:pPr>
          </w:p>
        </w:tc>
        <w:tc>
          <w:tcPr>
            <w:tcW w:w="833" w:type="dxa"/>
            <w:tcBorders>
              <w:top w:val="nil"/>
              <w:left w:val="nil"/>
              <w:bottom w:val="nil"/>
              <w:right w:val="nil"/>
            </w:tcBorders>
            <w:shd w:val="clear" w:color="auto" w:fill="auto"/>
            <w:noWrap/>
            <w:vAlign w:val="center"/>
            <w:hideMark/>
          </w:tcPr>
          <w:p w14:paraId="23656ED9" w14:textId="77777777" w:rsidR="0070212A" w:rsidRPr="00EB3FD3" w:rsidRDefault="0070212A" w:rsidP="00795B44">
            <w:pPr>
              <w:spacing w:before="0" w:after="0"/>
              <w:jc w:val="center"/>
              <w:rPr>
                <w:rFonts w:eastAsia="Times New Roman" w:cs="Times New Roman"/>
                <w:sz w:val="15"/>
                <w:szCs w:val="15"/>
              </w:rPr>
            </w:pPr>
          </w:p>
        </w:tc>
        <w:tc>
          <w:tcPr>
            <w:tcW w:w="624" w:type="dxa"/>
            <w:tcBorders>
              <w:top w:val="nil"/>
              <w:left w:val="nil"/>
              <w:bottom w:val="nil"/>
              <w:right w:val="nil"/>
            </w:tcBorders>
            <w:shd w:val="clear" w:color="auto" w:fill="auto"/>
            <w:noWrap/>
            <w:vAlign w:val="center"/>
            <w:hideMark/>
          </w:tcPr>
          <w:p w14:paraId="055A4E75" w14:textId="77777777" w:rsidR="0070212A" w:rsidRPr="00EB3FD3" w:rsidRDefault="0070212A" w:rsidP="00795B44">
            <w:pPr>
              <w:spacing w:before="0" w:after="0"/>
              <w:jc w:val="center"/>
              <w:rPr>
                <w:rFonts w:eastAsia="Times New Roman" w:cs="Times New Roman"/>
                <w:sz w:val="15"/>
                <w:szCs w:val="15"/>
              </w:rPr>
            </w:pPr>
          </w:p>
        </w:tc>
        <w:tc>
          <w:tcPr>
            <w:tcW w:w="629" w:type="dxa"/>
            <w:tcBorders>
              <w:top w:val="nil"/>
              <w:left w:val="nil"/>
              <w:bottom w:val="nil"/>
              <w:right w:val="nil"/>
            </w:tcBorders>
            <w:shd w:val="clear" w:color="auto" w:fill="auto"/>
            <w:noWrap/>
            <w:vAlign w:val="center"/>
            <w:hideMark/>
          </w:tcPr>
          <w:p w14:paraId="748086E3" w14:textId="77777777" w:rsidR="0070212A" w:rsidRPr="00EB3FD3" w:rsidRDefault="0070212A" w:rsidP="00795B44">
            <w:pPr>
              <w:spacing w:before="0" w:after="0"/>
              <w:jc w:val="center"/>
              <w:rPr>
                <w:rFonts w:eastAsia="Times New Roman" w:cs="Times New Roman"/>
                <w:sz w:val="15"/>
                <w:szCs w:val="15"/>
              </w:rPr>
            </w:pPr>
          </w:p>
        </w:tc>
        <w:tc>
          <w:tcPr>
            <w:tcW w:w="624" w:type="dxa"/>
            <w:tcBorders>
              <w:top w:val="nil"/>
              <w:left w:val="nil"/>
              <w:bottom w:val="nil"/>
              <w:right w:val="nil"/>
            </w:tcBorders>
            <w:shd w:val="clear" w:color="auto" w:fill="auto"/>
            <w:noWrap/>
            <w:vAlign w:val="center"/>
            <w:hideMark/>
          </w:tcPr>
          <w:p w14:paraId="01C3AF00"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2.6</w:t>
            </w:r>
          </w:p>
        </w:tc>
        <w:tc>
          <w:tcPr>
            <w:tcW w:w="624" w:type="dxa"/>
            <w:tcBorders>
              <w:top w:val="nil"/>
              <w:left w:val="nil"/>
              <w:bottom w:val="nil"/>
              <w:right w:val="nil"/>
            </w:tcBorders>
            <w:shd w:val="clear" w:color="auto" w:fill="auto"/>
            <w:noWrap/>
            <w:vAlign w:val="center"/>
            <w:hideMark/>
          </w:tcPr>
          <w:p w14:paraId="4B1D4248"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0.2</w:t>
            </w:r>
          </w:p>
        </w:tc>
        <w:tc>
          <w:tcPr>
            <w:tcW w:w="624" w:type="dxa"/>
            <w:tcBorders>
              <w:top w:val="nil"/>
              <w:left w:val="nil"/>
              <w:bottom w:val="nil"/>
              <w:right w:val="nil"/>
            </w:tcBorders>
            <w:shd w:val="clear" w:color="auto" w:fill="auto"/>
            <w:noWrap/>
            <w:vAlign w:val="center"/>
            <w:hideMark/>
          </w:tcPr>
          <w:p w14:paraId="3C848F3D"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0.9</w:t>
            </w:r>
          </w:p>
        </w:tc>
        <w:tc>
          <w:tcPr>
            <w:tcW w:w="624" w:type="dxa"/>
            <w:tcBorders>
              <w:top w:val="nil"/>
              <w:left w:val="nil"/>
              <w:bottom w:val="nil"/>
              <w:right w:val="nil"/>
            </w:tcBorders>
            <w:shd w:val="clear" w:color="auto" w:fill="auto"/>
            <w:noWrap/>
            <w:vAlign w:val="center"/>
            <w:hideMark/>
          </w:tcPr>
          <w:p w14:paraId="4477E1CA"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0.0</w:t>
            </w:r>
          </w:p>
        </w:tc>
        <w:tc>
          <w:tcPr>
            <w:tcW w:w="624" w:type="dxa"/>
            <w:tcBorders>
              <w:top w:val="nil"/>
              <w:left w:val="nil"/>
              <w:bottom w:val="nil"/>
              <w:right w:val="nil"/>
            </w:tcBorders>
            <w:shd w:val="clear" w:color="auto" w:fill="auto"/>
            <w:noWrap/>
            <w:vAlign w:val="center"/>
            <w:hideMark/>
          </w:tcPr>
          <w:p w14:paraId="461DD8ED"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0.3</w:t>
            </w:r>
          </w:p>
        </w:tc>
        <w:tc>
          <w:tcPr>
            <w:tcW w:w="625" w:type="dxa"/>
            <w:tcBorders>
              <w:top w:val="nil"/>
              <w:left w:val="nil"/>
              <w:bottom w:val="nil"/>
              <w:right w:val="nil"/>
            </w:tcBorders>
            <w:shd w:val="clear" w:color="auto" w:fill="auto"/>
            <w:noWrap/>
            <w:vAlign w:val="center"/>
            <w:hideMark/>
          </w:tcPr>
          <w:p w14:paraId="0217CE13"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5.3</w:t>
            </w:r>
          </w:p>
        </w:tc>
        <w:tc>
          <w:tcPr>
            <w:tcW w:w="625" w:type="dxa"/>
            <w:tcBorders>
              <w:top w:val="nil"/>
              <w:left w:val="nil"/>
              <w:bottom w:val="nil"/>
              <w:right w:val="nil"/>
            </w:tcBorders>
            <w:shd w:val="clear" w:color="auto" w:fill="auto"/>
            <w:noWrap/>
            <w:vAlign w:val="center"/>
            <w:hideMark/>
          </w:tcPr>
          <w:p w14:paraId="66495770"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0.5</w:t>
            </w:r>
          </w:p>
        </w:tc>
        <w:tc>
          <w:tcPr>
            <w:tcW w:w="625" w:type="dxa"/>
            <w:tcBorders>
              <w:top w:val="nil"/>
              <w:left w:val="nil"/>
              <w:bottom w:val="nil"/>
              <w:right w:val="nil"/>
            </w:tcBorders>
            <w:shd w:val="clear" w:color="auto" w:fill="auto"/>
            <w:noWrap/>
            <w:vAlign w:val="center"/>
            <w:hideMark/>
          </w:tcPr>
          <w:p w14:paraId="26AC47CC"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0.1</w:t>
            </w:r>
          </w:p>
        </w:tc>
        <w:tc>
          <w:tcPr>
            <w:tcW w:w="733" w:type="dxa"/>
            <w:tcBorders>
              <w:top w:val="nil"/>
              <w:left w:val="nil"/>
              <w:bottom w:val="nil"/>
              <w:right w:val="nil"/>
            </w:tcBorders>
            <w:shd w:val="clear" w:color="auto" w:fill="auto"/>
            <w:noWrap/>
            <w:vAlign w:val="center"/>
          </w:tcPr>
          <w:p w14:paraId="3A4B1B00"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2.4</w:t>
            </w:r>
          </w:p>
        </w:tc>
        <w:tc>
          <w:tcPr>
            <w:tcW w:w="625" w:type="dxa"/>
            <w:tcBorders>
              <w:top w:val="nil"/>
              <w:left w:val="nil"/>
              <w:bottom w:val="nil"/>
              <w:right w:val="nil"/>
            </w:tcBorders>
            <w:shd w:val="clear" w:color="auto" w:fill="auto"/>
            <w:noWrap/>
            <w:vAlign w:val="center"/>
          </w:tcPr>
          <w:p w14:paraId="6E57AA2F"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1.0</w:t>
            </w:r>
          </w:p>
        </w:tc>
        <w:tc>
          <w:tcPr>
            <w:tcW w:w="625" w:type="dxa"/>
            <w:tcBorders>
              <w:top w:val="nil"/>
              <w:left w:val="nil"/>
              <w:bottom w:val="nil"/>
              <w:right w:val="nil"/>
            </w:tcBorders>
            <w:shd w:val="clear" w:color="auto" w:fill="auto"/>
            <w:noWrap/>
            <w:vAlign w:val="center"/>
          </w:tcPr>
          <w:p w14:paraId="3428CF73"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0.0</w:t>
            </w:r>
          </w:p>
        </w:tc>
        <w:tc>
          <w:tcPr>
            <w:tcW w:w="733" w:type="dxa"/>
            <w:tcBorders>
              <w:top w:val="nil"/>
              <w:left w:val="nil"/>
              <w:bottom w:val="nil"/>
              <w:right w:val="nil"/>
            </w:tcBorders>
            <w:shd w:val="clear" w:color="auto" w:fill="auto"/>
            <w:noWrap/>
            <w:vAlign w:val="center"/>
          </w:tcPr>
          <w:p w14:paraId="1CAB4AB8"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5.3</w:t>
            </w:r>
          </w:p>
        </w:tc>
        <w:tc>
          <w:tcPr>
            <w:tcW w:w="733" w:type="dxa"/>
            <w:tcBorders>
              <w:top w:val="nil"/>
              <w:left w:val="nil"/>
              <w:bottom w:val="nil"/>
              <w:right w:val="nil"/>
            </w:tcBorders>
            <w:shd w:val="clear" w:color="auto" w:fill="auto"/>
            <w:noWrap/>
            <w:vAlign w:val="center"/>
          </w:tcPr>
          <w:p w14:paraId="725E2372"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21.9</w:t>
            </w:r>
          </w:p>
        </w:tc>
        <w:tc>
          <w:tcPr>
            <w:tcW w:w="758" w:type="dxa"/>
            <w:tcBorders>
              <w:top w:val="nil"/>
              <w:left w:val="nil"/>
              <w:bottom w:val="nil"/>
              <w:right w:val="nil"/>
            </w:tcBorders>
            <w:shd w:val="clear" w:color="auto" w:fill="auto"/>
            <w:noWrap/>
            <w:vAlign w:val="center"/>
            <w:hideMark/>
          </w:tcPr>
          <w:p w14:paraId="2082CBDF"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10</w:t>
            </w:r>
          </w:p>
        </w:tc>
      </w:tr>
      <w:tr w:rsidR="0070212A" w:rsidRPr="00EB3FD3" w14:paraId="5CFE933C" w14:textId="77777777" w:rsidTr="006B4BAA">
        <w:trPr>
          <w:trHeight w:val="321"/>
        </w:trPr>
        <w:tc>
          <w:tcPr>
            <w:tcW w:w="433" w:type="dxa"/>
            <w:vMerge w:val="restart"/>
            <w:tcBorders>
              <w:top w:val="nil"/>
              <w:left w:val="nil"/>
              <w:bottom w:val="nil"/>
              <w:right w:val="nil"/>
            </w:tcBorders>
            <w:shd w:val="clear" w:color="auto" w:fill="auto"/>
            <w:vAlign w:val="center"/>
            <w:hideMark/>
          </w:tcPr>
          <w:p w14:paraId="5EBC97E4"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JF</w:t>
            </w:r>
          </w:p>
        </w:tc>
        <w:tc>
          <w:tcPr>
            <w:tcW w:w="624" w:type="dxa"/>
            <w:tcBorders>
              <w:top w:val="nil"/>
              <w:left w:val="nil"/>
              <w:bottom w:val="nil"/>
              <w:right w:val="nil"/>
            </w:tcBorders>
            <w:shd w:val="clear" w:color="auto" w:fill="auto"/>
            <w:vAlign w:val="center"/>
            <w:hideMark/>
          </w:tcPr>
          <w:p w14:paraId="041BF28E"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Mean</w:t>
            </w:r>
          </w:p>
        </w:tc>
        <w:tc>
          <w:tcPr>
            <w:tcW w:w="716" w:type="dxa"/>
            <w:tcBorders>
              <w:top w:val="nil"/>
              <w:left w:val="nil"/>
              <w:bottom w:val="nil"/>
              <w:right w:val="nil"/>
            </w:tcBorders>
            <w:shd w:val="clear" w:color="auto" w:fill="auto"/>
            <w:vAlign w:val="center"/>
            <w:hideMark/>
          </w:tcPr>
          <w:p w14:paraId="3F34D434"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18.7</w:t>
            </w:r>
          </w:p>
        </w:tc>
        <w:tc>
          <w:tcPr>
            <w:tcW w:w="833" w:type="dxa"/>
            <w:tcBorders>
              <w:top w:val="nil"/>
              <w:left w:val="nil"/>
              <w:bottom w:val="nil"/>
              <w:right w:val="nil"/>
            </w:tcBorders>
            <w:shd w:val="clear" w:color="auto" w:fill="auto"/>
            <w:vAlign w:val="center"/>
            <w:hideMark/>
          </w:tcPr>
          <w:p w14:paraId="68BDA595"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108.9</w:t>
            </w:r>
          </w:p>
        </w:tc>
        <w:tc>
          <w:tcPr>
            <w:tcW w:w="624" w:type="dxa"/>
            <w:tcBorders>
              <w:top w:val="nil"/>
              <w:left w:val="nil"/>
              <w:bottom w:val="nil"/>
              <w:right w:val="nil"/>
            </w:tcBorders>
            <w:shd w:val="clear" w:color="auto" w:fill="auto"/>
            <w:noWrap/>
            <w:vAlign w:val="center"/>
            <w:hideMark/>
          </w:tcPr>
          <w:p w14:paraId="4E862509"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23.2</w:t>
            </w:r>
          </w:p>
        </w:tc>
        <w:tc>
          <w:tcPr>
            <w:tcW w:w="629" w:type="dxa"/>
            <w:tcBorders>
              <w:top w:val="nil"/>
              <w:left w:val="nil"/>
              <w:bottom w:val="nil"/>
              <w:right w:val="nil"/>
            </w:tcBorders>
            <w:shd w:val="clear" w:color="auto" w:fill="auto"/>
            <w:noWrap/>
            <w:vAlign w:val="center"/>
            <w:hideMark/>
          </w:tcPr>
          <w:p w14:paraId="0B47B74B"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2265.8</w:t>
            </w:r>
          </w:p>
        </w:tc>
        <w:tc>
          <w:tcPr>
            <w:tcW w:w="624" w:type="dxa"/>
            <w:tcBorders>
              <w:top w:val="nil"/>
              <w:left w:val="nil"/>
              <w:bottom w:val="nil"/>
              <w:right w:val="nil"/>
            </w:tcBorders>
            <w:shd w:val="clear" w:color="auto" w:fill="auto"/>
            <w:noWrap/>
            <w:vAlign w:val="center"/>
            <w:hideMark/>
          </w:tcPr>
          <w:p w14:paraId="594F76BC"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28.4</w:t>
            </w:r>
          </w:p>
        </w:tc>
        <w:tc>
          <w:tcPr>
            <w:tcW w:w="624" w:type="dxa"/>
            <w:tcBorders>
              <w:top w:val="nil"/>
              <w:left w:val="nil"/>
              <w:bottom w:val="nil"/>
              <w:right w:val="nil"/>
            </w:tcBorders>
            <w:shd w:val="clear" w:color="auto" w:fill="auto"/>
            <w:noWrap/>
            <w:vAlign w:val="center"/>
            <w:hideMark/>
          </w:tcPr>
          <w:p w14:paraId="588AF6DE"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1.9</w:t>
            </w:r>
          </w:p>
        </w:tc>
        <w:tc>
          <w:tcPr>
            <w:tcW w:w="624" w:type="dxa"/>
            <w:tcBorders>
              <w:top w:val="nil"/>
              <w:left w:val="nil"/>
              <w:bottom w:val="nil"/>
              <w:right w:val="nil"/>
            </w:tcBorders>
            <w:shd w:val="clear" w:color="auto" w:fill="auto"/>
            <w:noWrap/>
            <w:vAlign w:val="center"/>
            <w:hideMark/>
          </w:tcPr>
          <w:p w14:paraId="662D840E"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14.6</w:t>
            </w:r>
          </w:p>
        </w:tc>
        <w:tc>
          <w:tcPr>
            <w:tcW w:w="624" w:type="dxa"/>
            <w:tcBorders>
              <w:top w:val="nil"/>
              <w:left w:val="nil"/>
              <w:bottom w:val="nil"/>
              <w:right w:val="nil"/>
            </w:tcBorders>
            <w:shd w:val="clear" w:color="auto" w:fill="auto"/>
            <w:noWrap/>
            <w:vAlign w:val="center"/>
            <w:hideMark/>
          </w:tcPr>
          <w:p w14:paraId="7B2FEC04"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0.2</w:t>
            </w:r>
          </w:p>
        </w:tc>
        <w:tc>
          <w:tcPr>
            <w:tcW w:w="624" w:type="dxa"/>
            <w:tcBorders>
              <w:top w:val="nil"/>
              <w:left w:val="nil"/>
              <w:bottom w:val="nil"/>
              <w:right w:val="nil"/>
            </w:tcBorders>
            <w:shd w:val="clear" w:color="auto" w:fill="auto"/>
            <w:noWrap/>
            <w:vAlign w:val="center"/>
            <w:hideMark/>
          </w:tcPr>
          <w:p w14:paraId="787E5AF9"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6.3</w:t>
            </w:r>
          </w:p>
        </w:tc>
        <w:tc>
          <w:tcPr>
            <w:tcW w:w="625" w:type="dxa"/>
            <w:tcBorders>
              <w:top w:val="nil"/>
              <w:left w:val="nil"/>
              <w:bottom w:val="nil"/>
              <w:right w:val="nil"/>
            </w:tcBorders>
            <w:shd w:val="clear" w:color="auto" w:fill="auto"/>
            <w:noWrap/>
            <w:vAlign w:val="center"/>
            <w:hideMark/>
          </w:tcPr>
          <w:p w14:paraId="2274F6AC"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475.5</w:t>
            </w:r>
          </w:p>
        </w:tc>
        <w:tc>
          <w:tcPr>
            <w:tcW w:w="625" w:type="dxa"/>
            <w:tcBorders>
              <w:top w:val="nil"/>
              <w:left w:val="nil"/>
              <w:bottom w:val="nil"/>
              <w:right w:val="nil"/>
            </w:tcBorders>
            <w:shd w:val="clear" w:color="auto" w:fill="auto"/>
            <w:noWrap/>
            <w:vAlign w:val="center"/>
            <w:hideMark/>
          </w:tcPr>
          <w:p w14:paraId="7C27F3D5"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19.1</w:t>
            </w:r>
          </w:p>
        </w:tc>
        <w:tc>
          <w:tcPr>
            <w:tcW w:w="625" w:type="dxa"/>
            <w:tcBorders>
              <w:top w:val="nil"/>
              <w:left w:val="nil"/>
              <w:bottom w:val="nil"/>
              <w:right w:val="nil"/>
            </w:tcBorders>
            <w:shd w:val="clear" w:color="auto" w:fill="auto"/>
            <w:noWrap/>
            <w:vAlign w:val="center"/>
            <w:hideMark/>
          </w:tcPr>
          <w:p w14:paraId="23C219EF"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0.8</w:t>
            </w:r>
          </w:p>
        </w:tc>
        <w:tc>
          <w:tcPr>
            <w:tcW w:w="733" w:type="dxa"/>
            <w:tcBorders>
              <w:top w:val="nil"/>
              <w:left w:val="nil"/>
              <w:bottom w:val="nil"/>
              <w:right w:val="nil"/>
            </w:tcBorders>
            <w:shd w:val="clear" w:color="auto" w:fill="auto"/>
            <w:noWrap/>
            <w:vAlign w:val="center"/>
          </w:tcPr>
          <w:p w14:paraId="68699A7F"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489.9</w:t>
            </w:r>
          </w:p>
        </w:tc>
        <w:tc>
          <w:tcPr>
            <w:tcW w:w="625" w:type="dxa"/>
            <w:tcBorders>
              <w:top w:val="nil"/>
              <w:left w:val="nil"/>
              <w:bottom w:val="nil"/>
              <w:right w:val="nil"/>
            </w:tcBorders>
            <w:shd w:val="clear" w:color="auto" w:fill="auto"/>
            <w:noWrap/>
            <w:vAlign w:val="center"/>
          </w:tcPr>
          <w:p w14:paraId="3658EE94"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9.4</w:t>
            </w:r>
          </w:p>
        </w:tc>
        <w:tc>
          <w:tcPr>
            <w:tcW w:w="625" w:type="dxa"/>
            <w:tcBorders>
              <w:top w:val="nil"/>
              <w:left w:val="nil"/>
              <w:bottom w:val="nil"/>
              <w:right w:val="nil"/>
            </w:tcBorders>
            <w:shd w:val="clear" w:color="auto" w:fill="auto"/>
            <w:noWrap/>
            <w:vAlign w:val="center"/>
          </w:tcPr>
          <w:p w14:paraId="0CC56196"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0.7</w:t>
            </w:r>
          </w:p>
        </w:tc>
        <w:tc>
          <w:tcPr>
            <w:tcW w:w="733" w:type="dxa"/>
            <w:tcBorders>
              <w:top w:val="nil"/>
              <w:left w:val="nil"/>
              <w:bottom w:val="nil"/>
              <w:right w:val="nil"/>
            </w:tcBorders>
            <w:shd w:val="clear" w:color="auto" w:fill="auto"/>
            <w:noWrap/>
            <w:vAlign w:val="center"/>
          </w:tcPr>
          <w:p w14:paraId="0B3D655A"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51.3</w:t>
            </w:r>
          </w:p>
        </w:tc>
        <w:tc>
          <w:tcPr>
            <w:tcW w:w="733" w:type="dxa"/>
            <w:tcBorders>
              <w:top w:val="nil"/>
              <w:left w:val="nil"/>
              <w:bottom w:val="nil"/>
              <w:right w:val="nil"/>
            </w:tcBorders>
            <w:shd w:val="clear" w:color="auto" w:fill="auto"/>
            <w:noWrap/>
            <w:vAlign w:val="center"/>
          </w:tcPr>
          <w:p w14:paraId="4D65E777"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94.9</w:t>
            </w:r>
          </w:p>
        </w:tc>
        <w:tc>
          <w:tcPr>
            <w:tcW w:w="758" w:type="dxa"/>
            <w:tcBorders>
              <w:top w:val="nil"/>
              <w:left w:val="nil"/>
              <w:bottom w:val="nil"/>
              <w:right w:val="nil"/>
            </w:tcBorders>
            <w:shd w:val="clear" w:color="auto" w:fill="auto"/>
            <w:noWrap/>
            <w:vAlign w:val="center"/>
            <w:hideMark/>
          </w:tcPr>
          <w:p w14:paraId="596D9BCB"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116</w:t>
            </w:r>
          </w:p>
        </w:tc>
      </w:tr>
      <w:tr w:rsidR="0070212A" w:rsidRPr="00EB3FD3" w14:paraId="635EDBF5" w14:textId="77777777" w:rsidTr="006B4BAA">
        <w:trPr>
          <w:trHeight w:val="325"/>
        </w:trPr>
        <w:tc>
          <w:tcPr>
            <w:tcW w:w="433" w:type="dxa"/>
            <w:vMerge/>
            <w:tcBorders>
              <w:top w:val="nil"/>
              <w:left w:val="nil"/>
              <w:bottom w:val="single" w:sz="4" w:space="0" w:color="auto"/>
              <w:right w:val="nil"/>
            </w:tcBorders>
            <w:vAlign w:val="center"/>
            <w:hideMark/>
          </w:tcPr>
          <w:p w14:paraId="2D63527E" w14:textId="77777777" w:rsidR="0070212A" w:rsidRPr="00EB3FD3" w:rsidRDefault="0070212A" w:rsidP="00795B44">
            <w:pPr>
              <w:spacing w:before="0" w:after="0"/>
              <w:jc w:val="center"/>
              <w:rPr>
                <w:rFonts w:cs="Times New Roman"/>
                <w:color w:val="000000"/>
                <w:sz w:val="15"/>
                <w:szCs w:val="15"/>
              </w:rPr>
            </w:pPr>
          </w:p>
        </w:tc>
        <w:tc>
          <w:tcPr>
            <w:tcW w:w="624" w:type="dxa"/>
            <w:tcBorders>
              <w:top w:val="nil"/>
              <w:left w:val="nil"/>
              <w:bottom w:val="single" w:sz="4" w:space="0" w:color="auto"/>
              <w:right w:val="nil"/>
            </w:tcBorders>
            <w:shd w:val="clear" w:color="auto" w:fill="auto"/>
            <w:vAlign w:val="center"/>
            <w:hideMark/>
          </w:tcPr>
          <w:p w14:paraId="5660829D"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SD</w:t>
            </w:r>
          </w:p>
        </w:tc>
        <w:tc>
          <w:tcPr>
            <w:tcW w:w="716" w:type="dxa"/>
            <w:tcBorders>
              <w:top w:val="nil"/>
              <w:left w:val="nil"/>
              <w:bottom w:val="single" w:sz="4" w:space="0" w:color="auto"/>
              <w:right w:val="nil"/>
            </w:tcBorders>
            <w:shd w:val="clear" w:color="auto" w:fill="auto"/>
            <w:noWrap/>
            <w:vAlign w:val="center"/>
            <w:hideMark/>
          </w:tcPr>
          <w:p w14:paraId="4F7FAEE1" w14:textId="77777777" w:rsidR="0070212A" w:rsidRPr="00EB3FD3" w:rsidRDefault="0070212A" w:rsidP="00795B44">
            <w:pPr>
              <w:spacing w:before="0" w:after="0"/>
              <w:jc w:val="center"/>
              <w:rPr>
                <w:rFonts w:cs="Times New Roman"/>
                <w:color w:val="000000"/>
                <w:sz w:val="15"/>
                <w:szCs w:val="15"/>
              </w:rPr>
            </w:pPr>
          </w:p>
        </w:tc>
        <w:tc>
          <w:tcPr>
            <w:tcW w:w="833" w:type="dxa"/>
            <w:tcBorders>
              <w:top w:val="nil"/>
              <w:left w:val="nil"/>
              <w:bottom w:val="single" w:sz="4" w:space="0" w:color="auto"/>
              <w:right w:val="nil"/>
            </w:tcBorders>
            <w:shd w:val="clear" w:color="auto" w:fill="auto"/>
            <w:noWrap/>
            <w:vAlign w:val="center"/>
            <w:hideMark/>
          </w:tcPr>
          <w:p w14:paraId="7064D284" w14:textId="77777777" w:rsidR="0070212A" w:rsidRPr="00EB3FD3" w:rsidRDefault="0070212A" w:rsidP="00795B44">
            <w:pPr>
              <w:spacing w:before="0" w:after="0"/>
              <w:jc w:val="center"/>
              <w:rPr>
                <w:rFonts w:eastAsia="Times New Roman" w:cs="Times New Roman"/>
                <w:sz w:val="15"/>
                <w:szCs w:val="15"/>
              </w:rPr>
            </w:pPr>
          </w:p>
        </w:tc>
        <w:tc>
          <w:tcPr>
            <w:tcW w:w="624" w:type="dxa"/>
            <w:tcBorders>
              <w:top w:val="nil"/>
              <w:left w:val="nil"/>
              <w:bottom w:val="single" w:sz="4" w:space="0" w:color="auto"/>
              <w:right w:val="nil"/>
            </w:tcBorders>
            <w:shd w:val="clear" w:color="auto" w:fill="auto"/>
            <w:noWrap/>
            <w:vAlign w:val="center"/>
            <w:hideMark/>
          </w:tcPr>
          <w:p w14:paraId="66ECF78E" w14:textId="77777777" w:rsidR="0070212A" w:rsidRPr="00EB3FD3" w:rsidRDefault="0070212A" w:rsidP="00795B44">
            <w:pPr>
              <w:spacing w:before="0" w:after="0"/>
              <w:jc w:val="center"/>
              <w:rPr>
                <w:rFonts w:eastAsia="Times New Roman" w:cs="Times New Roman"/>
                <w:sz w:val="15"/>
                <w:szCs w:val="15"/>
              </w:rPr>
            </w:pPr>
          </w:p>
        </w:tc>
        <w:tc>
          <w:tcPr>
            <w:tcW w:w="629" w:type="dxa"/>
            <w:tcBorders>
              <w:top w:val="nil"/>
              <w:left w:val="nil"/>
              <w:bottom w:val="single" w:sz="4" w:space="0" w:color="auto"/>
              <w:right w:val="nil"/>
            </w:tcBorders>
            <w:shd w:val="clear" w:color="auto" w:fill="auto"/>
            <w:noWrap/>
            <w:vAlign w:val="center"/>
            <w:hideMark/>
          </w:tcPr>
          <w:p w14:paraId="2BE1E81E" w14:textId="77777777" w:rsidR="0070212A" w:rsidRPr="00EB3FD3" w:rsidRDefault="0070212A" w:rsidP="00795B44">
            <w:pPr>
              <w:spacing w:before="0" w:after="0"/>
              <w:jc w:val="center"/>
              <w:rPr>
                <w:rFonts w:eastAsia="Times New Roman" w:cs="Times New Roman"/>
                <w:sz w:val="15"/>
                <w:szCs w:val="15"/>
              </w:rPr>
            </w:pPr>
          </w:p>
        </w:tc>
        <w:tc>
          <w:tcPr>
            <w:tcW w:w="624" w:type="dxa"/>
            <w:tcBorders>
              <w:top w:val="nil"/>
              <w:left w:val="nil"/>
              <w:bottom w:val="single" w:sz="4" w:space="0" w:color="auto"/>
              <w:right w:val="nil"/>
            </w:tcBorders>
            <w:shd w:val="clear" w:color="auto" w:fill="auto"/>
            <w:noWrap/>
            <w:vAlign w:val="center"/>
            <w:hideMark/>
          </w:tcPr>
          <w:p w14:paraId="14927F19"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3.2</w:t>
            </w:r>
          </w:p>
        </w:tc>
        <w:tc>
          <w:tcPr>
            <w:tcW w:w="624" w:type="dxa"/>
            <w:tcBorders>
              <w:top w:val="nil"/>
              <w:left w:val="nil"/>
              <w:bottom w:val="single" w:sz="4" w:space="0" w:color="auto"/>
              <w:right w:val="nil"/>
            </w:tcBorders>
            <w:shd w:val="clear" w:color="auto" w:fill="auto"/>
            <w:noWrap/>
            <w:vAlign w:val="center"/>
            <w:hideMark/>
          </w:tcPr>
          <w:p w14:paraId="53229E66"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0.1</w:t>
            </w:r>
          </w:p>
        </w:tc>
        <w:tc>
          <w:tcPr>
            <w:tcW w:w="624" w:type="dxa"/>
            <w:tcBorders>
              <w:top w:val="nil"/>
              <w:left w:val="nil"/>
              <w:bottom w:val="single" w:sz="4" w:space="0" w:color="auto"/>
              <w:right w:val="nil"/>
            </w:tcBorders>
            <w:shd w:val="clear" w:color="auto" w:fill="auto"/>
            <w:noWrap/>
            <w:vAlign w:val="center"/>
            <w:hideMark/>
          </w:tcPr>
          <w:p w14:paraId="7223915C"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1.6</w:t>
            </w:r>
          </w:p>
        </w:tc>
        <w:tc>
          <w:tcPr>
            <w:tcW w:w="624" w:type="dxa"/>
            <w:tcBorders>
              <w:top w:val="nil"/>
              <w:left w:val="nil"/>
              <w:bottom w:val="single" w:sz="4" w:space="0" w:color="auto"/>
              <w:right w:val="nil"/>
            </w:tcBorders>
            <w:shd w:val="clear" w:color="auto" w:fill="auto"/>
            <w:noWrap/>
            <w:vAlign w:val="center"/>
            <w:hideMark/>
          </w:tcPr>
          <w:p w14:paraId="598C5C40"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0.0</w:t>
            </w:r>
          </w:p>
        </w:tc>
        <w:tc>
          <w:tcPr>
            <w:tcW w:w="624" w:type="dxa"/>
            <w:tcBorders>
              <w:top w:val="nil"/>
              <w:left w:val="nil"/>
              <w:bottom w:val="single" w:sz="4" w:space="0" w:color="auto"/>
              <w:right w:val="nil"/>
            </w:tcBorders>
            <w:shd w:val="clear" w:color="auto" w:fill="auto"/>
            <w:noWrap/>
            <w:vAlign w:val="center"/>
            <w:hideMark/>
          </w:tcPr>
          <w:p w14:paraId="78BBD764"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0.1</w:t>
            </w:r>
          </w:p>
        </w:tc>
        <w:tc>
          <w:tcPr>
            <w:tcW w:w="625" w:type="dxa"/>
            <w:tcBorders>
              <w:top w:val="nil"/>
              <w:left w:val="nil"/>
              <w:bottom w:val="single" w:sz="4" w:space="0" w:color="auto"/>
              <w:right w:val="nil"/>
            </w:tcBorders>
            <w:shd w:val="clear" w:color="auto" w:fill="auto"/>
            <w:noWrap/>
            <w:vAlign w:val="center"/>
            <w:hideMark/>
          </w:tcPr>
          <w:p w14:paraId="594316DB"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3.3</w:t>
            </w:r>
          </w:p>
        </w:tc>
        <w:tc>
          <w:tcPr>
            <w:tcW w:w="625" w:type="dxa"/>
            <w:tcBorders>
              <w:top w:val="nil"/>
              <w:left w:val="nil"/>
              <w:bottom w:val="single" w:sz="4" w:space="0" w:color="auto"/>
              <w:right w:val="nil"/>
            </w:tcBorders>
            <w:shd w:val="clear" w:color="auto" w:fill="auto"/>
            <w:noWrap/>
            <w:vAlign w:val="center"/>
            <w:hideMark/>
          </w:tcPr>
          <w:p w14:paraId="7DD0AF63"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0.5</w:t>
            </w:r>
          </w:p>
        </w:tc>
        <w:tc>
          <w:tcPr>
            <w:tcW w:w="625" w:type="dxa"/>
            <w:tcBorders>
              <w:top w:val="nil"/>
              <w:left w:val="nil"/>
              <w:bottom w:val="single" w:sz="4" w:space="0" w:color="auto"/>
              <w:right w:val="nil"/>
            </w:tcBorders>
            <w:shd w:val="clear" w:color="auto" w:fill="auto"/>
            <w:noWrap/>
            <w:vAlign w:val="center"/>
            <w:hideMark/>
          </w:tcPr>
          <w:p w14:paraId="49E57561"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0.0</w:t>
            </w:r>
          </w:p>
        </w:tc>
        <w:tc>
          <w:tcPr>
            <w:tcW w:w="733" w:type="dxa"/>
            <w:tcBorders>
              <w:top w:val="nil"/>
              <w:left w:val="nil"/>
              <w:bottom w:val="single" w:sz="4" w:space="0" w:color="auto"/>
              <w:right w:val="nil"/>
            </w:tcBorders>
            <w:shd w:val="clear" w:color="auto" w:fill="auto"/>
            <w:noWrap/>
            <w:vAlign w:val="center"/>
          </w:tcPr>
          <w:p w14:paraId="02D4F35E"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10.1</w:t>
            </w:r>
          </w:p>
        </w:tc>
        <w:tc>
          <w:tcPr>
            <w:tcW w:w="625" w:type="dxa"/>
            <w:tcBorders>
              <w:top w:val="nil"/>
              <w:left w:val="nil"/>
              <w:bottom w:val="single" w:sz="4" w:space="0" w:color="auto"/>
              <w:right w:val="nil"/>
            </w:tcBorders>
            <w:shd w:val="clear" w:color="auto" w:fill="auto"/>
            <w:noWrap/>
            <w:vAlign w:val="center"/>
          </w:tcPr>
          <w:p w14:paraId="3E890A8E"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0.7</w:t>
            </w:r>
          </w:p>
        </w:tc>
        <w:tc>
          <w:tcPr>
            <w:tcW w:w="625" w:type="dxa"/>
            <w:tcBorders>
              <w:top w:val="nil"/>
              <w:left w:val="nil"/>
              <w:bottom w:val="single" w:sz="4" w:space="0" w:color="auto"/>
              <w:right w:val="nil"/>
            </w:tcBorders>
            <w:shd w:val="clear" w:color="auto" w:fill="auto"/>
            <w:noWrap/>
            <w:vAlign w:val="center"/>
          </w:tcPr>
          <w:p w14:paraId="2A66C647"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0.1</w:t>
            </w:r>
          </w:p>
        </w:tc>
        <w:tc>
          <w:tcPr>
            <w:tcW w:w="733" w:type="dxa"/>
            <w:tcBorders>
              <w:top w:val="nil"/>
              <w:left w:val="nil"/>
              <w:bottom w:val="single" w:sz="4" w:space="0" w:color="auto"/>
              <w:right w:val="nil"/>
            </w:tcBorders>
            <w:shd w:val="clear" w:color="auto" w:fill="auto"/>
            <w:noWrap/>
            <w:vAlign w:val="center"/>
          </w:tcPr>
          <w:p w14:paraId="43D1505C"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20.3</w:t>
            </w:r>
          </w:p>
        </w:tc>
        <w:tc>
          <w:tcPr>
            <w:tcW w:w="733" w:type="dxa"/>
            <w:tcBorders>
              <w:top w:val="nil"/>
              <w:left w:val="nil"/>
              <w:bottom w:val="single" w:sz="4" w:space="0" w:color="auto"/>
              <w:right w:val="nil"/>
            </w:tcBorders>
            <w:shd w:val="clear" w:color="auto" w:fill="auto"/>
            <w:noWrap/>
            <w:vAlign w:val="center"/>
          </w:tcPr>
          <w:p w14:paraId="5004A699"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23.3</w:t>
            </w:r>
          </w:p>
        </w:tc>
        <w:tc>
          <w:tcPr>
            <w:tcW w:w="758" w:type="dxa"/>
            <w:tcBorders>
              <w:top w:val="nil"/>
              <w:left w:val="nil"/>
              <w:bottom w:val="single" w:sz="4" w:space="0" w:color="auto"/>
              <w:right w:val="nil"/>
            </w:tcBorders>
            <w:shd w:val="clear" w:color="auto" w:fill="auto"/>
            <w:noWrap/>
            <w:vAlign w:val="center"/>
            <w:hideMark/>
          </w:tcPr>
          <w:p w14:paraId="5D7818DE" w14:textId="77777777" w:rsidR="0070212A" w:rsidRPr="00EB3FD3" w:rsidRDefault="0070212A" w:rsidP="00795B44">
            <w:pPr>
              <w:spacing w:before="0" w:after="0"/>
              <w:jc w:val="center"/>
              <w:rPr>
                <w:rFonts w:cs="Times New Roman"/>
                <w:color w:val="000000"/>
                <w:sz w:val="15"/>
                <w:szCs w:val="15"/>
              </w:rPr>
            </w:pPr>
            <w:r w:rsidRPr="00EB3FD3">
              <w:rPr>
                <w:rFonts w:cs="Times New Roman"/>
                <w:color w:val="000000"/>
                <w:sz w:val="15"/>
                <w:szCs w:val="15"/>
              </w:rPr>
              <w:t>10</w:t>
            </w:r>
          </w:p>
        </w:tc>
      </w:tr>
    </w:tbl>
    <w:p w14:paraId="492921A4" w14:textId="5C8D58A4" w:rsidR="0070212A" w:rsidRDefault="0070212A" w:rsidP="0070212A">
      <w:pPr>
        <w:rPr>
          <w:rFonts w:cs="Times New Roman"/>
          <w:sz w:val="15"/>
          <w:szCs w:val="15"/>
        </w:rPr>
      </w:pPr>
      <w:r w:rsidRPr="00EB3FD3">
        <w:rPr>
          <w:rFonts w:cs="Times New Roman"/>
          <w:sz w:val="15"/>
          <w:szCs w:val="15"/>
        </w:rPr>
        <w:t xml:space="preserve">MAP, mean annual precipitation; MAT, mean annual temperature; SOC, soil total carbon; TN, soil total nitrogen; C/N, soil carbon, nitrogen ratios; TP, soil total phosphorus; Leaf/Root C, leaf/root carbon content; Leaf/Root N, leaf/root nitrogen content; Leaf/Root P, leaf/root phosphorus content; SRL, specific root length.  </w:t>
      </w:r>
    </w:p>
    <w:p w14:paraId="358E6857" w14:textId="11C3F772" w:rsidR="00795B44" w:rsidRDefault="00795B44" w:rsidP="0070212A">
      <w:pPr>
        <w:rPr>
          <w:rFonts w:cs="Times New Roman"/>
          <w:sz w:val="15"/>
          <w:szCs w:val="15"/>
        </w:rPr>
      </w:pPr>
    </w:p>
    <w:p w14:paraId="25F89E6B" w14:textId="2F84D6D5" w:rsidR="00795B44" w:rsidRDefault="00795B44" w:rsidP="0070212A">
      <w:pPr>
        <w:rPr>
          <w:rFonts w:cs="Times New Roman"/>
          <w:sz w:val="15"/>
          <w:szCs w:val="15"/>
        </w:rPr>
      </w:pPr>
    </w:p>
    <w:p w14:paraId="1632889E" w14:textId="77777777" w:rsidR="00795B44" w:rsidRPr="00EB3FD3" w:rsidRDefault="00795B44" w:rsidP="0070212A">
      <w:pPr>
        <w:rPr>
          <w:rFonts w:cs="Times New Roman"/>
          <w:sz w:val="15"/>
          <w:szCs w:val="15"/>
        </w:rPr>
      </w:pPr>
    </w:p>
    <w:bookmarkEnd w:id="8"/>
    <w:p w14:paraId="23D041AA" w14:textId="77777777" w:rsidR="006B4BAA" w:rsidRDefault="006B4BAA" w:rsidP="006B4BAA">
      <w:pPr>
        <w:rPr>
          <w:rFonts w:eastAsia="DengXian" w:cs="Times New Roman"/>
          <w:bCs/>
          <w:color w:val="000000"/>
          <w:sz w:val="21"/>
          <w:szCs w:val="21"/>
        </w:rPr>
      </w:pPr>
      <w:r w:rsidRPr="0001436A">
        <w:rPr>
          <w:rFonts w:cs="Times New Roman"/>
          <w:b/>
          <w:szCs w:val="24"/>
        </w:rPr>
        <w:lastRenderedPageBreak/>
        <w:t xml:space="preserve">Supplementary </w:t>
      </w:r>
      <w:r>
        <w:rPr>
          <w:rFonts w:cs="Times New Roman"/>
          <w:b/>
          <w:szCs w:val="24"/>
        </w:rPr>
        <w:t>Table</w:t>
      </w:r>
      <w:r w:rsidRPr="0001436A">
        <w:rPr>
          <w:rFonts w:cs="Times New Roman"/>
          <w:b/>
          <w:szCs w:val="24"/>
        </w:rPr>
        <w:t xml:space="preserve"> </w:t>
      </w:r>
      <w:r>
        <w:rPr>
          <w:rFonts w:cs="Times New Roman"/>
          <w:b/>
          <w:szCs w:val="24"/>
        </w:rPr>
        <w:t xml:space="preserve">2. </w:t>
      </w:r>
      <w:r w:rsidRPr="005567E9">
        <w:rPr>
          <w:rFonts w:eastAsia="DengXian" w:cs="Times New Roman"/>
          <w:bCs/>
          <w:color w:val="000000"/>
          <w:sz w:val="21"/>
          <w:szCs w:val="21"/>
        </w:rPr>
        <w:t>Summary of the best ordinary least squares (OLS) multiple regression models of the species richness of different functional fungi with environmental variables.</w:t>
      </w:r>
    </w:p>
    <w:p w14:paraId="0773E4B0" w14:textId="77777777" w:rsidR="006B4BAA" w:rsidRPr="005567E9" w:rsidRDefault="006B4BAA" w:rsidP="006B4BAA">
      <w:pPr>
        <w:rPr>
          <w:rFonts w:eastAsia="DengXian" w:cs="Times New Roman"/>
          <w:sz w:val="21"/>
          <w:szCs w:val="21"/>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418"/>
        <w:gridCol w:w="5103"/>
        <w:gridCol w:w="854"/>
        <w:gridCol w:w="931"/>
      </w:tblGrid>
      <w:tr w:rsidR="006B4BAA" w:rsidRPr="005567E9" w14:paraId="51DC8086" w14:textId="77777777" w:rsidTr="006B4BAA">
        <w:trPr>
          <w:jc w:val="center"/>
        </w:trPr>
        <w:tc>
          <w:tcPr>
            <w:tcW w:w="1418" w:type="dxa"/>
            <w:tcBorders>
              <w:top w:val="single" w:sz="4" w:space="0" w:color="auto"/>
              <w:bottom w:val="single" w:sz="4" w:space="0" w:color="auto"/>
            </w:tcBorders>
            <w:shd w:val="clear" w:color="auto" w:fill="auto"/>
          </w:tcPr>
          <w:p w14:paraId="0418E3D2" w14:textId="77777777" w:rsidR="006B4BAA" w:rsidRPr="005567E9" w:rsidRDefault="006B4BAA" w:rsidP="006B4BAA">
            <w:pPr>
              <w:spacing w:line="360" w:lineRule="auto"/>
              <w:rPr>
                <w:rFonts w:cs="Times New Roman"/>
                <w:bCs/>
                <w:color w:val="000000"/>
                <w:sz w:val="21"/>
                <w:szCs w:val="21"/>
              </w:rPr>
            </w:pPr>
          </w:p>
        </w:tc>
        <w:tc>
          <w:tcPr>
            <w:tcW w:w="5103" w:type="dxa"/>
            <w:tcBorders>
              <w:top w:val="single" w:sz="4" w:space="0" w:color="auto"/>
              <w:bottom w:val="single" w:sz="4" w:space="0" w:color="auto"/>
            </w:tcBorders>
            <w:shd w:val="clear" w:color="auto" w:fill="auto"/>
          </w:tcPr>
          <w:p w14:paraId="49E8A563" w14:textId="77777777" w:rsidR="006B4BAA" w:rsidRPr="005567E9" w:rsidRDefault="006B4BAA" w:rsidP="006B4BAA">
            <w:pPr>
              <w:spacing w:line="360" w:lineRule="auto"/>
              <w:rPr>
                <w:rFonts w:cs="Times New Roman"/>
                <w:bCs/>
                <w:color w:val="000000"/>
                <w:sz w:val="21"/>
                <w:szCs w:val="21"/>
              </w:rPr>
            </w:pPr>
            <w:r w:rsidRPr="005567E9">
              <w:rPr>
                <w:rFonts w:cs="Times New Roman"/>
                <w:bCs/>
                <w:color w:val="000000"/>
                <w:sz w:val="21"/>
                <w:szCs w:val="21"/>
              </w:rPr>
              <w:t xml:space="preserve">Variables retained in the model and its </w:t>
            </w:r>
            <w:r w:rsidRPr="005567E9">
              <w:rPr>
                <w:rFonts w:cs="Times New Roman" w:hint="eastAsia"/>
                <w:bCs/>
                <w:color w:val="000000"/>
                <w:sz w:val="21"/>
                <w:szCs w:val="21"/>
              </w:rPr>
              <w:t>contribution</w:t>
            </w:r>
            <w:r w:rsidRPr="005567E9">
              <w:rPr>
                <w:rFonts w:cs="Times New Roman"/>
                <w:bCs/>
                <w:color w:val="000000"/>
                <w:sz w:val="21"/>
                <w:szCs w:val="21"/>
              </w:rPr>
              <w:t xml:space="preserve"> </w:t>
            </w:r>
            <w:r w:rsidRPr="005567E9">
              <w:rPr>
                <w:rFonts w:cs="Times New Roman" w:hint="eastAsia"/>
                <w:bCs/>
                <w:color w:val="000000"/>
                <w:sz w:val="21"/>
                <w:szCs w:val="21"/>
              </w:rPr>
              <w:t>(</w:t>
            </w:r>
            <w:r w:rsidRPr="005567E9">
              <w:rPr>
                <w:rFonts w:cs="Times New Roman"/>
                <w:bCs/>
                <w:color w:val="000000"/>
                <w:sz w:val="21"/>
                <w:szCs w:val="21"/>
              </w:rPr>
              <w:t>%)</w:t>
            </w:r>
          </w:p>
        </w:tc>
        <w:tc>
          <w:tcPr>
            <w:tcW w:w="854" w:type="dxa"/>
            <w:tcBorders>
              <w:top w:val="single" w:sz="4" w:space="0" w:color="auto"/>
              <w:bottom w:val="single" w:sz="4" w:space="0" w:color="auto"/>
            </w:tcBorders>
            <w:shd w:val="clear" w:color="auto" w:fill="auto"/>
          </w:tcPr>
          <w:p w14:paraId="7D1DA658" w14:textId="77777777" w:rsidR="006B4BAA" w:rsidRPr="005567E9" w:rsidRDefault="006B4BAA" w:rsidP="006B4BAA">
            <w:pPr>
              <w:spacing w:line="360" w:lineRule="auto"/>
              <w:rPr>
                <w:rFonts w:cs="Times New Roman"/>
                <w:bCs/>
                <w:color w:val="000000"/>
                <w:sz w:val="21"/>
                <w:szCs w:val="21"/>
              </w:rPr>
            </w:pPr>
            <w:r w:rsidRPr="005567E9">
              <w:rPr>
                <w:rFonts w:cs="Times New Roman"/>
                <w:bCs/>
                <w:color w:val="000000"/>
                <w:sz w:val="21"/>
                <w:szCs w:val="21"/>
              </w:rPr>
              <w:t>R</w:t>
            </w:r>
            <w:r w:rsidRPr="005567E9">
              <w:rPr>
                <w:rFonts w:cs="Times New Roman"/>
                <w:bCs/>
                <w:color w:val="000000"/>
                <w:sz w:val="21"/>
                <w:szCs w:val="21"/>
                <w:vertAlign w:val="superscript"/>
              </w:rPr>
              <w:t>2</w:t>
            </w:r>
            <w:r w:rsidRPr="005567E9">
              <w:rPr>
                <w:rFonts w:cs="Times New Roman"/>
                <w:bCs/>
                <w:color w:val="000000"/>
                <w:sz w:val="21"/>
                <w:szCs w:val="21"/>
                <w:vertAlign w:val="subscript"/>
              </w:rPr>
              <w:t>adj</w:t>
            </w:r>
          </w:p>
        </w:tc>
        <w:tc>
          <w:tcPr>
            <w:tcW w:w="931" w:type="dxa"/>
            <w:tcBorders>
              <w:top w:val="single" w:sz="4" w:space="0" w:color="auto"/>
              <w:bottom w:val="single" w:sz="4" w:space="0" w:color="auto"/>
            </w:tcBorders>
            <w:shd w:val="clear" w:color="auto" w:fill="auto"/>
          </w:tcPr>
          <w:p w14:paraId="758386EF" w14:textId="77777777" w:rsidR="006B4BAA" w:rsidRPr="005567E9" w:rsidRDefault="006B4BAA" w:rsidP="006B4BAA">
            <w:pPr>
              <w:spacing w:line="360" w:lineRule="auto"/>
              <w:rPr>
                <w:rFonts w:cs="Times New Roman"/>
                <w:bCs/>
                <w:i/>
                <w:color w:val="000000"/>
                <w:sz w:val="21"/>
                <w:szCs w:val="21"/>
              </w:rPr>
            </w:pPr>
            <w:r w:rsidRPr="005567E9">
              <w:rPr>
                <w:rFonts w:cs="Times New Roman"/>
                <w:bCs/>
                <w:i/>
                <w:color w:val="000000"/>
                <w:sz w:val="21"/>
                <w:szCs w:val="21"/>
              </w:rPr>
              <w:t xml:space="preserve">p </w:t>
            </w:r>
            <w:r w:rsidRPr="005567E9">
              <w:rPr>
                <w:rFonts w:cs="Times New Roman"/>
                <w:bCs/>
                <w:color w:val="000000"/>
                <w:sz w:val="21"/>
                <w:szCs w:val="21"/>
              </w:rPr>
              <w:t>value</w:t>
            </w:r>
          </w:p>
        </w:tc>
      </w:tr>
      <w:tr w:rsidR="006B4BAA" w:rsidRPr="005567E9" w14:paraId="6029A3DA" w14:textId="77777777" w:rsidTr="006B4BAA">
        <w:trPr>
          <w:jc w:val="center"/>
        </w:trPr>
        <w:tc>
          <w:tcPr>
            <w:tcW w:w="1418" w:type="dxa"/>
            <w:shd w:val="clear" w:color="auto" w:fill="auto"/>
          </w:tcPr>
          <w:p w14:paraId="133B7EB5" w14:textId="77777777" w:rsidR="006B4BAA" w:rsidRPr="005567E9" w:rsidRDefault="006B4BAA" w:rsidP="006B4BAA">
            <w:pPr>
              <w:spacing w:line="360" w:lineRule="auto"/>
              <w:rPr>
                <w:rFonts w:cs="Times New Roman"/>
                <w:bCs/>
                <w:color w:val="000000"/>
                <w:sz w:val="21"/>
                <w:szCs w:val="21"/>
              </w:rPr>
            </w:pPr>
            <w:r w:rsidRPr="005567E9">
              <w:rPr>
                <w:rFonts w:cs="Times New Roman"/>
                <w:bCs/>
                <w:color w:val="000000"/>
                <w:sz w:val="21"/>
                <w:szCs w:val="21"/>
              </w:rPr>
              <w:t>Total fungi</w:t>
            </w:r>
          </w:p>
        </w:tc>
        <w:tc>
          <w:tcPr>
            <w:tcW w:w="5103" w:type="dxa"/>
            <w:shd w:val="clear" w:color="auto" w:fill="auto"/>
          </w:tcPr>
          <w:p w14:paraId="6C789A0D" w14:textId="77777777" w:rsidR="006B4BAA" w:rsidRPr="005567E9" w:rsidRDefault="006B4BAA" w:rsidP="006B4BAA">
            <w:pPr>
              <w:spacing w:line="360" w:lineRule="auto"/>
              <w:rPr>
                <w:rFonts w:cs="Times New Roman"/>
                <w:bCs/>
                <w:color w:val="000000"/>
                <w:sz w:val="21"/>
                <w:szCs w:val="21"/>
              </w:rPr>
            </w:pPr>
            <w:r w:rsidRPr="005567E9">
              <w:rPr>
                <w:rFonts w:cs="Times New Roman"/>
                <w:bCs/>
                <w:color w:val="000000"/>
                <w:sz w:val="21"/>
                <w:szCs w:val="21"/>
              </w:rPr>
              <w:t>C/N (45.</w:t>
            </w:r>
            <w:r w:rsidRPr="005567E9">
              <w:rPr>
                <w:rFonts w:cs="Times New Roman" w:hint="eastAsia"/>
                <w:bCs/>
                <w:color w:val="000000"/>
                <w:sz w:val="21"/>
                <w:szCs w:val="21"/>
              </w:rPr>
              <w:t>3</w:t>
            </w:r>
            <w:r w:rsidRPr="005567E9">
              <w:rPr>
                <w:rFonts w:cs="Times New Roman"/>
                <w:bCs/>
                <w:color w:val="000000"/>
                <w:sz w:val="21"/>
                <w:szCs w:val="21"/>
              </w:rPr>
              <w:t xml:space="preserve">), </w:t>
            </w:r>
            <w:r w:rsidRPr="005567E9">
              <w:rPr>
                <w:rFonts w:cs="Times New Roman" w:hint="eastAsia"/>
                <w:bCs/>
                <w:color w:val="000000"/>
                <w:sz w:val="21"/>
                <w:szCs w:val="21"/>
              </w:rPr>
              <w:t>SRL</w:t>
            </w:r>
            <w:r w:rsidRPr="005567E9">
              <w:rPr>
                <w:rFonts w:cs="Times New Roman"/>
                <w:bCs/>
                <w:color w:val="000000"/>
                <w:sz w:val="21"/>
                <w:szCs w:val="21"/>
              </w:rPr>
              <w:t xml:space="preserve"> (23.</w:t>
            </w:r>
            <w:r w:rsidRPr="005567E9">
              <w:rPr>
                <w:rFonts w:cs="Times New Roman" w:hint="eastAsia"/>
                <w:bCs/>
                <w:color w:val="000000"/>
                <w:sz w:val="21"/>
                <w:szCs w:val="21"/>
              </w:rPr>
              <w:t>1</w:t>
            </w:r>
            <w:r w:rsidRPr="005567E9">
              <w:rPr>
                <w:rFonts w:cs="Times New Roman"/>
                <w:bCs/>
                <w:color w:val="000000"/>
                <w:sz w:val="21"/>
                <w:szCs w:val="21"/>
              </w:rPr>
              <w:t xml:space="preserve">), </w:t>
            </w:r>
            <w:r w:rsidRPr="005567E9">
              <w:rPr>
                <w:rFonts w:cs="Times New Roman" w:hint="eastAsia"/>
                <w:bCs/>
                <w:color w:val="000000"/>
                <w:sz w:val="21"/>
                <w:szCs w:val="21"/>
              </w:rPr>
              <w:t>PCNM2</w:t>
            </w:r>
            <w:r w:rsidRPr="005567E9">
              <w:rPr>
                <w:rFonts w:cs="Times New Roman"/>
                <w:bCs/>
                <w:color w:val="000000"/>
                <w:sz w:val="21"/>
                <w:szCs w:val="21"/>
              </w:rPr>
              <w:t xml:space="preserve"> </w:t>
            </w:r>
            <w:r w:rsidRPr="005567E9">
              <w:rPr>
                <w:rFonts w:ascii="TimesNewRomanPS-BoldMT" w:hAnsi="TimesNewRomanPS-BoldMT" w:cs="Times New Roman"/>
                <w:bCs/>
                <w:color w:val="000000"/>
                <w:sz w:val="21"/>
                <w:szCs w:val="24"/>
              </w:rPr>
              <w:t>(12.</w:t>
            </w:r>
            <w:r w:rsidRPr="005567E9">
              <w:rPr>
                <w:rFonts w:ascii="TimesNewRomanPS-BoldMT" w:hAnsi="TimesNewRomanPS-BoldMT" w:cs="Times New Roman" w:hint="eastAsia"/>
                <w:bCs/>
                <w:color w:val="000000"/>
                <w:sz w:val="21"/>
                <w:szCs w:val="24"/>
              </w:rPr>
              <w:t>5</w:t>
            </w:r>
            <w:r w:rsidRPr="005567E9">
              <w:rPr>
                <w:rFonts w:ascii="TimesNewRomanPS-BoldMT" w:hAnsi="TimesNewRomanPS-BoldMT" w:cs="Times New Roman"/>
                <w:bCs/>
                <w:color w:val="000000"/>
                <w:sz w:val="21"/>
                <w:szCs w:val="24"/>
              </w:rPr>
              <w:t>)</w:t>
            </w:r>
            <w:r w:rsidRPr="005567E9">
              <w:rPr>
                <w:rFonts w:cs="Times New Roman" w:hint="eastAsia"/>
                <w:bCs/>
                <w:color w:val="000000"/>
                <w:sz w:val="21"/>
                <w:szCs w:val="21"/>
              </w:rPr>
              <w:t>,</w:t>
            </w:r>
            <w:r w:rsidRPr="005567E9">
              <w:rPr>
                <w:rFonts w:cs="Times New Roman"/>
                <w:bCs/>
                <w:color w:val="000000"/>
                <w:sz w:val="21"/>
                <w:szCs w:val="21"/>
              </w:rPr>
              <w:t xml:space="preserve"> </w:t>
            </w:r>
            <w:r w:rsidRPr="005567E9">
              <w:rPr>
                <w:rFonts w:cs="Times New Roman" w:hint="eastAsia"/>
                <w:bCs/>
                <w:color w:val="000000"/>
                <w:sz w:val="21"/>
                <w:szCs w:val="21"/>
              </w:rPr>
              <w:t>SOC</w:t>
            </w:r>
            <w:r w:rsidRPr="005567E9">
              <w:rPr>
                <w:rFonts w:cs="Times New Roman"/>
                <w:bCs/>
                <w:color w:val="000000"/>
                <w:sz w:val="21"/>
                <w:szCs w:val="21"/>
              </w:rPr>
              <w:t xml:space="preserve"> </w:t>
            </w:r>
            <w:r w:rsidRPr="005567E9">
              <w:rPr>
                <w:rFonts w:cs="Times New Roman" w:hint="eastAsia"/>
                <w:bCs/>
                <w:color w:val="000000"/>
                <w:sz w:val="21"/>
                <w:szCs w:val="21"/>
              </w:rPr>
              <w:t>(8.7),</w:t>
            </w:r>
            <w:r w:rsidRPr="005567E9">
              <w:rPr>
                <w:rFonts w:cs="Times New Roman"/>
                <w:bCs/>
                <w:color w:val="000000"/>
                <w:sz w:val="21"/>
                <w:szCs w:val="21"/>
              </w:rPr>
              <w:t xml:space="preserve"> PCNM4 (</w:t>
            </w:r>
            <w:r w:rsidRPr="005567E9">
              <w:rPr>
                <w:rFonts w:cs="Times New Roman" w:hint="eastAsia"/>
                <w:bCs/>
                <w:color w:val="000000"/>
                <w:sz w:val="21"/>
                <w:szCs w:val="21"/>
              </w:rPr>
              <w:t>7.9</w:t>
            </w:r>
            <w:r w:rsidRPr="005567E9">
              <w:rPr>
                <w:rFonts w:cs="Times New Roman"/>
                <w:bCs/>
                <w:color w:val="000000"/>
                <w:sz w:val="21"/>
                <w:szCs w:val="21"/>
              </w:rPr>
              <w:t>)</w:t>
            </w:r>
            <w:r w:rsidRPr="005567E9">
              <w:rPr>
                <w:rFonts w:cs="Times New Roman" w:hint="eastAsia"/>
                <w:bCs/>
                <w:color w:val="000000"/>
                <w:sz w:val="21"/>
                <w:szCs w:val="21"/>
              </w:rPr>
              <w:t>,</w:t>
            </w:r>
            <w:r w:rsidRPr="005567E9">
              <w:rPr>
                <w:rFonts w:cs="Times New Roman"/>
                <w:bCs/>
                <w:color w:val="000000"/>
                <w:sz w:val="21"/>
                <w:szCs w:val="21"/>
              </w:rPr>
              <w:t xml:space="preserve"> R</w:t>
            </w:r>
            <w:r w:rsidRPr="005567E9">
              <w:rPr>
                <w:rFonts w:cs="Times New Roman" w:hint="eastAsia"/>
                <w:bCs/>
                <w:color w:val="000000"/>
                <w:sz w:val="21"/>
                <w:szCs w:val="21"/>
              </w:rPr>
              <w:t>oot</w:t>
            </w:r>
            <w:r w:rsidRPr="005567E9">
              <w:rPr>
                <w:rFonts w:cs="Times New Roman"/>
                <w:bCs/>
                <w:color w:val="000000"/>
                <w:sz w:val="21"/>
                <w:szCs w:val="21"/>
              </w:rPr>
              <w:t xml:space="preserve"> </w:t>
            </w:r>
            <w:r w:rsidRPr="005567E9">
              <w:rPr>
                <w:rFonts w:cs="Times New Roman" w:hint="eastAsia"/>
                <w:bCs/>
                <w:color w:val="000000"/>
                <w:sz w:val="21"/>
                <w:szCs w:val="21"/>
              </w:rPr>
              <w:t>C</w:t>
            </w:r>
            <w:r w:rsidRPr="005567E9">
              <w:rPr>
                <w:rFonts w:cs="Times New Roman"/>
                <w:bCs/>
                <w:color w:val="000000"/>
                <w:sz w:val="21"/>
                <w:szCs w:val="21"/>
              </w:rPr>
              <w:t xml:space="preserve"> </w:t>
            </w:r>
            <w:r w:rsidRPr="005567E9">
              <w:rPr>
                <w:rFonts w:cs="Times New Roman" w:hint="eastAsia"/>
                <w:bCs/>
                <w:color w:val="000000"/>
                <w:sz w:val="21"/>
                <w:szCs w:val="21"/>
              </w:rPr>
              <w:t>(2.6)</w:t>
            </w:r>
          </w:p>
        </w:tc>
        <w:tc>
          <w:tcPr>
            <w:tcW w:w="854" w:type="dxa"/>
            <w:shd w:val="clear" w:color="auto" w:fill="auto"/>
          </w:tcPr>
          <w:p w14:paraId="69BADCAE" w14:textId="77777777" w:rsidR="006B4BAA" w:rsidRPr="005567E9" w:rsidRDefault="006B4BAA" w:rsidP="006B4BAA">
            <w:pPr>
              <w:spacing w:line="360" w:lineRule="auto"/>
              <w:rPr>
                <w:rFonts w:cs="Times New Roman"/>
                <w:bCs/>
                <w:color w:val="000000"/>
                <w:sz w:val="21"/>
                <w:szCs w:val="21"/>
              </w:rPr>
            </w:pPr>
            <w:r w:rsidRPr="005567E9">
              <w:rPr>
                <w:rFonts w:cs="Times New Roman"/>
                <w:bCs/>
                <w:color w:val="000000"/>
                <w:sz w:val="21"/>
                <w:szCs w:val="21"/>
              </w:rPr>
              <w:t>0.</w:t>
            </w:r>
            <w:r w:rsidRPr="005567E9">
              <w:rPr>
                <w:rFonts w:cs="Times New Roman" w:hint="eastAsia"/>
                <w:bCs/>
                <w:color w:val="000000"/>
                <w:sz w:val="21"/>
                <w:szCs w:val="21"/>
              </w:rPr>
              <w:t>577</w:t>
            </w:r>
          </w:p>
        </w:tc>
        <w:tc>
          <w:tcPr>
            <w:tcW w:w="931" w:type="dxa"/>
            <w:shd w:val="clear" w:color="auto" w:fill="auto"/>
          </w:tcPr>
          <w:p w14:paraId="40B0F812" w14:textId="77777777" w:rsidR="006B4BAA" w:rsidRPr="005567E9" w:rsidRDefault="006B4BAA" w:rsidP="006B4BAA">
            <w:pPr>
              <w:spacing w:line="360" w:lineRule="auto"/>
              <w:rPr>
                <w:rFonts w:cs="Times New Roman"/>
                <w:bCs/>
                <w:color w:val="000000"/>
                <w:sz w:val="21"/>
                <w:szCs w:val="21"/>
              </w:rPr>
            </w:pPr>
            <w:r w:rsidRPr="005567E9">
              <w:rPr>
                <w:rFonts w:cs="Times New Roman"/>
                <w:bCs/>
                <w:color w:val="000000"/>
                <w:sz w:val="21"/>
                <w:szCs w:val="21"/>
              </w:rPr>
              <w:t>&lt;0.001</w:t>
            </w:r>
          </w:p>
        </w:tc>
      </w:tr>
      <w:tr w:rsidR="006B4BAA" w:rsidRPr="005567E9" w14:paraId="3A46A4A3" w14:textId="77777777" w:rsidTr="006B4BAA">
        <w:trPr>
          <w:jc w:val="center"/>
        </w:trPr>
        <w:tc>
          <w:tcPr>
            <w:tcW w:w="1418" w:type="dxa"/>
            <w:shd w:val="clear" w:color="auto" w:fill="auto"/>
          </w:tcPr>
          <w:p w14:paraId="387FCFD1" w14:textId="77777777" w:rsidR="006B4BAA" w:rsidRPr="005567E9" w:rsidRDefault="006B4BAA" w:rsidP="006B4BAA">
            <w:pPr>
              <w:spacing w:line="360" w:lineRule="auto"/>
              <w:rPr>
                <w:rFonts w:cs="Times New Roman"/>
                <w:bCs/>
                <w:color w:val="000000"/>
                <w:sz w:val="21"/>
                <w:szCs w:val="21"/>
              </w:rPr>
            </w:pPr>
            <w:proofErr w:type="spellStart"/>
            <w:r w:rsidRPr="005567E9">
              <w:rPr>
                <w:rFonts w:cs="Times New Roman"/>
                <w:bCs/>
                <w:color w:val="000000"/>
                <w:sz w:val="21"/>
                <w:szCs w:val="21"/>
              </w:rPr>
              <w:t>E</w:t>
            </w:r>
            <w:r>
              <w:rPr>
                <w:rFonts w:cs="Times New Roman"/>
                <w:bCs/>
                <w:color w:val="000000"/>
                <w:sz w:val="21"/>
                <w:szCs w:val="21"/>
              </w:rPr>
              <w:t>c</w:t>
            </w:r>
            <w:r w:rsidRPr="005567E9">
              <w:rPr>
                <w:rFonts w:cs="Times New Roman"/>
                <w:bCs/>
                <w:color w:val="000000"/>
                <w:sz w:val="21"/>
                <w:szCs w:val="21"/>
              </w:rPr>
              <w:t>M</w:t>
            </w:r>
            <w:proofErr w:type="spellEnd"/>
          </w:p>
        </w:tc>
        <w:tc>
          <w:tcPr>
            <w:tcW w:w="5103" w:type="dxa"/>
            <w:shd w:val="clear" w:color="auto" w:fill="auto"/>
          </w:tcPr>
          <w:p w14:paraId="1A5454CD" w14:textId="77777777" w:rsidR="006B4BAA" w:rsidRDefault="006B4BAA" w:rsidP="006B4BAA">
            <w:pPr>
              <w:spacing w:line="360" w:lineRule="auto"/>
              <w:rPr>
                <w:rFonts w:cs="Times New Roman"/>
                <w:bCs/>
                <w:color w:val="000000"/>
                <w:sz w:val="21"/>
                <w:szCs w:val="21"/>
              </w:rPr>
            </w:pPr>
            <w:r w:rsidRPr="005567E9">
              <w:rPr>
                <w:rFonts w:cs="Times New Roman"/>
                <w:bCs/>
                <w:color w:val="000000"/>
                <w:sz w:val="21"/>
                <w:szCs w:val="21"/>
              </w:rPr>
              <w:t xml:space="preserve">C/N (51.9), pH (25.7), SOC (12.7), PCNM2 (7.5), </w:t>
            </w:r>
          </w:p>
          <w:p w14:paraId="30460814" w14:textId="77777777" w:rsidR="006B4BAA" w:rsidRPr="005567E9" w:rsidRDefault="006B4BAA" w:rsidP="006B4BAA">
            <w:pPr>
              <w:spacing w:line="360" w:lineRule="auto"/>
              <w:rPr>
                <w:rFonts w:cs="Times New Roman"/>
                <w:bCs/>
                <w:color w:val="000000"/>
                <w:sz w:val="21"/>
                <w:szCs w:val="21"/>
              </w:rPr>
            </w:pPr>
            <w:r w:rsidRPr="005567E9">
              <w:rPr>
                <w:rFonts w:cs="Times New Roman"/>
                <w:bCs/>
                <w:color w:val="000000"/>
                <w:sz w:val="21"/>
                <w:szCs w:val="21"/>
              </w:rPr>
              <w:t>R</w:t>
            </w:r>
            <w:r w:rsidRPr="005567E9">
              <w:rPr>
                <w:rFonts w:cs="Times New Roman" w:hint="eastAsia"/>
                <w:bCs/>
                <w:color w:val="000000"/>
                <w:sz w:val="21"/>
                <w:szCs w:val="21"/>
              </w:rPr>
              <w:t>oot</w:t>
            </w:r>
            <w:r w:rsidRPr="005567E9">
              <w:rPr>
                <w:rFonts w:cs="Times New Roman"/>
                <w:bCs/>
                <w:color w:val="000000"/>
                <w:sz w:val="21"/>
                <w:szCs w:val="21"/>
              </w:rPr>
              <w:t xml:space="preserve"> </w:t>
            </w:r>
            <w:r w:rsidRPr="005567E9">
              <w:rPr>
                <w:rFonts w:cs="Times New Roman" w:hint="eastAsia"/>
                <w:bCs/>
                <w:color w:val="000000"/>
                <w:sz w:val="21"/>
                <w:szCs w:val="21"/>
              </w:rPr>
              <w:t>C</w:t>
            </w:r>
            <w:r w:rsidRPr="005567E9">
              <w:rPr>
                <w:rFonts w:cs="Times New Roman"/>
                <w:bCs/>
                <w:color w:val="000000"/>
                <w:sz w:val="21"/>
                <w:szCs w:val="21"/>
              </w:rPr>
              <w:t xml:space="preserve"> </w:t>
            </w:r>
            <w:r w:rsidRPr="005567E9">
              <w:rPr>
                <w:rFonts w:cs="Times New Roman" w:hint="eastAsia"/>
                <w:bCs/>
                <w:color w:val="000000"/>
                <w:sz w:val="21"/>
                <w:szCs w:val="21"/>
              </w:rPr>
              <w:t>(2.</w:t>
            </w:r>
            <w:r w:rsidRPr="005567E9">
              <w:rPr>
                <w:rFonts w:cs="Times New Roman"/>
                <w:bCs/>
                <w:color w:val="000000"/>
                <w:sz w:val="21"/>
                <w:szCs w:val="21"/>
              </w:rPr>
              <w:t>2</w:t>
            </w:r>
            <w:r w:rsidRPr="005567E9">
              <w:rPr>
                <w:rFonts w:cs="Times New Roman" w:hint="eastAsia"/>
                <w:bCs/>
                <w:color w:val="000000"/>
                <w:sz w:val="21"/>
                <w:szCs w:val="21"/>
              </w:rPr>
              <w:t>)</w:t>
            </w:r>
          </w:p>
        </w:tc>
        <w:tc>
          <w:tcPr>
            <w:tcW w:w="854" w:type="dxa"/>
            <w:shd w:val="clear" w:color="auto" w:fill="auto"/>
          </w:tcPr>
          <w:p w14:paraId="09B0A54F" w14:textId="77777777" w:rsidR="006B4BAA" w:rsidRPr="005567E9" w:rsidRDefault="006B4BAA" w:rsidP="006B4BAA">
            <w:pPr>
              <w:spacing w:line="360" w:lineRule="auto"/>
              <w:rPr>
                <w:rFonts w:cs="Times New Roman"/>
                <w:bCs/>
                <w:color w:val="000000"/>
                <w:sz w:val="21"/>
                <w:szCs w:val="21"/>
              </w:rPr>
            </w:pPr>
            <w:r w:rsidRPr="005567E9">
              <w:rPr>
                <w:rFonts w:cs="Times New Roman" w:hint="eastAsia"/>
                <w:bCs/>
                <w:color w:val="000000"/>
                <w:sz w:val="21"/>
                <w:szCs w:val="21"/>
              </w:rPr>
              <w:t>0</w:t>
            </w:r>
            <w:r w:rsidRPr="005567E9">
              <w:rPr>
                <w:rFonts w:cs="Times New Roman"/>
                <w:bCs/>
                <w:color w:val="000000"/>
                <w:sz w:val="21"/>
                <w:szCs w:val="21"/>
              </w:rPr>
              <w:t>.680</w:t>
            </w:r>
          </w:p>
        </w:tc>
        <w:tc>
          <w:tcPr>
            <w:tcW w:w="931" w:type="dxa"/>
            <w:shd w:val="clear" w:color="auto" w:fill="auto"/>
          </w:tcPr>
          <w:p w14:paraId="58C28A76" w14:textId="77777777" w:rsidR="006B4BAA" w:rsidRPr="005567E9" w:rsidRDefault="006B4BAA" w:rsidP="006B4BAA">
            <w:pPr>
              <w:spacing w:line="360" w:lineRule="auto"/>
              <w:rPr>
                <w:rFonts w:cs="Times New Roman"/>
                <w:bCs/>
                <w:color w:val="000000"/>
                <w:sz w:val="21"/>
                <w:szCs w:val="21"/>
              </w:rPr>
            </w:pPr>
            <w:r w:rsidRPr="005567E9">
              <w:rPr>
                <w:rFonts w:cs="Times New Roman"/>
                <w:bCs/>
                <w:color w:val="000000"/>
                <w:sz w:val="21"/>
                <w:szCs w:val="21"/>
              </w:rPr>
              <w:t>&lt;0.001</w:t>
            </w:r>
          </w:p>
        </w:tc>
      </w:tr>
      <w:tr w:rsidR="006B4BAA" w:rsidRPr="005567E9" w14:paraId="49CFBF26" w14:textId="77777777" w:rsidTr="006B4BAA">
        <w:trPr>
          <w:jc w:val="center"/>
        </w:trPr>
        <w:tc>
          <w:tcPr>
            <w:tcW w:w="1418" w:type="dxa"/>
            <w:shd w:val="clear" w:color="auto" w:fill="auto"/>
          </w:tcPr>
          <w:p w14:paraId="4326DDE7" w14:textId="77777777" w:rsidR="006B4BAA" w:rsidRPr="005567E9" w:rsidRDefault="006B4BAA" w:rsidP="006B4BAA">
            <w:pPr>
              <w:spacing w:line="360" w:lineRule="auto"/>
              <w:rPr>
                <w:rFonts w:cs="Times New Roman"/>
                <w:bCs/>
                <w:color w:val="000000"/>
                <w:sz w:val="21"/>
                <w:szCs w:val="21"/>
              </w:rPr>
            </w:pPr>
            <w:r w:rsidRPr="005567E9">
              <w:rPr>
                <w:rFonts w:cs="Times New Roman"/>
                <w:bCs/>
                <w:color w:val="000000"/>
                <w:sz w:val="21"/>
                <w:szCs w:val="21"/>
              </w:rPr>
              <w:t>Saprotroph</w:t>
            </w:r>
          </w:p>
        </w:tc>
        <w:tc>
          <w:tcPr>
            <w:tcW w:w="5103" w:type="dxa"/>
            <w:shd w:val="clear" w:color="auto" w:fill="auto"/>
          </w:tcPr>
          <w:p w14:paraId="451BB4D8" w14:textId="77777777" w:rsidR="006B4BAA" w:rsidRPr="005567E9" w:rsidRDefault="006B4BAA" w:rsidP="006B4BAA">
            <w:pPr>
              <w:spacing w:line="360" w:lineRule="auto"/>
              <w:rPr>
                <w:rFonts w:cs="Times New Roman"/>
                <w:bCs/>
                <w:color w:val="000000"/>
                <w:sz w:val="21"/>
                <w:szCs w:val="21"/>
              </w:rPr>
            </w:pPr>
            <w:r w:rsidRPr="005567E9">
              <w:rPr>
                <w:rFonts w:cs="Times New Roman"/>
                <w:bCs/>
                <w:color w:val="000000"/>
                <w:sz w:val="21"/>
                <w:szCs w:val="21"/>
              </w:rPr>
              <w:t>C/N (55.0), SRL (22.8), SOC (13.5), PCNM4 (8.6)</w:t>
            </w:r>
          </w:p>
        </w:tc>
        <w:tc>
          <w:tcPr>
            <w:tcW w:w="854" w:type="dxa"/>
            <w:shd w:val="clear" w:color="auto" w:fill="auto"/>
          </w:tcPr>
          <w:p w14:paraId="52F598B6" w14:textId="77777777" w:rsidR="006B4BAA" w:rsidRPr="005567E9" w:rsidRDefault="006B4BAA" w:rsidP="006B4BAA">
            <w:pPr>
              <w:spacing w:line="360" w:lineRule="auto"/>
              <w:rPr>
                <w:rFonts w:cs="Times New Roman"/>
                <w:bCs/>
                <w:color w:val="000000"/>
                <w:sz w:val="21"/>
                <w:szCs w:val="21"/>
              </w:rPr>
            </w:pPr>
            <w:r w:rsidRPr="005567E9">
              <w:rPr>
                <w:rFonts w:cs="Times New Roman" w:hint="eastAsia"/>
                <w:bCs/>
                <w:color w:val="000000"/>
                <w:sz w:val="21"/>
                <w:szCs w:val="21"/>
              </w:rPr>
              <w:t>0</w:t>
            </w:r>
            <w:r w:rsidRPr="005567E9">
              <w:rPr>
                <w:rFonts w:cs="Times New Roman"/>
                <w:bCs/>
                <w:color w:val="000000"/>
                <w:sz w:val="21"/>
                <w:szCs w:val="21"/>
              </w:rPr>
              <w:t>.516</w:t>
            </w:r>
          </w:p>
        </w:tc>
        <w:tc>
          <w:tcPr>
            <w:tcW w:w="931" w:type="dxa"/>
            <w:shd w:val="clear" w:color="auto" w:fill="auto"/>
          </w:tcPr>
          <w:p w14:paraId="32F05A94" w14:textId="77777777" w:rsidR="006B4BAA" w:rsidRPr="005567E9" w:rsidRDefault="006B4BAA" w:rsidP="006B4BAA">
            <w:pPr>
              <w:spacing w:line="360" w:lineRule="auto"/>
              <w:rPr>
                <w:rFonts w:cs="Times New Roman"/>
                <w:bCs/>
                <w:color w:val="000000"/>
                <w:sz w:val="21"/>
                <w:szCs w:val="21"/>
              </w:rPr>
            </w:pPr>
            <w:r w:rsidRPr="005567E9">
              <w:rPr>
                <w:rFonts w:cs="Times New Roman"/>
                <w:bCs/>
                <w:color w:val="000000"/>
                <w:sz w:val="21"/>
                <w:szCs w:val="21"/>
              </w:rPr>
              <w:t>&lt;0.001</w:t>
            </w:r>
          </w:p>
        </w:tc>
      </w:tr>
      <w:tr w:rsidR="006B4BAA" w:rsidRPr="005567E9" w14:paraId="2EE1F494" w14:textId="77777777" w:rsidTr="006B4BAA">
        <w:trPr>
          <w:jc w:val="center"/>
        </w:trPr>
        <w:tc>
          <w:tcPr>
            <w:tcW w:w="1418" w:type="dxa"/>
            <w:shd w:val="clear" w:color="auto" w:fill="auto"/>
          </w:tcPr>
          <w:p w14:paraId="41E4F769" w14:textId="77777777" w:rsidR="006B4BAA" w:rsidRPr="005567E9" w:rsidRDefault="006B4BAA" w:rsidP="006B4BAA">
            <w:pPr>
              <w:spacing w:line="360" w:lineRule="auto"/>
              <w:rPr>
                <w:rFonts w:cs="Times New Roman"/>
                <w:bCs/>
                <w:color w:val="000000"/>
                <w:sz w:val="21"/>
                <w:szCs w:val="21"/>
              </w:rPr>
            </w:pPr>
            <w:proofErr w:type="spellStart"/>
            <w:r w:rsidRPr="005567E9">
              <w:rPr>
                <w:rFonts w:cs="Times New Roman"/>
                <w:bCs/>
                <w:color w:val="000000"/>
                <w:sz w:val="21"/>
                <w:szCs w:val="21"/>
              </w:rPr>
              <w:t>Pathotroph</w:t>
            </w:r>
            <w:proofErr w:type="spellEnd"/>
          </w:p>
        </w:tc>
        <w:tc>
          <w:tcPr>
            <w:tcW w:w="5103" w:type="dxa"/>
            <w:shd w:val="clear" w:color="auto" w:fill="auto"/>
          </w:tcPr>
          <w:p w14:paraId="07F4527C" w14:textId="77777777" w:rsidR="006B4BAA" w:rsidRPr="005567E9" w:rsidRDefault="006B4BAA" w:rsidP="006B4BAA">
            <w:pPr>
              <w:spacing w:line="360" w:lineRule="auto"/>
              <w:rPr>
                <w:rFonts w:cs="Times New Roman"/>
                <w:bCs/>
                <w:color w:val="000000"/>
                <w:sz w:val="21"/>
                <w:szCs w:val="21"/>
              </w:rPr>
            </w:pPr>
            <w:r w:rsidRPr="005567E9">
              <w:rPr>
                <w:rFonts w:cs="Times New Roman"/>
                <w:bCs/>
                <w:color w:val="000000"/>
                <w:sz w:val="21"/>
                <w:szCs w:val="21"/>
              </w:rPr>
              <w:t>C/N (52.4), SRL (16.7), PCNM4 (14.4), SOC (16.6)</w:t>
            </w:r>
          </w:p>
        </w:tc>
        <w:tc>
          <w:tcPr>
            <w:tcW w:w="854" w:type="dxa"/>
            <w:shd w:val="clear" w:color="auto" w:fill="auto"/>
          </w:tcPr>
          <w:p w14:paraId="430D22A2" w14:textId="77777777" w:rsidR="006B4BAA" w:rsidRPr="005567E9" w:rsidRDefault="006B4BAA" w:rsidP="006B4BAA">
            <w:pPr>
              <w:spacing w:line="360" w:lineRule="auto"/>
              <w:rPr>
                <w:rFonts w:cs="Times New Roman"/>
                <w:bCs/>
                <w:color w:val="000000"/>
                <w:sz w:val="21"/>
                <w:szCs w:val="21"/>
              </w:rPr>
            </w:pPr>
            <w:r w:rsidRPr="005567E9">
              <w:rPr>
                <w:rFonts w:cs="Times New Roman"/>
                <w:bCs/>
                <w:color w:val="000000"/>
                <w:sz w:val="21"/>
                <w:szCs w:val="21"/>
              </w:rPr>
              <w:t>0.523</w:t>
            </w:r>
          </w:p>
        </w:tc>
        <w:tc>
          <w:tcPr>
            <w:tcW w:w="931" w:type="dxa"/>
            <w:shd w:val="clear" w:color="auto" w:fill="auto"/>
          </w:tcPr>
          <w:p w14:paraId="69F6748B" w14:textId="77777777" w:rsidR="006B4BAA" w:rsidRPr="005567E9" w:rsidRDefault="006B4BAA" w:rsidP="006B4BAA">
            <w:pPr>
              <w:spacing w:line="360" w:lineRule="auto"/>
              <w:rPr>
                <w:rFonts w:cs="Times New Roman"/>
                <w:bCs/>
                <w:color w:val="000000"/>
                <w:sz w:val="21"/>
                <w:szCs w:val="21"/>
              </w:rPr>
            </w:pPr>
            <w:r w:rsidRPr="005567E9">
              <w:rPr>
                <w:rFonts w:cs="Times New Roman"/>
                <w:bCs/>
                <w:color w:val="000000"/>
                <w:sz w:val="21"/>
                <w:szCs w:val="21"/>
              </w:rPr>
              <w:t>&lt;0.001</w:t>
            </w:r>
          </w:p>
        </w:tc>
      </w:tr>
    </w:tbl>
    <w:p w14:paraId="2D70A3D0" w14:textId="704C1A4A" w:rsidR="006B4BAA" w:rsidRDefault="006B4BAA" w:rsidP="006B4BAA">
      <w:pPr>
        <w:rPr>
          <w:rFonts w:eastAsia="DengXian" w:cs="Times New Roman"/>
          <w:sz w:val="21"/>
          <w:szCs w:val="21"/>
        </w:rPr>
      </w:pPr>
      <w:r w:rsidRPr="005567E9">
        <w:rPr>
          <w:rFonts w:eastAsia="DengXian" w:cs="Times New Roman"/>
          <w:sz w:val="21"/>
          <w:szCs w:val="21"/>
        </w:rPr>
        <w:t xml:space="preserve">C/N, soil carbon/nitrogen ratios; SRL, specific root length; PCNM2/4, spatial factors; </w:t>
      </w:r>
      <w:r w:rsidRPr="005567E9">
        <w:rPr>
          <w:rFonts w:cs="Times New Roman" w:hint="eastAsia"/>
          <w:sz w:val="21"/>
          <w:szCs w:val="21"/>
        </w:rPr>
        <w:t>SOC,</w:t>
      </w:r>
      <w:r w:rsidRPr="005567E9">
        <w:rPr>
          <w:rFonts w:cs="Times New Roman"/>
          <w:sz w:val="21"/>
          <w:szCs w:val="21"/>
        </w:rPr>
        <w:t xml:space="preserve"> </w:t>
      </w:r>
      <w:r w:rsidRPr="005567E9">
        <w:rPr>
          <w:rFonts w:cs="Times New Roman" w:hint="eastAsia"/>
          <w:sz w:val="21"/>
          <w:szCs w:val="21"/>
        </w:rPr>
        <w:t>soil</w:t>
      </w:r>
      <w:r w:rsidRPr="005567E9">
        <w:rPr>
          <w:rFonts w:cs="Times New Roman"/>
          <w:sz w:val="21"/>
          <w:szCs w:val="21"/>
        </w:rPr>
        <w:t xml:space="preserve"> </w:t>
      </w:r>
      <w:r w:rsidRPr="005567E9">
        <w:rPr>
          <w:rFonts w:cs="Times New Roman" w:hint="eastAsia"/>
          <w:sz w:val="21"/>
          <w:szCs w:val="21"/>
        </w:rPr>
        <w:t>total</w:t>
      </w:r>
      <w:r w:rsidRPr="005567E9">
        <w:rPr>
          <w:rFonts w:cs="Times New Roman"/>
          <w:sz w:val="21"/>
          <w:szCs w:val="21"/>
        </w:rPr>
        <w:t xml:space="preserve"> </w:t>
      </w:r>
      <w:r w:rsidRPr="005567E9">
        <w:rPr>
          <w:rFonts w:cs="Times New Roman" w:hint="eastAsia"/>
          <w:sz w:val="21"/>
          <w:szCs w:val="21"/>
        </w:rPr>
        <w:t>carbon;</w:t>
      </w:r>
      <w:r w:rsidRPr="005567E9">
        <w:rPr>
          <w:rFonts w:eastAsia="DengXian" w:cs="Times New Roman"/>
          <w:sz w:val="21"/>
          <w:szCs w:val="21"/>
        </w:rPr>
        <w:t xml:space="preserve"> TP, soil total phosphorus; Root C, leaf/root carbon content.</w:t>
      </w:r>
    </w:p>
    <w:p w14:paraId="329989FC" w14:textId="6142455A" w:rsidR="00795B44" w:rsidRDefault="00795B44" w:rsidP="006B4BAA">
      <w:pPr>
        <w:rPr>
          <w:rFonts w:eastAsia="DengXian" w:cs="Times New Roman"/>
          <w:sz w:val="21"/>
          <w:szCs w:val="21"/>
        </w:rPr>
      </w:pPr>
    </w:p>
    <w:p w14:paraId="466B7C4A" w14:textId="248C009F" w:rsidR="00795B44" w:rsidRDefault="00795B44" w:rsidP="006B4BAA">
      <w:pPr>
        <w:rPr>
          <w:rFonts w:eastAsia="DengXian" w:cs="Times New Roman"/>
          <w:sz w:val="21"/>
          <w:szCs w:val="21"/>
        </w:rPr>
      </w:pPr>
    </w:p>
    <w:p w14:paraId="2A009028" w14:textId="72A71170" w:rsidR="00795B44" w:rsidRDefault="00795B44" w:rsidP="006B4BAA">
      <w:pPr>
        <w:rPr>
          <w:rFonts w:eastAsia="DengXian" w:cs="Times New Roman"/>
          <w:sz w:val="21"/>
          <w:szCs w:val="21"/>
        </w:rPr>
      </w:pPr>
    </w:p>
    <w:p w14:paraId="0E54FDC3" w14:textId="6D97CFEB" w:rsidR="00795B44" w:rsidRDefault="00795B44" w:rsidP="006B4BAA">
      <w:pPr>
        <w:rPr>
          <w:rFonts w:eastAsia="DengXian" w:cs="Times New Roman"/>
          <w:sz w:val="21"/>
          <w:szCs w:val="21"/>
        </w:rPr>
      </w:pPr>
    </w:p>
    <w:p w14:paraId="74105F68" w14:textId="33290E7F" w:rsidR="00795B44" w:rsidRDefault="00795B44" w:rsidP="006B4BAA">
      <w:pPr>
        <w:rPr>
          <w:rFonts w:eastAsia="DengXian" w:cs="Times New Roman"/>
          <w:sz w:val="21"/>
          <w:szCs w:val="21"/>
        </w:rPr>
      </w:pPr>
    </w:p>
    <w:p w14:paraId="79BE2606" w14:textId="77777777" w:rsidR="00795B44" w:rsidRDefault="00795B44" w:rsidP="006B4BAA">
      <w:pPr>
        <w:rPr>
          <w:rFonts w:eastAsia="DengXian" w:cs="Times New Roman"/>
          <w:sz w:val="21"/>
          <w:szCs w:val="21"/>
        </w:rPr>
      </w:pPr>
    </w:p>
    <w:p w14:paraId="33A8C209" w14:textId="1E20D286" w:rsidR="006B4BAA" w:rsidRPr="00C558CE" w:rsidRDefault="006B4BAA" w:rsidP="006B4BAA">
      <w:pPr>
        <w:jc w:val="center"/>
        <w:rPr>
          <w:rFonts w:eastAsia="DengXian" w:cs="Times New Roman"/>
        </w:rPr>
      </w:pPr>
      <w:r w:rsidRPr="0001436A">
        <w:rPr>
          <w:rFonts w:cs="Times New Roman"/>
          <w:b/>
          <w:szCs w:val="24"/>
        </w:rPr>
        <w:lastRenderedPageBreak/>
        <w:t xml:space="preserve">Supplementary </w:t>
      </w:r>
      <w:r>
        <w:rPr>
          <w:rFonts w:cs="Times New Roman"/>
          <w:b/>
          <w:szCs w:val="24"/>
        </w:rPr>
        <w:t>Table</w:t>
      </w:r>
      <w:r w:rsidRPr="0001436A">
        <w:rPr>
          <w:rFonts w:cs="Times New Roman"/>
          <w:b/>
          <w:szCs w:val="24"/>
        </w:rPr>
        <w:t xml:space="preserve"> </w:t>
      </w:r>
      <w:r>
        <w:rPr>
          <w:rFonts w:cs="Times New Roman"/>
          <w:b/>
          <w:szCs w:val="24"/>
        </w:rPr>
        <w:t xml:space="preserve">3. </w:t>
      </w:r>
      <w:r w:rsidR="001270B5" w:rsidRPr="001270B5">
        <w:rPr>
          <w:rFonts w:eastAsia="DengXian" w:cs="Times New Roman"/>
          <w:bCs/>
        </w:rPr>
        <w:t>ANOSIM</w:t>
      </w:r>
      <w:r>
        <w:rPr>
          <w:rFonts w:eastAsia="DengXian" w:cs="Times New Roman"/>
          <w:bCs/>
        </w:rPr>
        <w:t xml:space="preserve"> F statistic and associated p value </w:t>
      </w:r>
      <w:r w:rsidRPr="00452056">
        <w:rPr>
          <w:rFonts w:eastAsia="DengXian" w:cs="Times New Roman"/>
          <w:bCs/>
        </w:rPr>
        <w:t xml:space="preserve">of </w:t>
      </w:r>
      <w:r>
        <w:rPr>
          <w:rFonts w:eastAsia="DengXian" w:cs="Times New Roman"/>
          <w:bCs/>
        </w:rPr>
        <w:t xml:space="preserve">fungal </w:t>
      </w:r>
      <w:r w:rsidRPr="00452056">
        <w:rPr>
          <w:rFonts w:eastAsia="DengXian" w:cs="Times New Roman"/>
          <w:bCs/>
        </w:rPr>
        <w:t xml:space="preserve">community structure between </w:t>
      </w:r>
      <w:r>
        <w:rPr>
          <w:rFonts w:eastAsia="DengXian" w:cs="Times New Roman"/>
          <w:bCs/>
        </w:rPr>
        <w:t>pairwise</w:t>
      </w:r>
      <w:r w:rsidRPr="00452056">
        <w:rPr>
          <w:rFonts w:eastAsia="DengXian" w:cs="Times New Roman"/>
          <w:bCs/>
        </w:rPr>
        <w:t xml:space="preserve"> forest ecosystems</w:t>
      </w:r>
    </w:p>
    <w:tbl>
      <w:tblPr>
        <w:tblW w:w="8001" w:type="dxa"/>
        <w:jc w:val="center"/>
        <w:tblLayout w:type="fixed"/>
        <w:tblLook w:val="04A0" w:firstRow="1" w:lastRow="0" w:firstColumn="1" w:lastColumn="0" w:noHBand="0" w:noVBand="1"/>
      </w:tblPr>
      <w:tblGrid>
        <w:gridCol w:w="520"/>
        <w:gridCol w:w="935"/>
        <w:gridCol w:w="935"/>
        <w:gridCol w:w="935"/>
        <w:gridCol w:w="935"/>
        <w:gridCol w:w="935"/>
        <w:gridCol w:w="935"/>
        <w:gridCol w:w="935"/>
        <w:gridCol w:w="936"/>
      </w:tblGrid>
      <w:tr w:rsidR="006B4BAA" w:rsidRPr="002D52CB" w14:paraId="0F09DC23" w14:textId="77777777" w:rsidTr="00795B44">
        <w:trPr>
          <w:trHeight w:val="20"/>
          <w:jc w:val="center"/>
        </w:trPr>
        <w:tc>
          <w:tcPr>
            <w:tcW w:w="520" w:type="dxa"/>
            <w:tcBorders>
              <w:top w:val="single" w:sz="4" w:space="0" w:color="auto"/>
              <w:left w:val="nil"/>
              <w:bottom w:val="single" w:sz="4" w:space="0" w:color="auto"/>
              <w:right w:val="nil"/>
            </w:tcBorders>
            <w:shd w:val="clear" w:color="auto" w:fill="auto"/>
            <w:noWrap/>
            <w:vAlign w:val="center"/>
            <w:hideMark/>
          </w:tcPr>
          <w:p w14:paraId="6C28A96F" w14:textId="77777777" w:rsidR="006B4BAA" w:rsidRPr="00606A2B" w:rsidRDefault="006B4BAA" w:rsidP="00795B44">
            <w:pPr>
              <w:spacing w:before="0" w:after="0"/>
              <w:jc w:val="center"/>
              <w:rPr>
                <w:color w:val="000000"/>
                <w:sz w:val="21"/>
                <w:szCs w:val="21"/>
              </w:rPr>
            </w:pPr>
            <w:r w:rsidRPr="00606A2B">
              <w:rPr>
                <w:color w:val="000000"/>
                <w:sz w:val="21"/>
                <w:szCs w:val="21"/>
              </w:rPr>
              <w:t xml:space="preserve">　</w:t>
            </w:r>
          </w:p>
        </w:tc>
        <w:tc>
          <w:tcPr>
            <w:tcW w:w="935" w:type="dxa"/>
            <w:tcBorders>
              <w:top w:val="single" w:sz="4" w:space="0" w:color="auto"/>
              <w:left w:val="nil"/>
              <w:bottom w:val="single" w:sz="4" w:space="0" w:color="auto"/>
              <w:right w:val="nil"/>
            </w:tcBorders>
            <w:shd w:val="clear" w:color="auto" w:fill="auto"/>
            <w:noWrap/>
            <w:vAlign w:val="center"/>
            <w:hideMark/>
          </w:tcPr>
          <w:p w14:paraId="6EF9032E" w14:textId="77777777" w:rsidR="006B4BAA" w:rsidRPr="00606A2B" w:rsidRDefault="006B4BAA" w:rsidP="00795B44">
            <w:pPr>
              <w:spacing w:before="0" w:after="0"/>
              <w:jc w:val="center"/>
              <w:rPr>
                <w:color w:val="000000"/>
                <w:sz w:val="21"/>
                <w:szCs w:val="21"/>
              </w:rPr>
            </w:pPr>
            <w:r w:rsidRPr="00606A2B">
              <w:rPr>
                <w:color w:val="000000"/>
                <w:sz w:val="21"/>
                <w:szCs w:val="21"/>
              </w:rPr>
              <w:t>HZ</w:t>
            </w:r>
          </w:p>
        </w:tc>
        <w:tc>
          <w:tcPr>
            <w:tcW w:w="935" w:type="dxa"/>
            <w:tcBorders>
              <w:top w:val="single" w:sz="4" w:space="0" w:color="auto"/>
              <w:left w:val="nil"/>
              <w:bottom w:val="single" w:sz="4" w:space="0" w:color="auto"/>
              <w:right w:val="nil"/>
            </w:tcBorders>
            <w:shd w:val="clear" w:color="auto" w:fill="auto"/>
            <w:noWrap/>
            <w:vAlign w:val="center"/>
            <w:hideMark/>
          </w:tcPr>
          <w:p w14:paraId="61FBDF4A" w14:textId="77777777" w:rsidR="006B4BAA" w:rsidRPr="00606A2B" w:rsidRDefault="006B4BAA" w:rsidP="00795B44">
            <w:pPr>
              <w:spacing w:before="0" w:after="0"/>
              <w:jc w:val="center"/>
              <w:rPr>
                <w:color w:val="000000"/>
                <w:sz w:val="21"/>
                <w:szCs w:val="21"/>
              </w:rPr>
            </w:pPr>
            <w:r w:rsidRPr="00606A2B">
              <w:rPr>
                <w:color w:val="000000"/>
                <w:sz w:val="21"/>
                <w:szCs w:val="21"/>
              </w:rPr>
              <w:t>LS</w:t>
            </w:r>
          </w:p>
        </w:tc>
        <w:tc>
          <w:tcPr>
            <w:tcW w:w="935" w:type="dxa"/>
            <w:tcBorders>
              <w:top w:val="single" w:sz="4" w:space="0" w:color="auto"/>
              <w:left w:val="nil"/>
              <w:bottom w:val="single" w:sz="4" w:space="0" w:color="auto"/>
              <w:right w:val="nil"/>
            </w:tcBorders>
            <w:shd w:val="clear" w:color="auto" w:fill="auto"/>
            <w:noWrap/>
            <w:vAlign w:val="center"/>
            <w:hideMark/>
          </w:tcPr>
          <w:p w14:paraId="16B20329"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CB</w:t>
            </w:r>
          </w:p>
        </w:tc>
        <w:tc>
          <w:tcPr>
            <w:tcW w:w="935" w:type="dxa"/>
            <w:tcBorders>
              <w:top w:val="single" w:sz="4" w:space="0" w:color="auto"/>
              <w:left w:val="nil"/>
              <w:bottom w:val="single" w:sz="4" w:space="0" w:color="auto"/>
              <w:right w:val="nil"/>
            </w:tcBorders>
            <w:shd w:val="clear" w:color="auto" w:fill="auto"/>
            <w:noWrap/>
            <w:vAlign w:val="center"/>
            <w:hideMark/>
          </w:tcPr>
          <w:p w14:paraId="462FF73D"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DL</w:t>
            </w:r>
          </w:p>
        </w:tc>
        <w:tc>
          <w:tcPr>
            <w:tcW w:w="935" w:type="dxa"/>
            <w:tcBorders>
              <w:top w:val="single" w:sz="4" w:space="0" w:color="auto"/>
              <w:left w:val="nil"/>
              <w:bottom w:val="single" w:sz="4" w:space="0" w:color="auto"/>
              <w:right w:val="nil"/>
            </w:tcBorders>
            <w:shd w:val="clear" w:color="auto" w:fill="auto"/>
            <w:noWrap/>
            <w:vAlign w:val="center"/>
            <w:hideMark/>
          </w:tcPr>
          <w:p w14:paraId="392CB39B" w14:textId="77777777" w:rsidR="006B4BAA" w:rsidRPr="00606A2B" w:rsidRDefault="006B4BAA" w:rsidP="00795B44">
            <w:pPr>
              <w:spacing w:before="0" w:after="0"/>
              <w:jc w:val="center"/>
              <w:rPr>
                <w:color w:val="000000"/>
                <w:sz w:val="21"/>
                <w:szCs w:val="21"/>
              </w:rPr>
            </w:pPr>
            <w:r w:rsidRPr="00606A2B">
              <w:rPr>
                <w:color w:val="000000"/>
                <w:sz w:val="21"/>
                <w:szCs w:val="21"/>
              </w:rPr>
              <w:t>TY</w:t>
            </w:r>
          </w:p>
        </w:tc>
        <w:tc>
          <w:tcPr>
            <w:tcW w:w="935" w:type="dxa"/>
            <w:tcBorders>
              <w:top w:val="single" w:sz="4" w:space="0" w:color="auto"/>
              <w:left w:val="nil"/>
              <w:bottom w:val="single" w:sz="4" w:space="0" w:color="auto"/>
              <w:right w:val="nil"/>
            </w:tcBorders>
            <w:shd w:val="clear" w:color="auto" w:fill="auto"/>
            <w:noWrap/>
            <w:vAlign w:val="center"/>
            <w:hideMark/>
          </w:tcPr>
          <w:p w14:paraId="02F30FFD" w14:textId="77777777" w:rsidR="006B4BAA" w:rsidRPr="00606A2B" w:rsidRDefault="006B4BAA" w:rsidP="00795B44">
            <w:pPr>
              <w:spacing w:before="0" w:after="0"/>
              <w:jc w:val="center"/>
              <w:rPr>
                <w:color w:val="000000"/>
                <w:sz w:val="21"/>
                <w:szCs w:val="21"/>
              </w:rPr>
            </w:pPr>
            <w:r w:rsidRPr="00606A2B">
              <w:rPr>
                <w:color w:val="000000"/>
                <w:sz w:val="21"/>
                <w:szCs w:val="21"/>
              </w:rPr>
              <w:t>SN</w:t>
            </w:r>
          </w:p>
        </w:tc>
        <w:tc>
          <w:tcPr>
            <w:tcW w:w="935" w:type="dxa"/>
            <w:tcBorders>
              <w:top w:val="single" w:sz="4" w:space="0" w:color="auto"/>
              <w:left w:val="nil"/>
              <w:bottom w:val="single" w:sz="4" w:space="0" w:color="auto"/>
              <w:right w:val="nil"/>
            </w:tcBorders>
            <w:shd w:val="clear" w:color="auto" w:fill="auto"/>
            <w:noWrap/>
            <w:vAlign w:val="center"/>
            <w:hideMark/>
          </w:tcPr>
          <w:p w14:paraId="41B905BF" w14:textId="77777777" w:rsidR="006B4BAA" w:rsidRPr="00606A2B" w:rsidRDefault="006B4BAA" w:rsidP="00795B44">
            <w:pPr>
              <w:spacing w:before="0" w:after="0"/>
              <w:jc w:val="center"/>
              <w:rPr>
                <w:color w:val="000000"/>
                <w:sz w:val="21"/>
                <w:szCs w:val="21"/>
              </w:rPr>
            </w:pPr>
            <w:r w:rsidRPr="00606A2B">
              <w:rPr>
                <w:color w:val="000000"/>
                <w:sz w:val="21"/>
                <w:szCs w:val="21"/>
              </w:rPr>
              <w:t>JL</w:t>
            </w:r>
          </w:p>
        </w:tc>
        <w:tc>
          <w:tcPr>
            <w:tcW w:w="936" w:type="dxa"/>
            <w:tcBorders>
              <w:top w:val="single" w:sz="4" w:space="0" w:color="auto"/>
              <w:left w:val="nil"/>
              <w:bottom w:val="single" w:sz="4" w:space="0" w:color="auto"/>
              <w:right w:val="nil"/>
            </w:tcBorders>
            <w:shd w:val="clear" w:color="auto" w:fill="auto"/>
            <w:noWrap/>
            <w:vAlign w:val="center"/>
            <w:hideMark/>
          </w:tcPr>
          <w:p w14:paraId="721E4A00" w14:textId="77777777" w:rsidR="006B4BAA" w:rsidRPr="00606A2B" w:rsidRDefault="006B4BAA" w:rsidP="00795B44">
            <w:pPr>
              <w:spacing w:before="0" w:after="0"/>
              <w:jc w:val="center"/>
              <w:rPr>
                <w:color w:val="000000"/>
                <w:sz w:val="21"/>
                <w:szCs w:val="21"/>
              </w:rPr>
            </w:pPr>
            <w:r w:rsidRPr="00606A2B">
              <w:rPr>
                <w:color w:val="000000"/>
                <w:sz w:val="21"/>
                <w:szCs w:val="21"/>
              </w:rPr>
              <w:t>DH</w:t>
            </w:r>
          </w:p>
        </w:tc>
      </w:tr>
      <w:tr w:rsidR="006B4BAA" w:rsidRPr="002D52CB" w14:paraId="3602D82E" w14:textId="77777777" w:rsidTr="00795B44">
        <w:trPr>
          <w:trHeight w:val="20"/>
          <w:jc w:val="center"/>
        </w:trPr>
        <w:tc>
          <w:tcPr>
            <w:tcW w:w="520" w:type="dxa"/>
            <w:tcBorders>
              <w:top w:val="single" w:sz="4" w:space="0" w:color="auto"/>
              <w:left w:val="nil"/>
              <w:bottom w:val="nil"/>
              <w:right w:val="nil"/>
            </w:tcBorders>
            <w:shd w:val="clear" w:color="auto" w:fill="auto"/>
            <w:noWrap/>
            <w:vAlign w:val="center"/>
            <w:hideMark/>
          </w:tcPr>
          <w:p w14:paraId="084EE131" w14:textId="77777777" w:rsidR="006B4BAA" w:rsidRPr="00606A2B" w:rsidRDefault="006B4BAA" w:rsidP="00795B44">
            <w:pPr>
              <w:spacing w:before="0" w:after="0"/>
              <w:jc w:val="center"/>
              <w:rPr>
                <w:color w:val="000000"/>
                <w:sz w:val="21"/>
                <w:szCs w:val="21"/>
              </w:rPr>
            </w:pPr>
            <w:r w:rsidRPr="00606A2B">
              <w:rPr>
                <w:color w:val="000000"/>
                <w:sz w:val="21"/>
                <w:szCs w:val="21"/>
              </w:rPr>
              <w:t>LS</w:t>
            </w:r>
          </w:p>
        </w:tc>
        <w:tc>
          <w:tcPr>
            <w:tcW w:w="935" w:type="dxa"/>
            <w:tcBorders>
              <w:top w:val="single" w:sz="4" w:space="0" w:color="auto"/>
              <w:left w:val="nil"/>
              <w:bottom w:val="nil"/>
              <w:right w:val="nil"/>
            </w:tcBorders>
            <w:shd w:val="clear" w:color="auto" w:fill="auto"/>
            <w:noWrap/>
            <w:vAlign w:val="center"/>
            <w:hideMark/>
          </w:tcPr>
          <w:p w14:paraId="5521CA4C"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4.4</w:t>
            </w:r>
            <w:r w:rsidRPr="00606A2B">
              <w:rPr>
                <w:color w:val="000000"/>
                <w:sz w:val="21"/>
                <w:szCs w:val="21"/>
              </w:rPr>
              <w:t>2</w:t>
            </w:r>
          </w:p>
          <w:p w14:paraId="0C5AB9FA"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30</w:t>
            </w:r>
            <w:r w:rsidRPr="00606A2B">
              <w:rPr>
                <w:color w:val="000000"/>
                <w:sz w:val="21"/>
                <w:szCs w:val="21"/>
              </w:rPr>
              <w:t>)</w:t>
            </w:r>
          </w:p>
        </w:tc>
        <w:tc>
          <w:tcPr>
            <w:tcW w:w="935" w:type="dxa"/>
            <w:tcBorders>
              <w:top w:val="single" w:sz="4" w:space="0" w:color="auto"/>
              <w:left w:val="nil"/>
              <w:bottom w:val="nil"/>
              <w:right w:val="nil"/>
            </w:tcBorders>
            <w:shd w:val="clear" w:color="auto" w:fill="auto"/>
            <w:noWrap/>
            <w:vAlign w:val="center"/>
            <w:hideMark/>
          </w:tcPr>
          <w:p w14:paraId="0F9D62AC" w14:textId="77777777" w:rsidR="006B4BAA" w:rsidRPr="00606A2B" w:rsidRDefault="006B4BAA" w:rsidP="00795B44">
            <w:pPr>
              <w:spacing w:before="0" w:after="0"/>
              <w:jc w:val="center"/>
              <w:rPr>
                <w:color w:val="000000"/>
                <w:sz w:val="21"/>
                <w:szCs w:val="21"/>
              </w:rPr>
            </w:pPr>
            <w:r w:rsidRPr="00606A2B">
              <w:rPr>
                <w:color w:val="000000"/>
                <w:sz w:val="21"/>
                <w:szCs w:val="21"/>
              </w:rPr>
              <w:t xml:space="preserve">　</w:t>
            </w:r>
          </w:p>
        </w:tc>
        <w:tc>
          <w:tcPr>
            <w:tcW w:w="935" w:type="dxa"/>
            <w:tcBorders>
              <w:top w:val="single" w:sz="4" w:space="0" w:color="auto"/>
              <w:left w:val="nil"/>
              <w:bottom w:val="nil"/>
              <w:right w:val="nil"/>
            </w:tcBorders>
            <w:shd w:val="clear" w:color="auto" w:fill="auto"/>
            <w:noWrap/>
            <w:vAlign w:val="center"/>
            <w:hideMark/>
          </w:tcPr>
          <w:p w14:paraId="23DF1277" w14:textId="77777777" w:rsidR="006B4BAA" w:rsidRPr="00606A2B" w:rsidRDefault="006B4BAA" w:rsidP="00795B44">
            <w:pPr>
              <w:spacing w:before="0" w:after="0"/>
              <w:jc w:val="center"/>
              <w:rPr>
                <w:color w:val="000000"/>
                <w:sz w:val="21"/>
                <w:szCs w:val="21"/>
              </w:rPr>
            </w:pPr>
            <w:r w:rsidRPr="00606A2B">
              <w:rPr>
                <w:color w:val="000000"/>
                <w:sz w:val="21"/>
                <w:szCs w:val="21"/>
              </w:rPr>
              <w:t xml:space="preserve">　</w:t>
            </w:r>
          </w:p>
        </w:tc>
        <w:tc>
          <w:tcPr>
            <w:tcW w:w="935" w:type="dxa"/>
            <w:tcBorders>
              <w:top w:val="single" w:sz="4" w:space="0" w:color="auto"/>
              <w:left w:val="nil"/>
              <w:bottom w:val="nil"/>
              <w:right w:val="nil"/>
            </w:tcBorders>
            <w:shd w:val="clear" w:color="auto" w:fill="auto"/>
            <w:noWrap/>
            <w:vAlign w:val="center"/>
            <w:hideMark/>
          </w:tcPr>
          <w:p w14:paraId="3FD418A0" w14:textId="77777777" w:rsidR="006B4BAA" w:rsidRPr="00606A2B" w:rsidRDefault="006B4BAA" w:rsidP="00795B44">
            <w:pPr>
              <w:spacing w:before="0" w:after="0"/>
              <w:jc w:val="center"/>
              <w:rPr>
                <w:color w:val="000000"/>
                <w:sz w:val="21"/>
                <w:szCs w:val="21"/>
              </w:rPr>
            </w:pPr>
            <w:r w:rsidRPr="00606A2B">
              <w:rPr>
                <w:color w:val="000000"/>
                <w:sz w:val="21"/>
                <w:szCs w:val="21"/>
              </w:rPr>
              <w:t xml:space="preserve">　</w:t>
            </w:r>
          </w:p>
        </w:tc>
        <w:tc>
          <w:tcPr>
            <w:tcW w:w="935" w:type="dxa"/>
            <w:tcBorders>
              <w:top w:val="single" w:sz="4" w:space="0" w:color="auto"/>
              <w:left w:val="nil"/>
              <w:bottom w:val="nil"/>
              <w:right w:val="nil"/>
            </w:tcBorders>
            <w:shd w:val="clear" w:color="auto" w:fill="auto"/>
            <w:noWrap/>
            <w:vAlign w:val="center"/>
            <w:hideMark/>
          </w:tcPr>
          <w:p w14:paraId="46C19135" w14:textId="77777777" w:rsidR="006B4BAA" w:rsidRPr="00606A2B" w:rsidRDefault="006B4BAA" w:rsidP="00795B44">
            <w:pPr>
              <w:spacing w:before="0" w:after="0"/>
              <w:jc w:val="center"/>
              <w:rPr>
                <w:color w:val="000000"/>
                <w:sz w:val="21"/>
                <w:szCs w:val="21"/>
              </w:rPr>
            </w:pPr>
            <w:r w:rsidRPr="00606A2B">
              <w:rPr>
                <w:color w:val="000000"/>
                <w:sz w:val="21"/>
                <w:szCs w:val="21"/>
              </w:rPr>
              <w:t xml:space="preserve">　</w:t>
            </w:r>
          </w:p>
        </w:tc>
        <w:tc>
          <w:tcPr>
            <w:tcW w:w="935" w:type="dxa"/>
            <w:tcBorders>
              <w:top w:val="single" w:sz="4" w:space="0" w:color="auto"/>
              <w:left w:val="nil"/>
              <w:bottom w:val="nil"/>
              <w:right w:val="nil"/>
            </w:tcBorders>
            <w:shd w:val="clear" w:color="auto" w:fill="auto"/>
            <w:noWrap/>
            <w:vAlign w:val="center"/>
            <w:hideMark/>
          </w:tcPr>
          <w:p w14:paraId="0AEC8B5A" w14:textId="77777777" w:rsidR="006B4BAA" w:rsidRPr="00606A2B" w:rsidRDefault="006B4BAA" w:rsidP="00795B44">
            <w:pPr>
              <w:spacing w:before="0" w:after="0"/>
              <w:jc w:val="center"/>
              <w:rPr>
                <w:color w:val="000000"/>
                <w:sz w:val="21"/>
                <w:szCs w:val="21"/>
              </w:rPr>
            </w:pPr>
            <w:r w:rsidRPr="00606A2B">
              <w:rPr>
                <w:color w:val="000000"/>
                <w:sz w:val="21"/>
                <w:szCs w:val="21"/>
              </w:rPr>
              <w:t xml:space="preserve">　</w:t>
            </w:r>
          </w:p>
        </w:tc>
        <w:tc>
          <w:tcPr>
            <w:tcW w:w="935" w:type="dxa"/>
            <w:tcBorders>
              <w:top w:val="single" w:sz="4" w:space="0" w:color="auto"/>
              <w:left w:val="nil"/>
              <w:bottom w:val="nil"/>
              <w:right w:val="nil"/>
            </w:tcBorders>
            <w:shd w:val="clear" w:color="auto" w:fill="auto"/>
            <w:noWrap/>
            <w:vAlign w:val="center"/>
            <w:hideMark/>
          </w:tcPr>
          <w:p w14:paraId="2FAAC128" w14:textId="77777777" w:rsidR="006B4BAA" w:rsidRPr="00606A2B" w:rsidRDefault="006B4BAA" w:rsidP="00795B44">
            <w:pPr>
              <w:spacing w:before="0" w:after="0"/>
              <w:jc w:val="center"/>
              <w:rPr>
                <w:color w:val="000000"/>
                <w:sz w:val="21"/>
                <w:szCs w:val="21"/>
              </w:rPr>
            </w:pPr>
            <w:r w:rsidRPr="00606A2B">
              <w:rPr>
                <w:color w:val="000000"/>
                <w:sz w:val="21"/>
                <w:szCs w:val="21"/>
              </w:rPr>
              <w:t xml:space="preserve">　</w:t>
            </w:r>
          </w:p>
        </w:tc>
        <w:tc>
          <w:tcPr>
            <w:tcW w:w="936" w:type="dxa"/>
            <w:tcBorders>
              <w:top w:val="single" w:sz="4" w:space="0" w:color="auto"/>
              <w:left w:val="nil"/>
              <w:bottom w:val="nil"/>
              <w:right w:val="nil"/>
            </w:tcBorders>
            <w:shd w:val="clear" w:color="auto" w:fill="auto"/>
            <w:noWrap/>
            <w:vAlign w:val="center"/>
            <w:hideMark/>
          </w:tcPr>
          <w:p w14:paraId="44C0DD9E" w14:textId="77777777" w:rsidR="006B4BAA" w:rsidRPr="00606A2B" w:rsidRDefault="006B4BAA" w:rsidP="00795B44">
            <w:pPr>
              <w:spacing w:before="0" w:after="0"/>
              <w:jc w:val="center"/>
              <w:rPr>
                <w:color w:val="000000"/>
                <w:sz w:val="21"/>
                <w:szCs w:val="21"/>
              </w:rPr>
            </w:pPr>
            <w:r w:rsidRPr="00606A2B">
              <w:rPr>
                <w:color w:val="000000"/>
                <w:sz w:val="21"/>
                <w:szCs w:val="21"/>
              </w:rPr>
              <w:t xml:space="preserve">　</w:t>
            </w:r>
          </w:p>
        </w:tc>
      </w:tr>
      <w:tr w:rsidR="006B4BAA" w:rsidRPr="002D52CB" w14:paraId="57E4CFBE" w14:textId="77777777" w:rsidTr="00795B44">
        <w:trPr>
          <w:trHeight w:val="20"/>
          <w:jc w:val="center"/>
        </w:trPr>
        <w:tc>
          <w:tcPr>
            <w:tcW w:w="520" w:type="dxa"/>
            <w:tcBorders>
              <w:top w:val="nil"/>
              <w:left w:val="nil"/>
              <w:bottom w:val="nil"/>
              <w:right w:val="nil"/>
            </w:tcBorders>
            <w:shd w:val="clear" w:color="auto" w:fill="auto"/>
            <w:noWrap/>
            <w:vAlign w:val="center"/>
            <w:hideMark/>
          </w:tcPr>
          <w:p w14:paraId="262C3820"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CB</w:t>
            </w:r>
          </w:p>
        </w:tc>
        <w:tc>
          <w:tcPr>
            <w:tcW w:w="935" w:type="dxa"/>
            <w:tcBorders>
              <w:top w:val="nil"/>
              <w:left w:val="nil"/>
              <w:bottom w:val="nil"/>
              <w:right w:val="nil"/>
            </w:tcBorders>
            <w:shd w:val="clear" w:color="auto" w:fill="auto"/>
            <w:noWrap/>
            <w:vAlign w:val="center"/>
            <w:hideMark/>
          </w:tcPr>
          <w:p w14:paraId="0971EE2F"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4.44</w:t>
            </w:r>
          </w:p>
          <w:p w14:paraId="72CB2A48"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32</w:t>
            </w:r>
            <w:r w:rsidRPr="00606A2B">
              <w:rPr>
                <w:color w:val="000000"/>
                <w:sz w:val="21"/>
                <w:szCs w:val="21"/>
              </w:rPr>
              <w:t>)</w:t>
            </w:r>
          </w:p>
        </w:tc>
        <w:tc>
          <w:tcPr>
            <w:tcW w:w="935" w:type="dxa"/>
            <w:tcBorders>
              <w:top w:val="nil"/>
              <w:left w:val="nil"/>
              <w:bottom w:val="nil"/>
              <w:right w:val="nil"/>
            </w:tcBorders>
            <w:shd w:val="clear" w:color="auto" w:fill="auto"/>
            <w:noWrap/>
            <w:vAlign w:val="center"/>
            <w:hideMark/>
          </w:tcPr>
          <w:p w14:paraId="7722089C"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3.25</w:t>
            </w:r>
          </w:p>
          <w:p w14:paraId="6FB13DA2"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31</w:t>
            </w:r>
            <w:r w:rsidRPr="00606A2B">
              <w:rPr>
                <w:color w:val="000000"/>
                <w:sz w:val="21"/>
                <w:szCs w:val="21"/>
              </w:rPr>
              <w:t>)</w:t>
            </w:r>
          </w:p>
        </w:tc>
        <w:tc>
          <w:tcPr>
            <w:tcW w:w="935" w:type="dxa"/>
            <w:tcBorders>
              <w:top w:val="nil"/>
              <w:left w:val="nil"/>
              <w:bottom w:val="nil"/>
              <w:right w:val="nil"/>
            </w:tcBorders>
            <w:shd w:val="clear" w:color="auto" w:fill="auto"/>
            <w:noWrap/>
            <w:vAlign w:val="center"/>
            <w:hideMark/>
          </w:tcPr>
          <w:p w14:paraId="7D965E84" w14:textId="77777777" w:rsidR="006B4BAA" w:rsidRPr="00606A2B" w:rsidRDefault="006B4BAA" w:rsidP="00795B44">
            <w:pPr>
              <w:spacing w:before="0" w:after="0"/>
              <w:jc w:val="center"/>
              <w:rPr>
                <w:color w:val="000000"/>
                <w:sz w:val="21"/>
                <w:szCs w:val="21"/>
              </w:rPr>
            </w:pPr>
          </w:p>
        </w:tc>
        <w:tc>
          <w:tcPr>
            <w:tcW w:w="935" w:type="dxa"/>
            <w:tcBorders>
              <w:top w:val="nil"/>
              <w:left w:val="nil"/>
              <w:bottom w:val="nil"/>
              <w:right w:val="nil"/>
            </w:tcBorders>
            <w:shd w:val="clear" w:color="auto" w:fill="auto"/>
            <w:noWrap/>
            <w:vAlign w:val="center"/>
            <w:hideMark/>
          </w:tcPr>
          <w:p w14:paraId="0CB4F919" w14:textId="77777777" w:rsidR="006B4BAA" w:rsidRPr="00606A2B" w:rsidRDefault="006B4BAA" w:rsidP="00795B44">
            <w:pPr>
              <w:spacing w:before="0" w:after="0"/>
              <w:jc w:val="center"/>
              <w:rPr>
                <w:color w:val="000000"/>
                <w:sz w:val="21"/>
                <w:szCs w:val="21"/>
              </w:rPr>
            </w:pPr>
          </w:p>
        </w:tc>
        <w:tc>
          <w:tcPr>
            <w:tcW w:w="935" w:type="dxa"/>
            <w:tcBorders>
              <w:top w:val="nil"/>
              <w:left w:val="nil"/>
              <w:bottom w:val="nil"/>
              <w:right w:val="nil"/>
            </w:tcBorders>
            <w:shd w:val="clear" w:color="auto" w:fill="auto"/>
            <w:noWrap/>
            <w:vAlign w:val="center"/>
            <w:hideMark/>
          </w:tcPr>
          <w:p w14:paraId="15C4F366" w14:textId="77777777" w:rsidR="006B4BAA" w:rsidRPr="00606A2B" w:rsidRDefault="006B4BAA" w:rsidP="00795B44">
            <w:pPr>
              <w:spacing w:before="0" w:after="0"/>
              <w:jc w:val="center"/>
              <w:rPr>
                <w:color w:val="000000"/>
                <w:sz w:val="21"/>
                <w:szCs w:val="21"/>
              </w:rPr>
            </w:pPr>
          </w:p>
        </w:tc>
        <w:tc>
          <w:tcPr>
            <w:tcW w:w="935" w:type="dxa"/>
            <w:tcBorders>
              <w:top w:val="nil"/>
              <w:left w:val="nil"/>
              <w:bottom w:val="nil"/>
              <w:right w:val="nil"/>
            </w:tcBorders>
            <w:shd w:val="clear" w:color="auto" w:fill="auto"/>
            <w:noWrap/>
            <w:vAlign w:val="center"/>
            <w:hideMark/>
          </w:tcPr>
          <w:p w14:paraId="3FBA5630" w14:textId="77777777" w:rsidR="006B4BAA" w:rsidRPr="00606A2B" w:rsidRDefault="006B4BAA" w:rsidP="00795B44">
            <w:pPr>
              <w:spacing w:before="0" w:after="0"/>
              <w:jc w:val="center"/>
              <w:rPr>
                <w:color w:val="000000"/>
                <w:sz w:val="21"/>
                <w:szCs w:val="21"/>
              </w:rPr>
            </w:pPr>
          </w:p>
        </w:tc>
        <w:tc>
          <w:tcPr>
            <w:tcW w:w="935" w:type="dxa"/>
            <w:tcBorders>
              <w:top w:val="nil"/>
              <w:left w:val="nil"/>
              <w:bottom w:val="nil"/>
              <w:right w:val="nil"/>
            </w:tcBorders>
            <w:shd w:val="clear" w:color="auto" w:fill="auto"/>
            <w:noWrap/>
            <w:vAlign w:val="center"/>
            <w:hideMark/>
          </w:tcPr>
          <w:p w14:paraId="6A8949E0" w14:textId="77777777" w:rsidR="006B4BAA" w:rsidRPr="00606A2B" w:rsidRDefault="006B4BAA" w:rsidP="00795B44">
            <w:pPr>
              <w:spacing w:before="0" w:after="0"/>
              <w:jc w:val="center"/>
              <w:rPr>
                <w:color w:val="000000"/>
                <w:sz w:val="21"/>
                <w:szCs w:val="21"/>
              </w:rPr>
            </w:pPr>
          </w:p>
        </w:tc>
        <w:tc>
          <w:tcPr>
            <w:tcW w:w="936" w:type="dxa"/>
            <w:tcBorders>
              <w:top w:val="nil"/>
              <w:left w:val="nil"/>
              <w:bottom w:val="nil"/>
              <w:right w:val="nil"/>
            </w:tcBorders>
            <w:shd w:val="clear" w:color="auto" w:fill="auto"/>
            <w:noWrap/>
            <w:vAlign w:val="center"/>
            <w:hideMark/>
          </w:tcPr>
          <w:p w14:paraId="2FE3F96E" w14:textId="77777777" w:rsidR="006B4BAA" w:rsidRPr="00606A2B" w:rsidRDefault="006B4BAA" w:rsidP="00795B44">
            <w:pPr>
              <w:spacing w:before="0" w:after="0"/>
              <w:jc w:val="center"/>
              <w:rPr>
                <w:color w:val="000000"/>
                <w:sz w:val="21"/>
                <w:szCs w:val="21"/>
              </w:rPr>
            </w:pPr>
          </w:p>
        </w:tc>
      </w:tr>
      <w:tr w:rsidR="006B4BAA" w:rsidRPr="002D52CB" w14:paraId="5DD05384" w14:textId="77777777" w:rsidTr="00795B44">
        <w:trPr>
          <w:trHeight w:val="20"/>
          <w:jc w:val="center"/>
        </w:trPr>
        <w:tc>
          <w:tcPr>
            <w:tcW w:w="520" w:type="dxa"/>
            <w:tcBorders>
              <w:top w:val="nil"/>
              <w:left w:val="nil"/>
              <w:bottom w:val="nil"/>
              <w:right w:val="nil"/>
            </w:tcBorders>
            <w:shd w:val="clear" w:color="auto" w:fill="auto"/>
            <w:noWrap/>
            <w:vAlign w:val="center"/>
            <w:hideMark/>
          </w:tcPr>
          <w:p w14:paraId="0002A39D"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DL</w:t>
            </w:r>
          </w:p>
        </w:tc>
        <w:tc>
          <w:tcPr>
            <w:tcW w:w="935" w:type="dxa"/>
            <w:tcBorders>
              <w:top w:val="nil"/>
              <w:left w:val="nil"/>
              <w:bottom w:val="nil"/>
              <w:right w:val="nil"/>
            </w:tcBorders>
            <w:shd w:val="clear" w:color="auto" w:fill="auto"/>
            <w:noWrap/>
            <w:vAlign w:val="center"/>
            <w:hideMark/>
          </w:tcPr>
          <w:p w14:paraId="004B6D9E"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3.12</w:t>
            </w:r>
          </w:p>
          <w:p w14:paraId="68B906FC"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(0.023)</w:t>
            </w:r>
          </w:p>
        </w:tc>
        <w:tc>
          <w:tcPr>
            <w:tcW w:w="935" w:type="dxa"/>
            <w:tcBorders>
              <w:top w:val="nil"/>
              <w:left w:val="nil"/>
              <w:bottom w:val="nil"/>
              <w:right w:val="nil"/>
            </w:tcBorders>
            <w:shd w:val="clear" w:color="auto" w:fill="auto"/>
            <w:noWrap/>
            <w:vAlign w:val="center"/>
            <w:hideMark/>
          </w:tcPr>
          <w:p w14:paraId="1D4DEF41"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2.66</w:t>
            </w:r>
          </w:p>
          <w:p w14:paraId="51E0431D"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(0.022)</w:t>
            </w:r>
          </w:p>
        </w:tc>
        <w:tc>
          <w:tcPr>
            <w:tcW w:w="935" w:type="dxa"/>
            <w:tcBorders>
              <w:top w:val="nil"/>
              <w:left w:val="nil"/>
              <w:bottom w:val="nil"/>
              <w:right w:val="nil"/>
            </w:tcBorders>
            <w:shd w:val="clear" w:color="auto" w:fill="auto"/>
            <w:noWrap/>
            <w:vAlign w:val="center"/>
            <w:hideMark/>
          </w:tcPr>
          <w:p w14:paraId="237B99B6"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2.57</w:t>
            </w:r>
          </w:p>
          <w:p w14:paraId="57C49D5A"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24</w:t>
            </w:r>
            <w:r w:rsidRPr="00606A2B">
              <w:rPr>
                <w:color w:val="000000"/>
                <w:sz w:val="21"/>
                <w:szCs w:val="21"/>
              </w:rPr>
              <w:t>)</w:t>
            </w:r>
          </w:p>
        </w:tc>
        <w:tc>
          <w:tcPr>
            <w:tcW w:w="935" w:type="dxa"/>
            <w:tcBorders>
              <w:top w:val="nil"/>
              <w:left w:val="nil"/>
              <w:bottom w:val="nil"/>
              <w:right w:val="nil"/>
            </w:tcBorders>
            <w:shd w:val="clear" w:color="auto" w:fill="auto"/>
            <w:noWrap/>
            <w:vAlign w:val="center"/>
            <w:hideMark/>
          </w:tcPr>
          <w:p w14:paraId="2CD5756A" w14:textId="77777777" w:rsidR="006B4BAA" w:rsidRPr="00606A2B" w:rsidRDefault="006B4BAA" w:rsidP="00795B44">
            <w:pPr>
              <w:spacing w:before="0" w:after="0"/>
              <w:jc w:val="center"/>
              <w:rPr>
                <w:color w:val="000000"/>
                <w:sz w:val="21"/>
                <w:szCs w:val="21"/>
              </w:rPr>
            </w:pPr>
          </w:p>
        </w:tc>
        <w:tc>
          <w:tcPr>
            <w:tcW w:w="935" w:type="dxa"/>
            <w:tcBorders>
              <w:top w:val="nil"/>
              <w:left w:val="nil"/>
              <w:bottom w:val="nil"/>
              <w:right w:val="nil"/>
            </w:tcBorders>
            <w:shd w:val="clear" w:color="auto" w:fill="auto"/>
            <w:noWrap/>
            <w:vAlign w:val="center"/>
            <w:hideMark/>
          </w:tcPr>
          <w:p w14:paraId="140636AE" w14:textId="77777777" w:rsidR="006B4BAA" w:rsidRPr="00606A2B" w:rsidRDefault="006B4BAA" w:rsidP="00795B44">
            <w:pPr>
              <w:spacing w:before="0" w:after="0"/>
              <w:jc w:val="center"/>
              <w:rPr>
                <w:color w:val="000000"/>
                <w:sz w:val="21"/>
                <w:szCs w:val="21"/>
              </w:rPr>
            </w:pPr>
          </w:p>
        </w:tc>
        <w:tc>
          <w:tcPr>
            <w:tcW w:w="935" w:type="dxa"/>
            <w:tcBorders>
              <w:top w:val="nil"/>
              <w:left w:val="nil"/>
              <w:bottom w:val="nil"/>
              <w:right w:val="nil"/>
            </w:tcBorders>
            <w:shd w:val="clear" w:color="auto" w:fill="auto"/>
            <w:noWrap/>
            <w:vAlign w:val="center"/>
            <w:hideMark/>
          </w:tcPr>
          <w:p w14:paraId="4D6C7C83" w14:textId="77777777" w:rsidR="006B4BAA" w:rsidRPr="00606A2B" w:rsidRDefault="006B4BAA" w:rsidP="00795B44">
            <w:pPr>
              <w:spacing w:before="0" w:after="0"/>
              <w:jc w:val="center"/>
              <w:rPr>
                <w:color w:val="000000"/>
                <w:sz w:val="21"/>
                <w:szCs w:val="21"/>
              </w:rPr>
            </w:pPr>
          </w:p>
        </w:tc>
        <w:tc>
          <w:tcPr>
            <w:tcW w:w="935" w:type="dxa"/>
            <w:tcBorders>
              <w:top w:val="nil"/>
              <w:left w:val="nil"/>
              <w:bottom w:val="nil"/>
              <w:right w:val="nil"/>
            </w:tcBorders>
            <w:shd w:val="clear" w:color="auto" w:fill="auto"/>
            <w:noWrap/>
            <w:vAlign w:val="center"/>
            <w:hideMark/>
          </w:tcPr>
          <w:p w14:paraId="55F19C7C" w14:textId="77777777" w:rsidR="006B4BAA" w:rsidRPr="00606A2B" w:rsidRDefault="006B4BAA" w:rsidP="00795B44">
            <w:pPr>
              <w:spacing w:before="0" w:after="0"/>
              <w:jc w:val="center"/>
              <w:rPr>
                <w:color w:val="000000"/>
                <w:sz w:val="21"/>
                <w:szCs w:val="21"/>
              </w:rPr>
            </w:pPr>
          </w:p>
        </w:tc>
        <w:tc>
          <w:tcPr>
            <w:tcW w:w="936" w:type="dxa"/>
            <w:tcBorders>
              <w:top w:val="nil"/>
              <w:left w:val="nil"/>
              <w:bottom w:val="nil"/>
              <w:right w:val="nil"/>
            </w:tcBorders>
            <w:shd w:val="clear" w:color="auto" w:fill="auto"/>
            <w:noWrap/>
            <w:vAlign w:val="center"/>
            <w:hideMark/>
          </w:tcPr>
          <w:p w14:paraId="310D144B" w14:textId="77777777" w:rsidR="006B4BAA" w:rsidRPr="00606A2B" w:rsidRDefault="006B4BAA" w:rsidP="00795B44">
            <w:pPr>
              <w:spacing w:before="0" w:after="0"/>
              <w:jc w:val="center"/>
              <w:rPr>
                <w:color w:val="000000"/>
                <w:sz w:val="21"/>
                <w:szCs w:val="21"/>
              </w:rPr>
            </w:pPr>
          </w:p>
        </w:tc>
      </w:tr>
      <w:tr w:rsidR="006B4BAA" w:rsidRPr="002D52CB" w14:paraId="2F90D6E6" w14:textId="77777777" w:rsidTr="00795B44">
        <w:trPr>
          <w:trHeight w:val="20"/>
          <w:jc w:val="center"/>
        </w:trPr>
        <w:tc>
          <w:tcPr>
            <w:tcW w:w="520" w:type="dxa"/>
            <w:tcBorders>
              <w:top w:val="nil"/>
              <w:left w:val="nil"/>
              <w:bottom w:val="nil"/>
              <w:right w:val="nil"/>
            </w:tcBorders>
            <w:shd w:val="clear" w:color="auto" w:fill="auto"/>
            <w:noWrap/>
            <w:vAlign w:val="center"/>
            <w:hideMark/>
          </w:tcPr>
          <w:p w14:paraId="1C20D9BA" w14:textId="77777777" w:rsidR="006B4BAA" w:rsidRPr="00606A2B" w:rsidRDefault="006B4BAA" w:rsidP="00795B44">
            <w:pPr>
              <w:spacing w:before="0" w:after="0"/>
              <w:jc w:val="center"/>
              <w:rPr>
                <w:color w:val="000000"/>
                <w:sz w:val="21"/>
                <w:szCs w:val="21"/>
              </w:rPr>
            </w:pPr>
            <w:r w:rsidRPr="00606A2B">
              <w:rPr>
                <w:color w:val="000000"/>
                <w:sz w:val="21"/>
                <w:szCs w:val="21"/>
              </w:rPr>
              <w:t>TY</w:t>
            </w:r>
          </w:p>
        </w:tc>
        <w:tc>
          <w:tcPr>
            <w:tcW w:w="935" w:type="dxa"/>
            <w:tcBorders>
              <w:top w:val="nil"/>
              <w:left w:val="nil"/>
              <w:bottom w:val="nil"/>
              <w:right w:val="nil"/>
            </w:tcBorders>
            <w:shd w:val="clear" w:color="auto" w:fill="auto"/>
            <w:noWrap/>
            <w:vAlign w:val="center"/>
            <w:hideMark/>
          </w:tcPr>
          <w:p w14:paraId="334D8831"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5.45</w:t>
            </w:r>
          </w:p>
          <w:p w14:paraId="406E8E8D"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27</w:t>
            </w:r>
            <w:r w:rsidRPr="00606A2B">
              <w:rPr>
                <w:color w:val="000000"/>
                <w:sz w:val="21"/>
                <w:szCs w:val="21"/>
              </w:rPr>
              <w:t>)</w:t>
            </w:r>
          </w:p>
        </w:tc>
        <w:tc>
          <w:tcPr>
            <w:tcW w:w="935" w:type="dxa"/>
            <w:tcBorders>
              <w:top w:val="nil"/>
              <w:left w:val="nil"/>
              <w:bottom w:val="nil"/>
              <w:right w:val="nil"/>
            </w:tcBorders>
            <w:shd w:val="clear" w:color="auto" w:fill="auto"/>
            <w:noWrap/>
            <w:vAlign w:val="center"/>
            <w:hideMark/>
          </w:tcPr>
          <w:p w14:paraId="6C5F8D63"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2.63</w:t>
            </w:r>
          </w:p>
          <w:p w14:paraId="28C00AD3" w14:textId="77777777" w:rsidR="006B4BAA" w:rsidRPr="00606A2B" w:rsidRDefault="006B4BAA" w:rsidP="00795B44">
            <w:pPr>
              <w:spacing w:before="0" w:after="0"/>
              <w:jc w:val="center"/>
              <w:rPr>
                <w:color w:val="000000"/>
                <w:sz w:val="21"/>
                <w:szCs w:val="21"/>
              </w:rPr>
            </w:pPr>
            <w:r w:rsidRPr="00606A2B">
              <w:rPr>
                <w:color w:val="000000"/>
                <w:sz w:val="21"/>
                <w:szCs w:val="21"/>
              </w:rPr>
              <w:t>(0.03</w:t>
            </w:r>
            <w:r w:rsidRPr="00606A2B">
              <w:rPr>
                <w:rFonts w:hint="eastAsia"/>
                <w:color w:val="000000"/>
                <w:sz w:val="21"/>
                <w:szCs w:val="21"/>
              </w:rPr>
              <w:t>1</w:t>
            </w:r>
            <w:r w:rsidRPr="00606A2B">
              <w:rPr>
                <w:color w:val="000000"/>
                <w:sz w:val="21"/>
                <w:szCs w:val="21"/>
              </w:rPr>
              <w:t>)</w:t>
            </w:r>
          </w:p>
        </w:tc>
        <w:tc>
          <w:tcPr>
            <w:tcW w:w="935" w:type="dxa"/>
            <w:tcBorders>
              <w:top w:val="nil"/>
              <w:left w:val="nil"/>
              <w:bottom w:val="nil"/>
              <w:right w:val="nil"/>
            </w:tcBorders>
            <w:shd w:val="clear" w:color="auto" w:fill="auto"/>
            <w:noWrap/>
            <w:vAlign w:val="center"/>
            <w:hideMark/>
          </w:tcPr>
          <w:p w14:paraId="6A6BFDDE"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4.42</w:t>
            </w:r>
          </w:p>
          <w:p w14:paraId="4BF716D9"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3</w:t>
            </w:r>
            <w:r w:rsidRPr="00606A2B">
              <w:rPr>
                <w:color w:val="000000"/>
                <w:sz w:val="21"/>
                <w:szCs w:val="21"/>
              </w:rPr>
              <w:t>3)</w:t>
            </w:r>
          </w:p>
        </w:tc>
        <w:tc>
          <w:tcPr>
            <w:tcW w:w="935" w:type="dxa"/>
            <w:tcBorders>
              <w:top w:val="nil"/>
              <w:left w:val="nil"/>
              <w:bottom w:val="nil"/>
              <w:right w:val="nil"/>
            </w:tcBorders>
            <w:shd w:val="clear" w:color="auto" w:fill="auto"/>
            <w:noWrap/>
            <w:vAlign w:val="center"/>
            <w:hideMark/>
          </w:tcPr>
          <w:p w14:paraId="61345D92"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3.00</w:t>
            </w:r>
          </w:p>
          <w:p w14:paraId="30F6829B"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30</w:t>
            </w:r>
            <w:r w:rsidRPr="00606A2B">
              <w:rPr>
                <w:color w:val="000000"/>
                <w:sz w:val="21"/>
                <w:szCs w:val="21"/>
              </w:rPr>
              <w:t>)</w:t>
            </w:r>
          </w:p>
        </w:tc>
        <w:tc>
          <w:tcPr>
            <w:tcW w:w="935" w:type="dxa"/>
            <w:tcBorders>
              <w:top w:val="nil"/>
              <w:left w:val="nil"/>
              <w:bottom w:val="nil"/>
              <w:right w:val="nil"/>
            </w:tcBorders>
            <w:shd w:val="clear" w:color="auto" w:fill="auto"/>
            <w:noWrap/>
            <w:vAlign w:val="center"/>
            <w:hideMark/>
          </w:tcPr>
          <w:p w14:paraId="7BFD429B" w14:textId="77777777" w:rsidR="006B4BAA" w:rsidRPr="00606A2B" w:rsidRDefault="006B4BAA" w:rsidP="00795B44">
            <w:pPr>
              <w:spacing w:before="0" w:after="0"/>
              <w:jc w:val="center"/>
              <w:rPr>
                <w:color w:val="000000"/>
                <w:sz w:val="21"/>
                <w:szCs w:val="21"/>
              </w:rPr>
            </w:pPr>
          </w:p>
        </w:tc>
        <w:tc>
          <w:tcPr>
            <w:tcW w:w="935" w:type="dxa"/>
            <w:tcBorders>
              <w:top w:val="nil"/>
              <w:left w:val="nil"/>
              <w:bottom w:val="nil"/>
              <w:right w:val="nil"/>
            </w:tcBorders>
            <w:shd w:val="clear" w:color="auto" w:fill="auto"/>
            <w:noWrap/>
            <w:vAlign w:val="center"/>
            <w:hideMark/>
          </w:tcPr>
          <w:p w14:paraId="3DF12D65" w14:textId="77777777" w:rsidR="006B4BAA" w:rsidRPr="00606A2B" w:rsidRDefault="006B4BAA" w:rsidP="00795B44">
            <w:pPr>
              <w:spacing w:before="0" w:after="0"/>
              <w:jc w:val="center"/>
              <w:rPr>
                <w:color w:val="000000"/>
                <w:sz w:val="21"/>
                <w:szCs w:val="21"/>
              </w:rPr>
            </w:pPr>
          </w:p>
        </w:tc>
        <w:tc>
          <w:tcPr>
            <w:tcW w:w="935" w:type="dxa"/>
            <w:tcBorders>
              <w:top w:val="nil"/>
              <w:left w:val="nil"/>
              <w:bottom w:val="nil"/>
              <w:right w:val="nil"/>
            </w:tcBorders>
            <w:shd w:val="clear" w:color="auto" w:fill="auto"/>
            <w:noWrap/>
            <w:vAlign w:val="center"/>
            <w:hideMark/>
          </w:tcPr>
          <w:p w14:paraId="6867438C" w14:textId="77777777" w:rsidR="006B4BAA" w:rsidRPr="00606A2B" w:rsidRDefault="006B4BAA" w:rsidP="00795B44">
            <w:pPr>
              <w:spacing w:before="0" w:after="0"/>
              <w:jc w:val="center"/>
              <w:rPr>
                <w:color w:val="000000"/>
                <w:sz w:val="21"/>
                <w:szCs w:val="21"/>
              </w:rPr>
            </w:pPr>
          </w:p>
        </w:tc>
        <w:tc>
          <w:tcPr>
            <w:tcW w:w="936" w:type="dxa"/>
            <w:tcBorders>
              <w:top w:val="nil"/>
              <w:left w:val="nil"/>
              <w:bottom w:val="nil"/>
              <w:right w:val="nil"/>
            </w:tcBorders>
            <w:shd w:val="clear" w:color="auto" w:fill="auto"/>
            <w:noWrap/>
            <w:vAlign w:val="center"/>
            <w:hideMark/>
          </w:tcPr>
          <w:p w14:paraId="5C97331D" w14:textId="77777777" w:rsidR="006B4BAA" w:rsidRPr="00606A2B" w:rsidRDefault="006B4BAA" w:rsidP="00795B44">
            <w:pPr>
              <w:spacing w:before="0" w:after="0"/>
              <w:jc w:val="center"/>
              <w:rPr>
                <w:color w:val="000000"/>
                <w:sz w:val="21"/>
                <w:szCs w:val="21"/>
              </w:rPr>
            </w:pPr>
          </w:p>
        </w:tc>
      </w:tr>
      <w:tr w:rsidR="006B4BAA" w:rsidRPr="002D52CB" w14:paraId="0E186F72" w14:textId="77777777" w:rsidTr="00795B44">
        <w:trPr>
          <w:trHeight w:val="20"/>
          <w:jc w:val="center"/>
        </w:trPr>
        <w:tc>
          <w:tcPr>
            <w:tcW w:w="520" w:type="dxa"/>
            <w:tcBorders>
              <w:top w:val="nil"/>
              <w:left w:val="nil"/>
              <w:bottom w:val="nil"/>
              <w:right w:val="nil"/>
            </w:tcBorders>
            <w:shd w:val="clear" w:color="auto" w:fill="auto"/>
            <w:noWrap/>
            <w:vAlign w:val="center"/>
            <w:hideMark/>
          </w:tcPr>
          <w:p w14:paraId="6290F697" w14:textId="77777777" w:rsidR="006B4BAA" w:rsidRPr="00606A2B" w:rsidRDefault="006B4BAA" w:rsidP="00795B44">
            <w:pPr>
              <w:spacing w:before="0" w:after="0"/>
              <w:jc w:val="center"/>
              <w:rPr>
                <w:color w:val="000000"/>
                <w:sz w:val="21"/>
                <w:szCs w:val="21"/>
              </w:rPr>
            </w:pPr>
            <w:r w:rsidRPr="00606A2B">
              <w:rPr>
                <w:color w:val="000000"/>
                <w:sz w:val="21"/>
                <w:szCs w:val="21"/>
              </w:rPr>
              <w:t>SN</w:t>
            </w:r>
          </w:p>
        </w:tc>
        <w:tc>
          <w:tcPr>
            <w:tcW w:w="935" w:type="dxa"/>
            <w:tcBorders>
              <w:top w:val="nil"/>
              <w:left w:val="nil"/>
              <w:bottom w:val="nil"/>
              <w:right w:val="nil"/>
            </w:tcBorders>
            <w:shd w:val="clear" w:color="auto" w:fill="auto"/>
            <w:noWrap/>
            <w:vAlign w:val="center"/>
            <w:hideMark/>
          </w:tcPr>
          <w:p w14:paraId="6E50F22B"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4.41</w:t>
            </w:r>
          </w:p>
          <w:p w14:paraId="32674A5E"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32</w:t>
            </w:r>
            <w:r w:rsidRPr="00606A2B">
              <w:rPr>
                <w:color w:val="000000"/>
                <w:sz w:val="21"/>
                <w:szCs w:val="21"/>
              </w:rPr>
              <w:t>)</w:t>
            </w:r>
          </w:p>
        </w:tc>
        <w:tc>
          <w:tcPr>
            <w:tcW w:w="935" w:type="dxa"/>
            <w:tcBorders>
              <w:top w:val="nil"/>
              <w:left w:val="nil"/>
              <w:bottom w:val="nil"/>
              <w:right w:val="nil"/>
            </w:tcBorders>
            <w:shd w:val="clear" w:color="auto" w:fill="auto"/>
            <w:noWrap/>
            <w:vAlign w:val="center"/>
            <w:hideMark/>
          </w:tcPr>
          <w:p w14:paraId="3F9CBD9B"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3.70</w:t>
            </w:r>
            <w:r w:rsidRPr="00606A2B">
              <w:rPr>
                <w:color w:val="000000"/>
                <w:sz w:val="21"/>
                <w:szCs w:val="21"/>
              </w:rPr>
              <w:t xml:space="preserve"> </w:t>
            </w:r>
          </w:p>
          <w:p w14:paraId="7B22CBC1"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31</w:t>
            </w:r>
            <w:r w:rsidRPr="00606A2B">
              <w:rPr>
                <w:color w:val="000000"/>
                <w:sz w:val="21"/>
                <w:szCs w:val="21"/>
              </w:rPr>
              <w:t>)</w:t>
            </w:r>
          </w:p>
        </w:tc>
        <w:tc>
          <w:tcPr>
            <w:tcW w:w="935" w:type="dxa"/>
            <w:tcBorders>
              <w:top w:val="nil"/>
              <w:left w:val="nil"/>
              <w:bottom w:val="nil"/>
              <w:right w:val="nil"/>
            </w:tcBorders>
            <w:shd w:val="clear" w:color="auto" w:fill="auto"/>
            <w:noWrap/>
            <w:vAlign w:val="center"/>
            <w:hideMark/>
          </w:tcPr>
          <w:p w14:paraId="00EFB343"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3.44</w:t>
            </w:r>
          </w:p>
          <w:p w14:paraId="06BCC678"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32</w:t>
            </w:r>
            <w:r w:rsidRPr="00606A2B">
              <w:rPr>
                <w:color w:val="000000"/>
                <w:sz w:val="21"/>
                <w:szCs w:val="21"/>
              </w:rPr>
              <w:t>)</w:t>
            </w:r>
          </w:p>
        </w:tc>
        <w:tc>
          <w:tcPr>
            <w:tcW w:w="935" w:type="dxa"/>
            <w:tcBorders>
              <w:top w:val="nil"/>
              <w:left w:val="nil"/>
              <w:bottom w:val="nil"/>
              <w:right w:val="nil"/>
            </w:tcBorders>
            <w:shd w:val="clear" w:color="auto" w:fill="auto"/>
            <w:noWrap/>
            <w:vAlign w:val="center"/>
            <w:hideMark/>
          </w:tcPr>
          <w:p w14:paraId="131694C2"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2.29</w:t>
            </w:r>
          </w:p>
          <w:p w14:paraId="64558711" w14:textId="77777777" w:rsidR="006B4BAA" w:rsidRPr="00606A2B" w:rsidRDefault="006B4BAA" w:rsidP="00795B44">
            <w:pPr>
              <w:spacing w:before="0" w:after="0"/>
              <w:jc w:val="center"/>
              <w:rPr>
                <w:color w:val="000000"/>
                <w:sz w:val="21"/>
                <w:szCs w:val="21"/>
              </w:rPr>
            </w:pPr>
            <w:r w:rsidRPr="00606A2B">
              <w:rPr>
                <w:color w:val="000000"/>
                <w:sz w:val="21"/>
                <w:szCs w:val="21"/>
              </w:rPr>
              <w:t>(0.034)</w:t>
            </w:r>
          </w:p>
        </w:tc>
        <w:tc>
          <w:tcPr>
            <w:tcW w:w="935" w:type="dxa"/>
            <w:tcBorders>
              <w:top w:val="nil"/>
              <w:left w:val="nil"/>
              <w:bottom w:val="nil"/>
              <w:right w:val="nil"/>
            </w:tcBorders>
            <w:shd w:val="clear" w:color="auto" w:fill="auto"/>
            <w:noWrap/>
            <w:vAlign w:val="center"/>
            <w:hideMark/>
          </w:tcPr>
          <w:p w14:paraId="402B7C4B"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4.24</w:t>
            </w:r>
          </w:p>
          <w:p w14:paraId="5F4C149F"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28</w:t>
            </w:r>
            <w:r w:rsidRPr="00606A2B">
              <w:rPr>
                <w:color w:val="000000"/>
                <w:sz w:val="21"/>
                <w:szCs w:val="21"/>
              </w:rPr>
              <w:t>)</w:t>
            </w:r>
          </w:p>
        </w:tc>
        <w:tc>
          <w:tcPr>
            <w:tcW w:w="935" w:type="dxa"/>
            <w:tcBorders>
              <w:top w:val="nil"/>
              <w:left w:val="nil"/>
              <w:bottom w:val="nil"/>
              <w:right w:val="nil"/>
            </w:tcBorders>
            <w:shd w:val="clear" w:color="auto" w:fill="auto"/>
            <w:noWrap/>
            <w:vAlign w:val="center"/>
            <w:hideMark/>
          </w:tcPr>
          <w:p w14:paraId="04C00DA1" w14:textId="77777777" w:rsidR="006B4BAA" w:rsidRPr="00606A2B" w:rsidRDefault="006B4BAA" w:rsidP="00795B44">
            <w:pPr>
              <w:spacing w:before="0" w:after="0"/>
              <w:jc w:val="center"/>
              <w:rPr>
                <w:color w:val="000000"/>
                <w:sz w:val="21"/>
                <w:szCs w:val="21"/>
              </w:rPr>
            </w:pPr>
          </w:p>
        </w:tc>
        <w:tc>
          <w:tcPr>
            <w:tcW w:w="935" w:type="dxa"/>
            <w:tcBorders>
              <w:top w:val="nil"/>
              <w:left w:val="nil"/>
              <w:bottom w:val="nil"/>
              <w:right w:val="nil"/>
            </w:tcBorders>
            <w:shd w:val="clear" w:color="auto" w:fill="auto"/>
            <w:noWrap/>
            <w:vAlign w:val="center"/>
            <w:hideMark/>
          </w:tcPr>
          <w:p w14:paraId="56D78240" w14:textId="77777777" w:rsidR="006B4BAA" w:rsidRPr="00606A2B" w:rsidRDefault="006B4BAA" w:rsidP="00795B44">
            <w:pPr>
              <w:spacing w:before="0" w:after="0"/>
              <w:jc w:val="center"/>
              <w:rPr>
                <w:color w:val="000000"/>
                <w:sz w:val="21"/>
                <w:szCs w:val="21"/>
              </w:rPr>
            </w:pPr>
          </w:p>
        </w:tc>
        <w:tc>
          <w:tcPr>
            <w:tcW w:w="936" w:type="dxa"/>
            <w:tcBorders>
              <w:top w:val="nil"/>
              <w:left w:val="nil"/>
              <w:bottom w:val="nil"/>
              <w:right w:val="nil"/>
            </w:tcBorders>
            <w:shd w:val="clear" w:color="auto" w:fill="auto"/>
            <w:noWrap/>
            <w:vAlign w:val="center"/>
            <w:hideMark/>
          </w:tcPr>
          <w:p w14:paraId="24ACA3E6" w14:textId="77777777" w:rsidR="006B4BAA" w:rsidRPr="00606A2B" w:rsidRDefault="006B4BAA" w:rsidP="00795B44">
            <w:pPr>
              <w:spacing w:before="0" w:after="0"/>
              <w:jc w:val="center"/>
              <w:rPr>
                <w:color w:val="000000"/>
                <w:sz w:val="21"/>
                <w:szCs w:val="21"/>
              </w:rPr>
            </w:pPr>
          </w:p>
        </w:tc>
      </w:tr>
      <w:tr w:rsidR="006B4BAA" w:rsidRPr="002D52CB" w14:paraId="3E5B0ECE" w14:textId="77777777" w:rsidTr="00795B44">
        <w:trPr>
          <w:trHeight w:val="20"/>
          <w:jc w:val="center"/>
        </w:trPr>
        <w:tc>
          <w:tcPr>
            <w:tcW w:w="520" w:type="dxa"/>
            <w:tcBorders>
              <w:top w:val="nil"/>
              <w:left w:val="nil"/>
              <w:bottom w:val="nil"/>
              <w:right w:val="nil"/>
            </w:tcBorders>
            <w:shd w:val="clear" w:color="auto" w:fill="auto"/>
            <w:noWrap/>
            <w:vAlign w:val="center"/>
            <w:hideMark/>
          </w:tcPr>
          <w:p w14:paraId="5A78276D" w14:textId="77777777" w:rsidR="006B4BAA" w:rsidRPr="00606A2B" w:rsidRDefault="006B4BAA" w:rsidP="00795B44">
            <w:pPr>
              <w:spacing w:before="0" w:after="0"/>
              <w:jc w:val="center"/>
              <w:rPr>
                <w:color w:val="000000"/>
                <w:sz w:val="21"/>
                <w:szCs w:val="21"/>
              </w:rPr>
            </w:pPr>
            <w:r w:rsidRPr="00606A2B">
              <w:rPr>
                <w:color w:val="000000"/>
                <w:sz w:val="21"/>
                <w:szCs w:val="21"/>
              </w:rPr>
              <w:t>JL</w:t>
            </w:r>
          </w:p>
        </w:tc>
        <w:tc>
          <w:tcPr>
            <w:tcW w:w="935" w:type="dxa"/>
            <w:tcBorders>
              <w:top w:val="nil"/>
              <w:left w:val="nil"/>
              <w:bottom w:val="nil"/>
              <w:right w:val="nil"/>
            </w:tcBorders>
            <w:shd w:val="clear" w:color="auto" w:fill="auto"/>
            <w:noWrap/>
            <w:vAlign w:val="center"/>
            <w:hideMark/>
          </w:tcPr>
          <w:p w14:paraId="4E8D7795"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3.27</w:t>
            </w:r>
          </w:p>
          <w:p w14:paraId="24317A0E" w14:textId="77777777" w:rsidR="006B4BAA" w:rsidRPr="00606A2B" w:rsidRDefault="006B4BAA" w:rsidP="00795B44">
            <w:pPr>
              <w:spacing w:before="0" w:after="0"/>
              <w:jc w:val="center"/>
              <w:rPr>
                <w:color w:val="000000"/>
                <w:sz w:val="21"/>
                <w:szCs w:val="21"/>
              </w:rPr>
            </w:pPr>
            <w:r w:rsidRPr="00606A2B">
              <w:rPr>
                <w:color w:val="000000"/>
                <w:sz w:val="21"/>
                <w:szCs w:val="21"/>
              </w:rPr>
              <w:t>(0.</w:t>
            </w:r>
            <w:r w:rsidRPr="00606A2B">
              <w:rPr>
                <w:rFonts w:hint="eastAsia"/>
                <w:color w:val="000000"/>
                <w:sz w:val="21"/>
                <w:szCs w:val="21"/>
              </w:rPr>
              <w:t>045</w:t>
            </w:r>
            <w:r w:rsidRPr="00606A2B">
              <w:rPr>
                <w:color w:val="000000"/>
                <w:sz w:val="21"/>
                <w:szCs w:val="21"/>
              </w:rPr>
              <w:t>)</w:t>
            </w:r>
          </w:p>
        </w:tc>
        <w:tc>
          <w:tcPr>
            <w:tcW w:w="935" w:type="dxa"/>
            <w:tcBorders>
              <w:top w:val="nil"/>
              <w:left w:val="nil"/>
              <w:bottom w:val="nil"/>
              <w:right w:val="nil"/>
            </w:tcBorders>
            <w:shd w:val="clear" w:color="auto" w:fill="auto"/>
            <w:noWrap/>
            <w:vAlign w:val="center"/>
            <w:hideMark/>
          </w:tcPr>
          <w:p w14:paraId="19242648"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2.59</w:t>
            </w:r>
          </w:p>
          <w:p w14:paraId="1ADD5EAB"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2</w:t>
            </w:r>
            <w:r w:rsidRPr="00606A2B">
              <w:rPr>
                <w:color w:val="000000"/>
                <w:sz w:val="21"/>
                <w:szCs w:val="21"/>
              </w:rPr>
              <w:t>4)</w:t>
            </w:r>
          </w:p>
        </w:tc>
        <w:tc>
          <w:tcPr>
            <w:tcW w:w="935" w:type="dxa"/>
            <w:tcBorders>
              <w:top w:val="nil"/>
              <w:left w:val="nil"/>
              <w:bottom w:val="nil"/>
              <w:right w:val="nil"/>
            </w:tcBorders>
            <w:shd w:val="clear" w:color="auto" w:fill="auto"/>
            <w:noWrap/>
            <w:vAlign w:val="center"/>
            <w:hideMark/>
          </w:tcPr>
          <w:p w14:paraId="398576AD"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2.75</w:t>
            </w:r>
          </w:p>
          <w:p w14:paraId="5026994C"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24</w:t>
            </w:r>
            <w:r w:rsidRPr="00606A2B">
              <w:rPr>
                <w:color w:val="000000"/>
                <w:sz w:val="21"/>
                <w:szCs w:val="21"/>
              </w:rPr>
              <w:t>)</w:t>
            </w:r>
          </w:p>
        </w:tc>
        <w:tc>
          <w:tcPr>
            <w:tcW w:w="935" w:type="dxa"/>
            <w:tcBorders>
              <w:top w:val="nil"/>
              <w:left w:val="nil"/>
              <w:bottom w:val="nil"/>
              <w:right w:val="nil"/>
            </w:tcBorders>
            <w:shd w:val="clear" w:color="auto" w:fill="auto"/>
            <w:noWrap/>
            <w:vAlign w:val="center"/>
            <w:hideMark/>
          </w:tcPr>
          <w:p w14:paraId="73D3D944"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1.83</w:t>
            </w:r>
          </w:p>
          <w:p w14:paraId="2142EBAF"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30</w:t>
            </w:r>
            <w:r w:rsidRPr="00606A2B">
              <w:rPr>
                <w:color w:val="000000"/>
                <w:sz w:val="21"/>
                <w:szCs w:val="21"/>
              </w:rPr>
              <w:t>)</w:t>
            </w:r>
          </w:p>
        </w:tc>
        <w:tc>
          <w:tcPr>
            <w:tcW w:w="935" w:type="dxa"/>
            <w:tcBorders>
              <w:top w:val="nil"/>
              <w:left w:val="nil"/>
              <w:bottom w:val="nil"/>
              <w:right w:val="nil"/>
            </w:tcBorders>
            <w:shd w:val="clear" w:color="auto" w:fill="auto"/>
            <w:noWrap/>
            <w:vAlign w:val="center"/>
            <w:hideMark/>
          </w:tcPr>
          <w:p w14:paraId="1F58544B"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3.20</w:t>
            </w:r>
          </w:p>
          <w:p w14:paraId="1AA6922C"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32</w:t>
            </w:r>
            <w:r w:rsidRPr="00606A2B">
              <w:rPr>
                <w:color w:val="000000"/>
                <w:sz w:val="21"/>
                <w:szCs w:val="21"/>
              </w:rPr>
              <w:t>)</w:t>
            </w:r>
          </w:p>
        </w:tc>
        <w:tc>
          <w:tcPr>
            <w:tcW w:w="935" w:type="dxa"/>
            <w:tcBorders>
              <w:top w:val="nil"/>
              <w:left w:val="nil"/>
              <w:bottom w:val="nil"/>
              <w:right w:val="nil"/>
            </w:tcBorders>
            <w:shd w:val="clear" w:color="auto" w:fill="auto"/>
            <w:noWrap/>
            <w:vAlign w:val="center"/>
            <w:hideMark/>
          </w:tcPr>
          <w:p w14:paraId="03425C0F"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2.55</w:t>
            </w:r>
          </w:p>
          <w:p w14:paraId="23D25629"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37</w:t>
            </w:r>
            <w:r w:rsidRPr="00606A2B">
              <w:rPr>
                <w:color w:val="000000"/>
                <w:sz w:val="21"/>
                <w:szCs w:val="21"/>
              </w:rPr>
              <w:t>)</w:t>
            </w:r>
          </w:p>
        </w:tc>
        <w:tc>
          <w:tcPr>
            <w:tcW w:w="935" w:type="dxa"/>
            <w:tcBorders>
              <w:top w:val="nil"/>
              <w:left w:val="nil"/>
              <w:bottom w:val="nil"/>
              <w:right w:val="nil"/>
            </w:tcBorders>
            <w:shd w:val="clear" w:color="auto" w:fill="auto"/>
            <w:noWrap/>
            <w:vAlign w:val="center"/>
            <w:hideMark/>
          </w:tcPr>
          <w:p w14:paraId="57402AE7" w14:textId="77777777" w:rsidR="006B4BAA" w:rsidRPr="00606A2B" w:rsidRDefault="006B4BAA" w:rsidP="00795B44">
            <w:pPr>
              <w:spacing w:before="0" w:after="0"/>
              <w:jc w:val="center"/>
              <w:rPr>
                <w:color w:val="000000"/>
                <w:sz w:val="21"/>
                <w:szCs w:val="21"/>
              </w:rPr>
            </w:pPr>
          </w:p>
        </w:tc>
        <w:tc>
          <w:tcPr>
            <w:tcW w:w="936" w:type="dxa"/>
            <w:tcBorders>
              <w:top w:val="nil"/>
              <w:left w:val="nil"/>
              <w:bottom w:val="nil"/>
              <w:right w:val="nil"/>
            </w:tcBorders>
            <w:shd w:val="clear" w:color="auto" w:fill="auto"/>
            <w:noWrap/>
            <w:vAlign w:val="center"/>
            <w:hideMark/>
          </w:tcPr>
          <w:p w14:paraId="53BABFC0" w14:textId="77777777" w:rsidR="006B4BAA" w:rsidRPr="00606A2B" w:rsidRDefault="006B4BAA" w:rsidP="00795B44">
            <w:pPr>
              <w:spacing w:before="0" w:after="0"/>
              <w:jc w:val="center"/>
              <w:rPr>
                <w:color w:val="000000"/>
                <w:sz w:val="21"/>
                <w:szCs w:val="21"/>
              </w:rPr>
            </w:pPr>
          </w:p>
        </w:tc>
      </w:tr>
      <w:tr w:rsidR="006B4BAA" w:rsidRPr="002D52CB" w14:paraId="7CD2242A" w14:textId="77777777" w:rsidTr="00795B44">
        <w:trPr>
          <w:trHeight w:val="20"/>
          <w:jc w:val="center"/>
        </w:trPr>
        <w:tc>
          <w:tcPr>
            <w:tcW w:w="520" w:type="dxa"/>
            <w:tcBorders>
              <w:top w:val="nil"/>
              <w:left w:val="nil"/>
              <w:bottom w:val="nil"/>
              <w:right w:val="nil"/>
            </w:tcBorders>
            <w:shd w:val="clear" w:color="auto" w:fill="auto"/>
            <w:noWrap/>
            <w:vAlign w:val="center"/>
            <w:hideMark/>
          </w:tcPr>
          <w:p w14:paraId="4653B772" w14:textId="77777777" w:rsidR="006B4BAA" w:rsidRPr="00606A2B" w:rsidRDefault="006B4BAA" w:rsidP="00795B44">
            <w:pPr>
              <w:spacing w:before="0" w:after="0"/>
              <w:jc w:val="center"/>
              <w:rPr>
                <w:color w:val="000000"/>
                <w:sz w:val="21"/>
                <w:szCs w:val="21"/>
              </w:rPr>
            </w:pPr>
            <w:r w:rsidRPr="00606A2B">
              <w:rPr>
                <w:color w:val="000000"/>
                <w:sz w:val="21"/>
                <w:szCs w:val="21"/>
              </w:rPr>
              <w:t>DH</w:t>
            </w:r>
          </w:p>
        </w:tc>
        <w:tc>
          <w:tcPr>
            <w:tcW w:w="935" w:type="dxa"/>
            <w:tcBorders>
              <w:top w:val="nil"/>
              <w:left w:val="nil"/>
              <w:bottom w:val="nil"/>
              <w:right w:val="nil"/>
            </w:tcBorders>
            <w:shd w:val="clear" w:color="auto" w:fill="auto"/>
            <w:noWrap/>
            <w:vAlign w:val="center"/>
            <w:hideMark/>
          </w:tcPr>
          <w:p w14:paraId="14B17C9D"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9.13</w:t>
            </w:r>
          </w:p>
          <w:p w14:paraId="78065199"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21</w:t>
            </w:r>
            <w:r w:rsidRPr="00606A2B">
              <w:rPr>
                <w:color w:val="000000"/>
                <w:sz w:val="21"/>
                <w:szCs w:val="21"/>
              </w:rPr>
              <w:t>)</w:t>
            </w:r>
          </w:p>
        </w:tc>
        <w:tc>
          <w:tcPr>
            <w:tcW w:w="935" w:type="dxa"/>
            <w:tcBorders>
              <w:top w:val="nil"/>
              <w:left w:val="nil"/>
              <w:bottom w:val="nil"/>
              <w:right w:val="nil"/>
            </w:tcBorders>
            <w:shd w:val="clear" w:color="auto" w:fill="auto"/>
            <w:noWrap/>
            <w:vAlign w:val="center"/>
            <w:hideMark/>
          </w:tcPr>
          <w:p w14:paraId="25754E20"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6.34</w:t>
            </w:r>
          </w:p>
          <w:p w14:paraId="2042D8B3"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35</w:t>
            </w:r>
            <w:r w:rsidRPr="00606A2B">
              <w:rPr>
                <w:color w:val="000000"/>
                <w:sz w:val="21"/>
                <w:szCs w:val="21"/>
              </w:rPr>
              <w:t>)</w:t>
            </w:r>
          </w:p>
        </w:tc>
        <w:tc>
          <w:tcPr>
            <w:tcW w:w="935" w:type="dxa"/>
            <w:tcBorders>
              <w:top w:val="nil"/>
              <w:left w:val="nil"/>
              <w:bottom w:val="nil"/>
              <w:right w:val="nil"/>
            </w:tcBorders>
            <w:shd w:val="clear" w:color="auto" w:fill="auto"/>
            <w:noWrap/>
            <w:vAlign w:val="center"/>
            <w:hideMark/>
          </w:tcPr>
          <w:p w14:paraId="3F8011E9"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7.47</w:t>
            </w:r>
          </w:p>
          <w:p w14:paraId="2F3BEB0B"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2</w:t>
            </w:r>
            <w:r w:rsidRPr="00606A2B">
              <w:rPr>
                <w:color w:val="000000"/>
                <w:sz w:val="21"/>
                <w:szCs w:val="21"/>
              </w:rPr>
              <w:t>8)</w:t>
            </w:r>
          </w:p>
        </w:tc>
        <w:tc>
          <w:tcPr>
            <w:tcW w:w="935" w:type="dxa"/>
            <w:tcBorders>
              <w:top w:val="nil"/>
              <w:left w:val="nil"/>
              <w:bottom w:val="nil"/>
              <w:right w:val="nil"/>
            </w:tcBorders>
            <w:shd w:val="clear" w:color="auto" w:fill="auto"/>
            <w:noWrap/>
            <w:vAlign w:val="center"/>
            <w:hideMark/>
          </w:tcPr>
          <w:p w14:paraId="28B4BED8"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4.63</w:t>
            </w:r>
          </w:p>
          <w:p w14:paraId="390A20A3"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27</w:t>
            </w:r>
            <w:r w:rsidRPr="00606A2B">
              <w:rPr>
                <w:color w:val="000000"/>
                <w:sz w:val="21"/>
                <w:szCs w:val="21"/>
              </w:rPr>
              <w:t>)</w:t>
            </w:r>
          </w:p>
        </w:tc>
        <w:tc>
          <w:tcPr>
            <w:tcW w:w="935" w:type="dxa"/>
            <w:tcBorders>
              <w:top w:val="nil"/>
              <w:left w:val="nil"/>
              <w:bottom w:val="nil"/>
              <w:right w:val="nil"/>
            </w:tcBorders>
            <w:shd w:val="clear" w:color="auto" w:fill="auto"/>
            <w:noWrap/>
            <w:vAlign w:val="center"/>
            <w:hideMark/>
          </w:tcPr>
          <w:p w14:paraId="5492E195"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9.02</w:t>
            </w:r>
          </w:p>
          <w:p w14:paraId="21E4FF33"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30</w:t>
            </w:r>
            <w:r w:rsidRPr="00606A2B">
              <w:rPr>
                <w:color w:val="000000"/>
                <w:sz w:val="21"/>
                <w:szCs w:val="21"/>
              </w:rPr>
              <w:t>)</w:t>
            </w:r>
          </w:p>
        </w:tc>
        <w:tc>
          <w:tcPr>
            <w:tcW w:w="935" w:type="dxa"/>
            <w:tcBorders>
              <w:top w:val="nil"/>
              <w:left w:val="nil"/>
              <w:bottom w:val="nil"/>
              <w:right w:val="nil"/>
            </w:tcBorders>
            <w:shd w:val="clear" w:color="auto" w:fill="auto"/>
            <w:noWrap/>
            <w:vAlign w:val="center"/>
            <w:hideMark/>
          </w:tcPr>
          <w:p w14:paraId="691F1AD8"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6.81</w:t>
            </w:r>
          </w:p>
          <w:p w14:paraId="6955D012"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36</w:t>
            </w:r>
            <w:r w:rsidRPr="00606A2B">
              <w:rPr>
                <w:color w:val="000000"/>
                <w:sz w:val="21"/>
                <w:szCs w:val="21"/>
              </w:rPr>
              <w:t>)</w:t>
            </w:r>
          </w:p>
        </w:tc>
        <w:tc>
          <w:tcPr>
            <w:tcW w:w="935" w:type="dxa"/>
            <w:tcBorders>
              <w:top w:val="nil"/>
              <w:left w:val="nil"/>
              <w:bottom w:val="nil"/>
              <w:right w:val="nil"/>
            </w:tcBorders>
            <w:shd w:val="clear" w:color="auto" w:fill="auto"/>
            <w:noWrap/>
            <w:vAlign w:val="center"/>
            <w:hideMark/>
          </w:tcPr>
          <w:p w14:paraId="1C1C2931"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4.25</w:t>
            </w:r>
          </w:p>
          <w:p w14:paraId="7F6510CB"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25</w:t>
            </w:r>
            <w:r w:rsidRPr="00606A2B">
              <w:rPr>
                <w:color w:val="000000"/>
                <w:sz w:val="21"/>
                <w:szCs w:val="21"/>
              </w:rPr>
              <w:t>)</w:t>
            </w:r>
          </w:p>
        </w:tc>
        <w:tc>
          <w:tcPr>
            <w:tcW w:w="936" w:type="dxa"/>
            <w:tcBorders>
              <w:top w:val="nil"/>
              <w:left w:val="nil"/>
              <w:bottom w:val="nil"/>
              <w:right w:val="nil"/>
            </w:tcBorders>
            <w:shd w:val="clear" w:color="auto" w:fill="auto"/>
            <w:noWrap/>
            <w:vAlign w:val="center"/>
            <w:hideMark/>
          </w:tcPr>
          <w:p w14:paraId="63422D56" w14:textId="77777777" w:rsidR="006B4BAA" w:rsidRPr="00606A2B" w:rsidRDefault="006B4BAA" w:rsidP="00795B44">
            <w:pPr>
              <w:spacing w:before="0" w:after="0"/>
              <w:jc w:val="center"/>
              <w:rPr>
                <w:color w:val="000000"/>
                <w:sz w:val="21"/>
                <w:szCs w:val="21"/>
              </w:rPr>
            </w:pPr>
          </w:p>
        </w:tc>
      </w:tr>
      <w:tr w:rsidR="006B4BAA" w:rsidRPr="002D52CB" w14:paraId="72504A02" w14:textId="77777777" w:rsidTr="00795B44">
        <w:trPr>
          <w:trHeight w:val="20"/>
          <w:jc w:val="center"/>
        </w:trPr>
        <w:tc>
          <w:tcPr>
            <w:tcW w:w="520" w:type="dxa"/>
            <w:tcBorders>
              <w:top w:val="nil"/>
              <w:left w:val="nil"/>
              <w:bottom w:val="single" w:sz="4" w:space="0" w:color="auto"/>
              <w:right w:val="nil"/>
            </w:tcBorders>
            <w:shd w:val="clear" w:color="auto" w:fill="auto"/>
            <w:noWrap/>
            <w:vAlign w:val="center"/>
            <w:hideMark/>
          </w:tcPr>
          <w:p w14:paraId="24C25CFD" w14:textId="77777777" w:rsidR="006B4BAA" w:rsidRPr="00606A2B" w:rsidRDefault="006B4BAA" w:rsidP="00795B44">
            <w:pPr>
              <w:spacing w:before="0" w:after="0"/>
              <w:jc w:val="center"/>
              <w:rPr>
                <w:color w:val="000000"/>
                <w:sz w:val="21"/>
                <w:szCs w:val="21"/>
              </w:rPr>
            </w:pPr>
            <w:r w:rsidRPr="00606A2B">
              <w:rPr>
                <w:color w:val="000000"/>
                <w:sz w:val="21"/>
                <w:szCs w:val="21"/>
              </w:rPr>
              <w:t>JF</w:t>
            </w:r>
          </w:p>
        </w:tc>
        <w:tc>
          <w:tcPr>
            <w:tcW w:w="935" w:type="dxa"/>
            <w:tcBorders>
              <w:top w:val="nil"/>
              <w:left w:val="nil"/>
              <w:bottom w:val="single" w:sz="4" w:space="0" w:color="auto"/>
              <w:right w:val="nil"/>
            </w:tcBorders>
            <w:shd w:val="clear" w:color="auto" w:fill="auto"/>
            <w:noWrap/>
            <w:vAlign w:val="center"/>
            <w:hideMark/>
          </w:tcPr>
          <w:p w14:paraId="4F7627F5"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6.38</w:t>
            </w:r>
          </w:p>
          <w:p w14:paraId="02E7B7E0"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30</w:t>
            </w:r>
            <w:r w:rsidRPr="00606A2B">
              <w:rPr>
                <w:color w:val="000000"/>
                <w:sz w:val="21"/>
                <w:szCs w:val="21"/>
              </w:rPr>
              <w:t>)</w:t>
            </w:r>
          </w:p>
        </w:tc>
        <w:tc>
          <w:tcPr>
            <w:tcW w:w="935" w:type="dxa"/>
            <w:tcBorders>
              <w:top w:val="nil"/>
              <w:left w:val="nil"/>
              <w:bottom w:val="single" w:sz="4" w:space="0" w:color="auto"/>
              <w:right w:val="nil"/>
            </w:tcBorders>
            <w:shd w:val="clear" w:color="auto" w:fill="auto"/>
            <w:noWrap/>
            <w:vAlign w:val="center"/>
            <w:hideMark/>
          </w:tcPr>
          <w:p w14:paraId="0E85C600"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5.06</w:t>
            </w:r>
          </w:p>
          <w:p w14:paraId="3D099544"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22</w:t>
            </w:r>
            <w:r w:rsidRPr="00606A2B">
              <w:rPr>
                <w:color w:val="000000"/>
                <w:sz w:val="21"/>
                <w:szCs w:val="21"/>
              </w:rPr>
              <w:t>)</w:t>
            </w:r>
          </w:p>
        </w:tc>
        <w:tc>
          <w:tcPr>
            <w:tcW w:w="935" w:type="dxa"/>
            <w:tcBorders>
              <w:top w:val="nil"/>
              <w:left w:val="nil"/>
              <w:bottom w:val="single" w:sz="4" w:space="0" w:color="auto"/>
              <w:right w:val="nil"/>
            </w:tcBorders>
            <w:shd w:val="clear" w:color="auto" w:fill="auto"/>
            <w:noWrap/>
            <w:vAlign w:val="center"/>
            <w:hideMark/>
          </w:tcPr>
          <w:p w14:paraId="33B02314"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4.30</w:t>
            </w:r>
          </w:p>
          <w:p w14:paraId="073E73C9"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37</w:t>
            </w:r>
            <w:r w:rsidRPr="00606A2B">
              <w:rPr>
                <w:color w:val="000000"/>
                <w:sz w:val="21"/>
                <w:szCs w:val="21"/>
              </w:rPr>
              <w:t>)</w:t>
            </w:r>
          </w:p>
        </w:tc>
        <w:tc>
          <w:tcPr>
            <w:tcW w:w="935" w:type="dxa"/>
            <w:tcBorders>
              <w:top w:val="nil"/>
              <w:left w:val="nil"/>
              <w:bottom w:val="single" w:sz="4" w:space="0" w:color="auto"/>
              <w:right w:val="nil"/>
            </w:tcBorders>
            <w:shd w:val="clear" w:color="auto" w:fill="auto"/>
            <w:noWrap/>
            <w:vAlign w:val="center"/>
            <w:hideMark/>
          </w:tcPr>
          <w:p w14:paraId="01EC9E5F"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3.34</w:t>
            </w:r>
          </w:p>
          <w:p w14:paraId="6D844666"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24</w:t>
            </w:r>
            <w:r w:rsidRPr="00606A2B">
              <w:rPr>
                <w:color w:val="000000"/>
                <w:sz w:val="21"/>
                <w:szCs w:val="21"/>
              </w:rPr>
              <w:t>)</w:t>
            </w:r>
          </w:p>
        </w:tc>
        <w:tc>
          <w:tcPr>
            <w:tcW w:w="935" w:type="dxa"/>
            <w:tcBorders>
              <w:top w:val="nil"/>
              <w:left w:val="nil"/>
              <w:bottom w:val="single" w:sz="4" w:space="0" w:color="auto"/>
              <w:right w:val="nil"/>
            </w:tcBorders>
            <w:shd w:val="clear" w:color="auto" w:fill="auto"/>
            <w:noWrap/>
            <w:vAlign w:val="center"/>
            <w:hideMark/>
          </w:tcPr>
          <w:p w14:paraId="068DB77D"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6.39</w:t>
            </w:r>
          </w:p>
          <w:p w14:paraId="05C4E758"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32</w:t>
            </w:r>
            <w:r w:rsidRPr="00606A2B">
              <w:rPr>
                <w:color w:val="000000"/>
                <w:sz w:val="21"/>
                <w:szCs w:val="21"/>
              </w:rPr>
              <w:t>)</w:t>
            </w:r>
          </w:p>
        </w:tc>
        <w:tc>
          <w:tcPr>
            <w:tcW w:w="935" w:type="dxa"/>
            <w:tcBorders>
              <w:top w:val="nil"/>
              <w:left w:val="nil"/>
              <w:bottom w:val="single" w:sz="4" w:space="0" w:color="auto"/>
              <w:right w:val="nil"/>
            </w:tcBorders>
            <w:shd w:val="clear" w:color="auto" w:fill="auto"/>
            <w:noWrap/>
            <w:vAlign w:val="center"/>
            <w:hideMark/>
          </w:tcPr>
          <w:p w14:paraId="6DEBBF88"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4.79</w:t>
            </w:r>
          </w:p>
          <w:p w14:paraId="081FB6D3"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38</w:t>
            </w:r>
            <w:r w:rsidRPr="00606A2B">
              <w:rPr>
                <w:color w:val="000000"/>
                <w:sz w:val="21"/>
                <w:szCs w:val="21"/>
              </w:rPr>
              <w:t>)</w:t>
            </w:r>
          </w:p>
        </w:tc>
        <w:tc>
          <w:tcPr>
            <w:tcW w:w="935" w:type="dxa"/>
            <w:tcBorders>
              <w:top w:val="nil"/>
              <w:left w:val="nil"/>
              <w:bottom w:val="single" w:sz="4" w:space="0" w:color="auto"/>
              <w:right w:val="nil"/>
            </w:tcBorders>
            <w:shd w:val="clear" w:color="auto" w:fill="auto"/>
            <w:noWrap/>
            <w:vAlign w:val="center"/>
            <w:hideMark/>
          </w:tcPr>
          <w:p w14:paraId="43B57E37"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3.20</w:t>
            </w:r>
          </w:p>
          <w:p w14:paraId="24B7DB59"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32</w:t>
            </w:r>
            <w:r w:rsidRPr="00606A2B">
              <w:rPr>
                <w:color w:val="000000"/>
                <w:sz w:val="21"/>
                <w:szCs w:val="21"/>
              </w:rPr>
              <w:t>)</w:t>
            </w:r>
          </w:p>
        </w:tc>
        <w:tc>
          <w:tcPr>
            <w:tcW w:w="936" w:type="dxa"/>
            <w:tcBorders>
              <w:top w:val="nil"/>
              <w:left w:val="nil"/>
              <w:bottom w:val="single" w:sz="4" w:space="0" w:color="auto"/>
              <w:right w:val="nil"/>
            </w:tcBorders>
            <w:shd w:val="clear" w:color="auto" w:fill="auto"/>
            <w:noWrap/>
            <w:vAlign w:val="center"/>
            <w:hideMark/>
          </w:tcPr>
          <w:p w14:paraId="3C66B73B" w14:textId="77777777" w:rsidR="006B4BAA" w:rsidRPr="00606A2B" w:rsidRDefault="006B4BAA" w:rsidP="00795B44">
            <w:pPr>
              <w:spacing w:before="0" w:after="0"/>
              <w:jc w:val="center"/>
              <w:rPr>
                <w:color w:val="000000"/>
                <w:sz w:val="21"/>
                <w:szCs w:val="21"/>
              </w:rPr>
            </w:pPr>
            <w:r w:rsidRPr="00606A2B">
              <w:rPr>
                <w:rFonts w:hint="eastAsia"/>
                <w:color w:val="000000"/>
                <w:sz w:val="21"/>
                <w:szCs w:val="21"/>
              </w:rPr>
              <w:t>8.51</w:t>
            </w:r>
          </w:p>
          <w:p w14:paraId="4B901A5D" w14:textId="77777777" w:rsidR="006B4BAA" w:rsidRPr="00606A2B" w:rsidRDefault="006B4BAA" w:rsidP="00795B44">
            <w:pPr>
              <w:spacing w:before="0" w:after="0"/>
              <w:jc w:val="center"/>
              <w:rPr>
                <w:color w:val="000000"/>
                <w:sz w:val="21"/>
                <w:szCs w:val="21"/>
              </w:rPr>
            </w:pPr>
            <w:r w:rsidRPr="00606A2B">
              <w:rPr>
                <w:color w:val="000000"/>
                <w:sz w:val="21"/>
                <w:szCs w:val="21"/>
              </w:rPr>
              <w:t>(0.0</w:t>
            </w:r>
            <w:r w:rsidRPr="00606A2B">
              <w:rPr>
                <w:rFonts w:hint="eastAsia"/>
                <w:color w:val="000000"/>
                <w:sz w:val="21"/>
                <w:szCs w:val="21"/>
              </w:rPr>
              <w:t>33</w:t>
            </w:r>
            <w:r w:rsidRPr="00606A2B">
              <w:rPr>
                <w:color w:val="000000"/>
                <w:sz w:val="21"/>
                <w:szCs w:val="21"/>
              </w:rPr>
              <w:t>)</w:t>
            </w:r>
          </w:p>
        </w:tc>
      </w:tr>
    </w:tbl>
    <w:p w14:paraId="1B55A56D" w14:textId="77777777" w:rsidR="00DC44BF" w:rsidRDefault="00DC44BF" w:rsidP="00654E8F">
      <w:pPr>
        <w:spacing w:before="240"/>
        <w:sectPr w:rsidR="00DC44BF" w:rsidSect="0070212A">
          <w:pgSz w:w="15840" w:h="12240" w:orient="landscape"/>
          <w:pgMar w:top="1282" w:right="1138" w:bottom="1181" w:left="1138" w:header="720" w:footer="720" w:gutter="0"/>
          <w:cols w:space="720"/>
          <w:titlePg/>
          <w:docGrid w:linePitch="360"/>
        </w:sectPr>
      </w:pPr>
    </w:p>
    <w:p w14:paraId="0975DBDC" w14:textId="3CC7BD3E" w:rsidR="001831F7" w:rsidRPr="00DC44BF" w:rsidRDefault="00DC44BF" w:rsidP="00654E8F">
      <w:pPr>
        <w:spacing w:before="240"/>
        <w:rPr>
          <w:b/>
          <w:bCs/>
          <w:lang w:eastAsia="zh-CN"/>
        </w:rPr>
      </w:pPr>
      <w:r w:rsidRPr="00DC44BF">
        <w:rPr>
          <w:b/>
          <w:bCs/>
          <w:lang w:eastAsia="zh-CN"/>
        </w:rPr>
        <w:lastRenderedPageBreak/>
        <w:t xml:space="preserve">Reference </w:t>
      </w:r>
    </w:p>
    <w:p w14:paraId="6261BE95" w14:textId="77777777" w:rsidR="00FE111A" w:rsidRPr="00FE111A" w:rsidRDefault="001831F7" w:rsidP="00FE111A">
      <w:pPr>
        <w:pStyle w:val="EndNoteBibliography"/>
        <w:spacing w:after="0"/>
      </w:pPr>
      <w:r>
        <w:fldChar w:fldCharType="begin"/>
      </w:r>
      <w:r>
        <w:instrText xml:space="preserve"> ADDIN EN.REFLIST </w:instrText>
      </w:r>
      <w:r>
        <w:fldChar w:fldCharType="separate"/>
      </w:r>
      <w:r w:rsidR="00FE111A" w:rsidRPr="00FE111A">
        <w:t xml:space="preserve">Bardgett, R.D., and van der Putten, W.H. (2014). Belowground biodiversity and ecosystem functioning. </w:t>
      </w:r>
      <w:r w:rsidR="00FE111A" w:rsidRPr="00FE111A">
        <w:rPr>
          <w:i/>
        </w:rPr>
        <w:t>Nature</w:t>
      </w:r>
      <w:r w:rsidR="00FE111A" w:rsidRPr="00FE111A">
        <w:t xml:space="preserve"> 515: 505-511. doi: 10.1038/nature13855.</w:t>
      </w:r>
    </w:p>
    <w:p w14:paraId="0B3E2A55" w14:textId="77777777" w:rsidR="00FE111A" w:rsidRPr="00FE111A" w:rsidRDefault="00FE111A" w:rsidP="00FE111A">
      <w:pPr>
        <w:pStyle w:val="EndNoteBibliography"/>
        <w:spacing w:after="0"/>
      </w:pPr>
      <w:r w:rsidRPr="00FE111A">
        <w:t xml:space="preserve">Cline, L.C., Hobbie, S.E., Madritch, M.D., Buyarski, C.R., Tilman, D., and Cavender-Bares, J.M. (2018). Resource availability underlies the plant-fungal diversity relationship in a grassland ecosystem. </w:t>
      </w:r>
      <w:r w:rsidRPr="00FE111A">
        <w:rPr>
          <w:i/>
        </w:rPr>
        <w:t>Ecology</w:t>
      </w:r>
      <w:r w:rsidRPr="00FE111A">
        <w:t xml:space="preserve"> 99: 204-216. doi: 10.1002/ecy.2075.</w:t>
      </w:r>
    </w:p>
    <w:p w14:paraId="741C1EF3" w14:textId="77777777" w:rsidR="00FE111A" w:rsidRPr="00FE111A" w:rsidRDefault="00FE111A" w:rsidP="00FE111A">
      <w:pPr>
        <w:pStyle w:val="EndNoteBibliography"/>
        <w:spacing w:after="0"/>
      </w:pPr>
      <w:r w:rsidRPr="00FE111A">
        <w:t xml:space="preserve">Cox, F., Newsham, K.K., Bol, R., Dungait, J.A.J., and Robinson, C.H. (2016). Not poles apart: Antarctic soil fungal communities show similarities to those of the distant Arctic. </w:t>
      </w:r>
      <w:r w:rsidRPr="00FE111A">
        <w:rPr>
          <w:i/>
        </w:rPr>
        <w:t>Ecology Letters</w:t>
      </w:r>
      <w:r w:rsidRPr="00FE111A">
        <w:t xml:space="preserve"> 19: 528-536. doi: 10.1111/ele.12587.</w:t>
      </w:r>
    </w:p>
    <w:p w14:paraId="6E771708" w14:textId="77777777" w:rsidR="00FE111A" w:rsidRPr="00FE111A" w:rsidRDefault="00FE111A" w:rsidP="00FE111A">
      <w:pPr>
        <w:pStyle w:val="EndNoteBibliography"/>
        <w:spacing w:after="0"/>
      </w:pPr>
      <w:r w:rsidRPr="00FE111A">
        <w:t xml:space="preserve">De Long, J.R., Jackson, B.G., Wilkinson, A., Pritchard, W.J., Oakley, S., Mason, K.E. et al. (2019). Relationships between plant traits, soil properties and carbon fluxes differ between monocultures and mixed communities in temperate grassland. </w:t>
      </w:r>
      <w:r w:rsidRPr="00FE111A">
        <w:rPr>
          <w:i/>
        </w:rPr>
        <w:t>Journal of Ecology</w:t>
      </w:r>
      <w:r w:rsidRPr="00FE111A">
        <w:t xml:space="preserve"> 107: 1704-1719. doi: 10.1111/1365-2745.13160.</w:t>
      </w:r>
    </w:p>
    <w:p w14:paraId="030763F4" w14:textId="77777777" w:rsidR="00FE111A" w:rsidRPr="00FE111A" w:rsidRDefault="00FE111A" w:rsidP="00FE111A">
      <w:pPr>
        <w:pStyle w:val="EndNoteBibliography"/>
        <w:spacing w:after="0"/>
      </w:pPr>
      <w:r w:rsidRPr="00FE111A">
        <w:t xml:space="preserve">de Vries, F.T., Manning, P., Tallowin, J.R., Mortimer, S.R., Pilgrim, E.S., Harrison, K.A. et al. (2012). Abiotic drivers and plant traits explain landscape-scale patterns in soil microbial communities. </w:t>
      </w:r>
      <w:r w:rsidRPr="00FE111A">
        <w:rPr>
          <w:i/>
        </w:rPr>
        <w:t>Ecology Letters</w:t>
      </w:r>
      <w:r w:rsidRPr="00FE111A">
        <w:t xml:space="preserve"> 15: 1230-1239</w:t>
      </w:r>
    </w:p>
    <w:p w14:paraId="7ACF2433" w14:textId="77777777" w:rsidR="00FE111A" w:rsidRPr="00FE111A" w:rsidRDefault="00FE111A" w:rsidP="00FE111A">
      <w:pPr>
        <w:pStyle w:val="EndNoteBibliography"/>
        <w:spacing w:after="0"/>
      </w:pPr>
      <w:r w:rsidRPr="00FE111A">
        <w:t xml:space="preserve">Eichenberg, D., Trogisch, S., Huang, Y.Y., He, J.S., and Bruelheide, H. (2015). Shifts in community leaf functional traits are related to litter decomposition along a secondary forest succession series in subtropical China. </w:t>
      </w:r>
      <w:r w:rsidRPr="00FE111A">
        <w:rPr>
          <w:i/>
        </w:rPr>
        <w:t>Journal of Plant Ecology</w:t>
      </w:r>
      <w:r w:rsidRPr="00FE111A">
        <w:t xml:space="preserve"> 8: 401-410</w:t>
      </w:r>
    </w:p>
    <w:p w14:paraId="59283784" w14:textId="77777777" w:rsidR="00FE111A" w:rsidRPr="00FE111A" w:rsidRDefault="00FE111A" w:rsidP="00FE111A">
      <w:pPr>
        <w:pStyle w:val="EndNoteBibliography"/>
        <w:spacing w:after="0"/>
      </w:pPr>
      <w:r w:rsidRPr="00FE111A">
        <w:t xml:space="preserve">Fortunel, C., Garnier, E., Joffre, R., Kazakou, E., Quested, H., Grigulis, K. et al. (2009). Leaf traits capture the effects of land use changes and climate on litter decomposability of grasslands across Europe. </w:t>
      </w:r>
      <w:r w:rsidRPr="00FE111A">
        <w:rPr>
          <w:i/>
        </w:rPr>
        <w:t>Ecology</w:t>
      </w:r>
      <w:r w:rsidRPr="00FE111A">
        <w:t xml:space="preserve"> 90: 598-611. doi: Doi 10.1890/08-0418.1.</w:t>
      </w:r>
    </w:p>
    <w:p w14:paraId="50C15E85" w14:textId="77777777" w:rsidR="00FE111A" w:rsidRPr="00FE111A" w:rsidRDefault="00FE111A" w:rsidP="00FE111A">
      <w:pPr>
        <w:pStyle w:val="EndNoteBibliography"/>
        <w:spacing w:after="0"/>
      </w:pPr>
      <w:r w:rsidRPr="00FE111A">
        <w:t xml:space="preserve">Freschet, G.T., and Cornelissen, J.H.C. (2013). Linking litter decomposition of above- and below-ground organs to plant-soil feedbacks worldwide. </w:t>
      </w:r>
      <w:r w:rsidRPr="00FE111A">
        <w:rPr>
          <w:i/>
        </w:rPr>
        <w:t>Journal of Ecology</w:t>
      </w:r>
      <w:r w:rsidRPr="00FE111A">
        <w:t xml:space="preserve"> 101: 943-952</w:t>
      </w:r>
    </w:p>
    <w:p w14:paraId="521548ED" w14:textId="77777777" w:rsidR="00FE111A" w:rsidRPr="00FE111A" w:rsidRDefault="00FE111A" w:rsidP="00FE111A">
      <w:pPr>
        <w:pStyle w:val="EndNoteBibliography"/>
        <w:spacing w:after="0"/>
      </w:pPr>
      <w:r w:rsidRPr="00FE111A">
        <w:t xml:space="preserve">Guo, J., Ling, N., Chen, Z., Xue, C., Li, L., Liu, L. et al. (2019). Soil fungal assemblage complexity is dependent on soil fertility and dominated by deterministic processes. </w:t>
      </w:r>
      <w:r w:rsidRPr="00FE111A">
        <w:rPr>
          <w:i/>
        </w:rPr>
        <w:t>New Phytologist</w:t>
      </w:r>
      <w:r w:rsidRPr="00FE111A">
        <w:t xml:space="preserve"> 226: 232-243. doi: 10.1111/nph.16345.</w:t>
      </w:r>
    </w:p>
    <w:p w14:paraId="24D9127A" w14:textId="77777777" w:rsidR="00FE111A" w:rsidRPr="00FE111A" w:rsidRDefault="00FE111A" w:rsidP="00FE111A">
      <w:pPr>
        <w:pStyle w:val="EndNoteBibliography"/>
        <w:spacing w:after="0"/>
      </w:pPr>
      <w:r w:rsidRPr="00FE111A">
        <w:t xml:space="preserve">Harrison, S., Spasojevic, M.J., and Li, D. (2020). Climate and plant community diversity in space and time. </w:t>
      </w:r>
      <w:r w:rsidRPr="00FE111A">
        <w:rPr>
          <w:i/>
        </w:rPr>
        <w:t>Proceedings of the National Academy of Sciences</w:t>
      </w:r>
      <w:r w:rsidRPr="00FE111A">
        <w:t xml:space="preserve"> 117: 4464-4470. doi: 10.1073/pnas.1921724117.</w:t>
      </w:r>
    </w:p>
    <w:p w14:paraId="34E82DCC" w14:textId="77777777" w:rsidR="00FE111A" w:rsidRPr="00FE111A" w:rsidRDefault="00FE111A" w:rsidP="00FE111A">
      <w:pPr>
        <w:pStyle w:val="EndNoteBibliography"/>
        <w:spacing w:after="0"/>
      </w:pPr>
      <w:r w:rsidRPr="00FE111A">
        <w:t xml:space="preserve">Legay, N., Baxendale, C., Grigulis, K., Krainer, U., Kastl, E., Schloter, M. et al. (2014). Contribution of above- and below-ground plant traits to the structure and function of grassland soil microbial communities. </w:t>
      </w:r>
      <w:r w:rsidRPr="00FE111A">
        <w:rPr>
          <w:i/>
        </w:rPr>
        <w:t>Annals of Botany</w:t>
      </w:r>
      <w:r w:rsidRPr="00FE111A">
        <w:t xml:space="preserve"> 114: 1011-1021. doi: 10.1093/aob/mcu169.</w:t>
      </w:r>
    </w:p>
    <w:p w14:paraId="1D68304A" w14:textId="77777777" w:rsidR="00FE111A" w:rsidRPr="00FE111A" w:rsidRDefault="00FE111A" w:rsidP="00FE111A">
      <w:pPr>
        <w:pStyle w:val="EndNoteBibliography"/>
        <w:spacing w:after="0"/>
      </w:pPr>
      <w:r w:rsidRPr="00FE111A">
        <w:t xml:space="preserve">Leifheit, E.F., Veresoglou, S.D., Lehmann, A., Morris, E.K., and Rillig, M.C. (2014). Multiple factors influence the role of arbuscular mycorrhizal fungi in soil aggregation—a meta-analysis. </w:t>
      </w:r>
      <w:r w:rsidRPr="00FE111A">
        <w:rPr>
          <w:i/>
        </w:rPr>
        <w:t>Plant and Soil</w:t>
      </w:r>
      <w:r w:rsidRPr="00FE111A">
        <w:t xml:space="preserve"> 374: 523-537. doi: 10.1007/s11104-013-1899-2.</w:t>
      </w:r>
    </w:p>
    <w:p w14:paraId="51CCB57C" w14:textId="77777777" w:rsidR="00FE111A" w:rsidRPr="00FE111A" w:rsidRDefault="00FE111A" w:rsidP="00FE111A">
      <w:pPr>
        <w:pStyle w:val="EndNoteBibliography"/>
        <w:spacing w:after="0"/>
      </w:pPr>
      <w:r w:rsidRPr="00FE111A">
        <w:t xml:space="preserve">Peay, K.G., Baraloto, C., and Fine, P.V.A. (2013). Strong coupling of plant and fungal community structure across western Amazonian rainforests. </w:t>
      </w:r>
      <w:r w:rsidRPr="00FE111A">
        <w:rPr>
          <w:i/>
        </w:rPr>
        <w:t>Isme Journal</w:t>
      </w:r>
      <w:r w:rsidRPr="00FE111A">
        <w:t xml:space="preserve"> 7: 1852-1861. doi: 10.1038/ismej.2013.66.</w:t>
      </w:r>
    </w:p>
    <w:p w14:paraId="6989B879" w14:textId="77777777" w:rsidR="00FE111A" w:rsidRPr="00FE111A" w:rsidRDefault="00FE111A" w:rsidP="00FE111A">
      <w:pPr>
        <w:pStyle w:val="EndNoteBibliography"/>
        <w:spacing w:after="0"/>
      </w:pPr>
      <w:r w:rsidRPr="00FE111A">
        <w:t xml:space="preserve">Pei, Z.Q., Eichenberg, D., Bruelheide, H., Krober, W., Kuhn, P., Li, Y. et al. (2016). Soil and tree species traits both shape soil microbial communities during early growth of Chinese subtropical forests. </w:t>
      </w:r>
      <w:r w:rsidRPr="00FE111A">
        <w:rPr>
          <w:i/>
        </w:rPr>
        <w:t>Soil Biology &amp; Biochemistry</w:t>
      </w:r>
      <w:r w:rsidRPr="00FE111A">
        <w:t xml:space="preserve"> 96: 180-190. doi: 10.1016/j.soilbio.2016.02.004.</w:t>
      </w:r>
    </w:p>
    <w:p w14:paraId="7FB0CFE2" w14:textId="7219873E" w:rsidR="00FE111A" w:rsidRPr="00FE111A" w:rsidRDefault="00FE111A" w:rsidP="00FE111A">
      <w:pPr>
        <w:pStyle w:val="EndNoteBibliography"/>
        <w:spacing w:after="0"/>
      </w:pPr>
      <w:r w:rsidRPr="00FE111A">
        <w:t xml:space="preserve">Ponge, J.-F. (2013). Plant–soil feedbacks mediated by humus forms: A review. </w:t>
      </w:r>
      <w:r w:rsidRPr="00FE111A">
        <w:rPr>
          <w:i/>
        </w:rPr>
        <w:t>Soil Biology and Biochemistry</w:t>
      </w:r>
      <w:r w:rsidRPr="00FE111A">
        <w:t xml:space="preserve"> 57: 1048-1060. doi: </w:t>
      </w:r>
      <w:hyperlink r:id="rId17" w:history="1">
        <w:r w:rsidRPr="00FE111A">
          <w:rPr>
            <w:rStyle w:val="Hyperlink"/>
          </w:rPr>
          <w:t>https://doi.org/10.1016/j.soilbio.2012.07.019</w:t>
        </w:r>
      </w:hyperlink>
      <w:r w:rsidRPr="00FE111A">
        <w:t>.</w:t>
      </w:r>
    </w:p>
    <w:p w14:paraId="29FBEF16" w14:textId="77777777" w:rsidR="00FE111A" w:rsidRPr="00FE111A" w:rsidRDefault="00FE111A" w:rsidP="00FE111A">
      <w:pPr>
        <w:pStyle w:val="EndNoteBibliography"/>
        <w:spacing w:after="0"/>
      </w:pPr>
      <w:r w:rsidRPr="00FE111A">
        <w:t xml:space="preserve">Prieto, I., Stokes, A., and Roumet, C. (2016). Root functional parameters predict fine root decomposability at the community level. </w:t>
      </w:r>
      <w:r w:rsidRPr="00FE111A">
        <w:rPr>
          <w:i/>
        </w:rPr>
        <w:t>Journal of Ecology</w:t>
      </w:r>
      <w:r w:rsidRPr="00FE111A">
        <w:t xml:space="preserve"> 104: 725-733. doi: 10.1111/1365-2745.12537.</w:t>
      </w:r>
    </w:p>
    <w:p w14:paraId="51AC3688" w14:textId="77777777" w:rsidR="00FE111A" w:rsidRPr="00FE111A" w:rsidRDefault="00FE111A" w:rsidP="00FE111A">
      <w:pPr>
        <w:pStyle w:val="EndNoteBibliography"/>
        <w:spacing w:after="0"/>
      </w:pPr>
      <w:r w:rsidRPr="00FE111A">
        <w:t xml:space="preserve">Quested, H., Eriksson, O., Fortunel, C., and Garnier, E. (2007). Plant traits relate to whole-community litter quality and decomposition following land use change. </w:t>
      </w:r>
      <w:r w:rsidRPr="00FE111A">
        <w:rPr>
          <w:i/>
        </w:rPr>
        <w:t>Functional Ecology</w:t>
      </w:r>
      <w:r w:rsidRPr="00FE111A">
        <w:t xml:space="preserve"> 21: 1016-1026. doi: 10.1111/j.1365-2435.2007.01324.x.</w:t>
      </w:r>
    </w:p>
    <w:p w14:paraId="749FE4CE" w14:textId="77777777" w:rsidR="00FE111A" w:rsidRPr="00FE111A" w:rsidRDefault="00FE111A" w:rsidP="00FE111A">
      <w:pPr>
        <w:pStyle w:val="EndNoteBibliography"/>
        <w:spacing w:after="0"/>
      </w:pPr>
      <w:r w:rsidRPr="00FE111A">
        <w:t xml:space="preserve">Reich, P.B. (2014). The world-wide 'fast-slow' plant economics spectrum: a traits manifesto. </w:t>
      </w:r>
      <w:r w:rsidRPr="00FE111A">
        <w:rPr>
          <w:i/>
        </w:rPr>
        <w:t>Journal of Ecology</w:t>
      </w:r>
      <w:r w:rsidRPr="00FE111A">
        <w:t xml:space="preserve"> 102: 275-301. doi: Doi 10.1111/1365-2745.12211.</w:t>
      </w:r>
    </w:p>
    <w:p w14:paraId="1DE1C061" w14:textId="77777777" w:rsidR="00FE111A" w:rsidRPr="00FE111A" w:rsidRDefault="00FE111A" w:rsidP="00FE111A">
      <w:pPr>
        <w:pStyle w:val="EndNoteBibliography"/>
        <w:spacing w:after="0"/>
      </w:pPr>
      <w:r w:rsidRPr="00FE111A">
        <w:t xml:space="preserve">See, C.R., Luke McCormack, M., Hobbie, S.E., Flores-Moreno, H., Silver, W.L., and Kennedy, P.G. (2019). Global patterns in fine root decomposition: climate, chemistry, mycorrhizal association and woodiness. </w:t>
      </w:r>
      <w:r w:rsidRPr="00FE111A">
        <w:rPr>
          <w:i/>
        </w:rPr>
        <w:t>Ecology Letters</w:t>
      </w:r>
      <w:r w:rsidRPr="00FE111A">
        <w:t xml:space="preserve"> 22: 946-953. doi: 10.1111/ele.13248.</w:t>
      </w:r>
    </w:p>
    <w:p w14:paraId="0D73112A" w14:textId="77777777" w:rsidR="00FE111A" w:rsidRPr="00FE111A" w:rsidRDefault="00FE111A" w:rsidP="00FE111A">
      <w:pPr>
        <w:pStyle w:val="EndNoteBibliography"/>
        <w:spacing w:after="0"/>
      </w:pPr>
      <w:r w:rsidRPr="00FE111A">
        <w:t xml:space="preserve">Tedersoo, L., Bahram, M., Polme, S., Koljalg, U., Yorou, N.S., Wijesundera, R. et al. (2014). Global diversity and geography of soil fungi. </w:t>
      </w:r>
      <w:r w:rsidRPr="00FE111A">
        <w:rPr>
          <w:i/>
        </w:rPr>
        <w:t>Science</w:t>
      </w:r>
      <w:r w:rsidRPr="00FE111A">
        <w:t xml:space="preserve"> 346: 1256688. doi: 10.1126/science.1256688.</w:t>
      </w:r>
    </w:p>
    <w:p w14:paraId="67A3F669" w14:textId="77777777" w:rsidR="00FE111A" w:rsidRPr="00FE111A" w:rsidRDefault="00FE111A" w:rsidP="00FE111A">
      <w:pPr>
        <w:pStyle w:val="EndNoteBibliography"/>
        <w:spacing w:after="0"/>
      </w:pPr>
      <w:r w:rsidRPr="00FE111A">
        <w:t xml:space="preserve">Wang, R.L., Wang, Q.F., Zhao, N., Xu, Z.W., Zhu, X.J., Jiao, C.C. et al. (2018). Different phylogenetic and environmental controls of first-order root morphological and nutrient traits: Evidence ofmultidimensional root traits. </w:t>
      </w:r>
      <w:r w:rsidRPr="00FE111A">
        <w:rPr>
          <w:i/>
        </w:rPr>
        <w:t>Functional Ecology</w:t>
      </w:r>
      <w:r w:rsidRPr="00FE111A">
        <w:t xml:space="preserve"> 32: 29-39. doi: 10.1111/1365-2435.12983.</w:t>
      </w:r>
    </w:p>
    <w:p w14:paraId="1021A750" w14:textId="77777777" w:rsidR="00FE111A" w:rsidRPr="00FE111A" w:rsidRDefault="00FE111A" w:rsidP="00FE111A">
      <w:pPr>
        <w:pStyle w:val="EndNoteBibliography"/>
        <w:spacing w:after="0"/>
      </w:pPr>
      <w:r w:rsidRPr="00FE111A">
        <w:t xml:space="preserve">Wardle, D.A., Bardgett, R.D., Klironomos, J.N., Setala, H., van der Putten, W.H., and Wall, D.H. (2004). Ecological linkages between aboveground and belowground biota. </w:t>
      </w:r>
      <w:r w:rsidRPr="00FE111A">
        <w:rPr>
          <w:i/>
        </w:rPr>
        <w:t>Science</w:t>
      </w:r>
      <w:r w:rsidRPr="00FE111A">
        <w:t xml:space="preserve"> 304: 1629-1633. doi: DOI 10.1126/science.1094875.</w:t>
      </w:r>
    </w:p>
    <w:p w14:paraId="42204D13" w14:textId="603E67B9" w:rsidR="00FE111A" w:rsidRPr="00FE111A" w:rsidRDefault="00FE111A" w:rsidP="00FE111A">
      <w:pPr>
        <w:pStyle w:val="EndNoteBibliography"/>
        <w:spacing w:after="0"/>
      </w:pPr>
      <w:r w:rsidRPr="00FE111A">
        <w:t xml:space="preserve">Zhang, J., Zhao, N., Liu, C., Yang, H., Li, M., Yu, G. et al. (2018). C:N:P stoichiometry in China's forests: From organs to ecosystems. </w:t>
      </w:r>
      <w:r w:rsidRPr="00FE111A">
        <w:rPr>
          <w:i/>
        </w:rPr>
        <w:t>Functional Ecology</w:t>
      </w:r>
      <w:r w:rsidRPr="00FE111A">
        <w:t xml:space="preserve"> 32: 50-60. doi: </w:t>
      </w:r>
      <w:hyperlink r:id="rId18" w:history="1">
        <w:r w:rsidRPr="00FE111A">
          <w:rPr>
            <w:rStyle w:val="Hyperlink"/>
          </w:rPr>
          <w:t>https://doi.org/10.1111/1365-2435.12979</w:t>
        </w:r>
      </w:hyperlink>
      <w:r w:rsidRPr="00FE111A">
        <w:t>.</w:t>
      </w:r>
    </w:p>
    <w:p w14:paraId="39656FBF" w14:textId="77777777" w:rsidR="00FE111A" w:rsidRPr="00FE111A" w:rsidRDefault="00FE111A" w:rsidP="00FE111A">
      <w:pPr>
        <w:pStyle w:val="EndNoteBibliography"/>
      </w:pPr>
      <w:r w:rsidRPr="00FE111A">
        <w:t xml:space="preserve">Zhou, J., Deng, Y., Shen, L., Wen, C., Yan, Q., Ning, D. et al. (2016). Temperature mediates continental-scale diversity of microbes in forest soils. </w:t>
      </w:r>
      <w:r w:rsidRPr="00FE111A">
        <w:rPr>
          <w:i/>
        </w:rPr>
        <w:t>Nature Communications</w:t>
      </w:r>
      <w:r w:rsidRPr="00FE111A">
        <w:t xml:space="preserve"> 7: 12083. doi: 10.1038/ncomms12083.</w:t>
      </w:r>
    </w:p>
    <w:p w14:paraId="7B65BC41" w14:textId="57E9C0A7" w:rsidR="00DE23E8" w:rsidRPr="001549D3" w:rsidRDefault="001831F7" w:rsidP="00654E8F">
      <w:pPr>
        <w:spacing w:before="240"/>
      </w:pPr>
      <w:r>
        <w:fldChar w:fldCharType="end"/>
      </w:r>
    </w:p>
    <w:sectPr w:rsidR="00DE23E8" w:rsidRPr="001549D3" w:rsidSect="00DC44BF">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6DFEB6" w14:textId="77777777" w:rsidR="0058316E" w:rsidRDefault="0058316E" w:rsidP="00117666">
      <w:pPr>
        <w:spacing w:after="0"/>
      </w:pPr>
      <w:r>
        <w:separator/>
      </w:r>
    </w:p>
  </w:endnote>
  <w:endnote w:type="continuationSeparator" w:id="0">
    <w:p w14:paraId="5FAB94E4" w14:textId="77777777" w:rsidR="0058316E" w:rsidRDefault="0058316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TimesNewRomanPS-BoldMT">
    <w:altName w:val="Times New Roman"/>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F3492D" w:rsidRPr="00577C4C" w:rsidRDefault="00F3492D">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F3492D" w:rsidRPr="00577C4C" w:rsidRDefault="00F3492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F3492D" w:rsidRPr="00577C4C" w:rsidRDefault="00F3492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F3492D" w:rsidRPr="00577C4C" w:rsidRDefault="00F3492D">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F3492D" w:rsidRPr="00577C4C" w:rsidRDefault="00F3492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F3492D" w:rsidRPr="00577C4C" w:rsidRDefault="00F3492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E900F" w14:textId="77777777" w:rsidR="0058316E" w:rsidRDefault="0058316E" w:rsidP="00117666">
      <w:pPr>
        <w:spacing w:after="0"/>
      </w:pPr>
      <w:r>
        <w:separator/>
      </w:r>
    </w:p>
  </w:footnote>
  <w:footnote w:type="continuationSeparator" w:id="0">
    <w:p w14:paraId="6C1F456C" w14:textId="77777777" w:rsidR="0058316E" w:rsidRDefault="0058316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F3492D" w:rsidRPr="009151AA" w:rsidRDefault="00F3492D">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F3492D" w:rsidRDefault="00F3492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frontiers in microbial ec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tz9zeeaaxpwzresd9axtww6wwess5fpttwd&quot;&gt;PAPER2&lt;record-ids&gt;&lt;item&gt;2&lt;/item&gt;&lt;item&gt;10&lt;/item&gt;&lt;item&gt;11&lt;/item&gt;&lt;item&gt;12&lt;/item&gt;&lt;item&gt;13&lt;/item&gt;&lt;item&gt;14&lt;/item&gt;&lt;item&gt;15&lt;/item&gt;&lt;item&gt;16&lt;/item&gt;&lt;item&gt;20&lt;/item&gt;&lt;item&gt;24&lt;/item&gt;&lt;item&gt;25&lt;/item&gt;&lt;item&gt;30&lt;/item&gt;&lt;item&gt;32&lt;/item&gt;&lt;item&gt;33&lt;/item&gt;&lt;item&gt;34&lt;/item&gt;&lt;item&gt;37&lt;/item&gt;&lt;item&gt;38&lt;/item&gt;&lt;item&gt;42&lt;/item&gt;&lt;item&gt;49&lt;/item&gt;&lt;item&gt;50&lt;/item&gt;&lt;item&gt;52&lt;/item&gt;&lt;item&gt;57&lt;/item&gt;&lt;/record-ids&gt;&lt;/item&gt;&lt;/Libraries&gt;"/>
  </w:docVars>
  <w:rsids>
    <w:rsidRoot w:val="00ED20B5"/>
    <w:rsid w:val="00011B1B"/>
    <w:rsid w:val="0001436A"/>
    <w:rsid w:val="0001727B"/>
    <w:rsid w:val="00023916"/>
    <w:rsid w:val="00034304"/>
    <w:rsid w:val="00035434"/>
    <w:rsid w:val="00036005"/>
    <w:rsid w:val="00052A14"/>
    <w:rsid w:val="000655E9"/>
    <w:rsid w:val="0007438A"/>
    <w:rsid w:val="00077D53"/>
    <w:rsid w:val="000B7E3E"/>
    <w:rsid w:val="00105FD9"/>
    <w:rsid w:val="001108BB"/>
    <w:rsid w:val="00117666"/>
    <w:rsid w:val="001270B5"/>
    <w:rsid w:val="001440A0"/>
    <w:rsid w:val="001549D3"/>
    <w:rsid w:val="00160065"/>
    <w:rsid w:val="00177D84"/>
    <w:rsid w:val="001804AF"/>
    <w:rsid w:val="001831F7"/>
    <w:rsid w:val="00197EAD"/>
    <w:rsid w:val="001B776E"/>
    <w:rsid w:val="001E133B"/>
    <w:rsid w:val="002011ED"/>
    <w:rsid w:val="00267D18"/>
    <w:rsid w:val="00274347"/>
    <w:rsid w:val="00283D83"/>
    <w:rsid w:val="00284772"/>
    <w:rsid w:val="002868E2"/>
    <w:rsid w:val="002869C3"/>
    <w:rsid w:val="002936E4"/>
    <w:rsid w:val="002B43BF"/>
    <w:rsid w:val="002B4A57"/>
    <w:rsid w:val="002C74CA"/>
    <w:rsid w:val="002D3CF0"/>
    <w:rsid w:val="003123F4"/>
    <w:rsid w:val="00314D73"/>
    <w:rsid w:val="00315A42"/>
    <w:rsid w:val="003544FB"/>
    <w:rsid w:val="00387610"/>
    <w:rsid w:val="003878BB"/>
    <w:rsid w:val="003D2F2D"/>
    <w:rsid w:val="003E1CA2"/>
    <w:rsid w:val="00401590"/>
    <w:rsid w:val="00421E96"/>
    <w:rsid w:val="00441378"/>
    <w:rsid w:val="00447801"/>
    <w:rsid w:val="00452E9C"/>
    <w:rsid w:val="004735C8"/>
    <w:rsid w:val="004947A6"/>
    <w:rsid w:val="004961FF"/>
    <w:rsid w:val="00517A89"/>
    <w:rsid w:val="005250F2"/>
    <w:rsid w:val="00566104"/>
    <w:rsid w:val="0058316E"/>
    <w:rsid w:val="00593EEA"/>
    <w:rsid w:val="005A5EEE"/>
    <w:rsid w:val="006249CF"/>
    <w:rsid w:val="00636312"/>
    <w:rsid w:val="006375C7"/>
    <w:rsid w:val="00637A0E"/>
    <w:rsid w:val="00645D24"/>
    <w:rsid w:val="00654E8F"/>
    <w:rsid w:val="00660D05"/>
    <w:rsid w:val="006820B1"/>
    <w:rsid w:val="006B4BAA"/>
    <w:rsid w:val="006B7D14"/>
    <w:rsid w:val="006E6173"/>
    <w:rsid w:val="00701727"/>
    <w:rsid w:val="0070212A"/>
    <w:rsid w:val="0070566C"/>
    <w:rsid w:val="00714C50"/>
    <w:rsid w:val="00722A63"/>
    <w:rsid w:val="00725A7D"/>
    <w:rsid w:val="00726D90"/>
    <w:rsid w:val="0074082F"/>
    <w:rsid w:val="007501BE"/>
    <w:rsid w:val="00790BB3"/>
    <w:rsid w:val="00795B44"/>
    <w:rsid w:val="007C206C"/>
    <w:rsid w:val="00817DD6"/>
    <w:rsid w:val="0083759F"/>
    <w:rsid w:val="0087614B"/>
    <w:rsid w:val="00885156"/>
    <w:rsid w:val="008D238F"/>
    <w:rsid w:val="009151AA"/>
    <w:rsid w:val="0093429D"/>
    <w:rsid w:val="00943573"/>
    <w:rsid w:val="00964134"/>
    <w:rsid w:val="00970F7D"/>
    <w:rsid w:val="00987459"/>
    <w:rsid w:val="00994A3D"/>
    <w:rsid w:val="009C2B12"/>
    <w:rsid w:val="009E3816"/>
    <w:rsid w:val="00A14B98"/>
    <w:rsid w:val="00A174D9"/>
    <w:rsid w:val="00A6540D"/>
    <w:rsid w:val="00A71977"/>
    <w:rsid w:val="00AA4D24"/>
    <w:rsid w:val="00AB6715"/>
    <w:rsid w:val="00B015A4"/>
    <w:rsid w:val="00B1671E"/>
    <w:rsid w:val="00B25EB8"/>
    <w:rsid w:val="00B37F4D"/>
    <w:rsid w:val="00B5033B"/>
    <w:rsid w:val="00BA21C6"/>
    <w:rsid w:val="00C31042"/>
    <w:rsid w:val="00C52800"/>
    <w:rsid w:val="00C52A7B"/>
    <w:rsid w:val="00C56BAF"/>
    <w:rsid w:val="00C679AA"/>
    <w:rsid w:val="00C75972"/>
    <w:rsid w:val="00CD066B"/>
    <w:rsid w:val="00CE4FEE"/>
    <w:rsid w:val="00CE6815"/>
    <w:rsid w:val="00CF7EF3"/>
    <w:rsid w:val="00D060CF"/>
    <w:rsid w:val="00D326CF"/>
    <w:rsid w:val="00D43B03"/>
    <w:rsid w:val="00DA4B9E"/>
    <w:rsid w:val="00DB59C3"/>
    <w:rsid w:val="00DC259A"/>
    <w:rsid w:val="00DC44BF"/>
    <w:rsid w:val="00DE23E8"/>
    <w:rsid w:val="00E0646C"/>
    <w:rsid w:val="00E52377"/>
    <w:rsid w:val="00E537AD"/>
    <w:rsid w:val="00E5445F"/>
    <w:rsid w:val="00E54AD3"/>
    <w:rsid w:val="00E64E17"/>
    <w:rsid w:val="00E866C9"/>
    <w:rsid w:val="00EA3D3C"/>
    <w:rsid w:val="00EC090A"/>
    <w:rsid w:val="00ED20B5"/>
    <w:rsid w:val="00ED4CF3"/>
    <w:rsid w:val="00F17D8B"/>
    <w:rsid w:val="00F30734"/>
    <w:rsid w:val="00F3492D"/>
    <w:rsid w:val="00F46900"/>
    <w:rsid w:val="00F61D89"/>
    <w:rsid w:val="00FE11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EndNoteBibliographyTitle">
    <w:name w:val="EndNote Bibliography Title"/>
    <w:basedOn w:val="Normal"/>
    <w:link w:val="EndNoteBibliographyTitle0"/>
    <w:rsid w:val="001831F7"/>
    <w:pPr>
      <w:spacing w:after="0"/>
      <w:jc w:val="center"/>
    </w:pPr>
    <w:rPr>
      <w:rFonts w:cs="Times New Roman"/>
      <w:noProof/>
    </w:rPr>
  </w:style>
  <w:style w:type="character" w:customStyle="1" w:styleId="EndNoteBibliographyTitle0">
    <w:name w:val="EndNote Bibliography Title 字符"/>
    <w:basedOn w:val="DefaultParagraphFont"/>
    <w:link w:val="EndNoteBibliographyTitle"/>
    <w:rsid w:val="001831F7"/>
    <w:rPr>
      <w:rFonts w:ascii="Times New Roman" w:hAnsi="Times New Roman" w:cs="Times New Roman"/>
      <w:noProof/>
      <w:sz w:val="24"/>
    </w:rPr>
  </w:style>
  <w:style w:type="paragraph" w:customStyle="1" w:styleId="EndNoteBibliography">
    <w:name w:val="EndNote Bibliography"/>
    <w:basedOn w:val="Normal"/>
    <w:link w:val="EndNoteBibliography0"/>
    <w:rsid w:val="001831F7"/>
    <w:rPr>
      <w:rFonts w:cs="Times New Roman"/>
      <w:noProof/>
    </w:rPr>
  </w:style>
  <w:style w:type="character" w:customStyle="1" w:styleId="EndNoteBibliography0">
    <w:name w:val="EndNote Bibliography 字符"/>
    <w:basedOn w:val="DefaultParagraphFont"/>
    <w:link w:val="EndNoteBibliography"/>
    <w:rsid w:val="001831F7"/>
    <w:rPr>
      <w:rFonts w:ascii="Times New Roman" w:hAnsi="Times New Roman" w:cs="Times New Roman"/>
      <w:noProof/>
      <w:sz w:val="24"/>
    </w:rPr>
  </w:style>
  <w:style w:type="character" w:styleId="UnresolvedMention">
    <w:name w:val="Unresolved Mention"/>
    <w:basedOn w:val="DefaultParagraphFont"/>
    <w:uiPriority w:val="99"/>
    <w:semiHidden/>
    <w:unhideWhenUsed/>
    <w:rsid w:val="00E064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s://doi.org/10.1111/1365-2435.1297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16/j.soilbio.2012.07.019"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A1940EA-3509-4CC0-AE0F-764BF1A43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2</TotalTime>
  <Pages>8</Pages>
  <Words>3636</Words>
  <Characters>20728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Wu, Liyou</cp:lastModifiedBy>
  <cp:revision>2</cp:revision>
  <cp:lastPrinted>2013-10-03T12:51:00Z</cp:lastPrinted>
  <dcterms:created xsi:type="dcterms:W3CDTF">2022-04-05T19:07:00Z</dcterms:created>
  <dcterms:modified xsi:type="dcterms:W3CDTF">2022-04-05T19:07:00Z</dcterms:modified>
</cp:coreProperties>
</file>