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A6872" w14:textId="1EF6E0F9" w:rsidR="00216BF8" w:rsidRPr="00F4172A" w:rsidRDefault="00F4172A" w:rsidP="00562A40">
      <w:pPr>
        <w:jc w:val="both"/>
        <w:rPr>
          <w:b/>
        </w:rPr>
      </w:pPr>
      <w:r w:rsidRPr="00F4172A">
        <w:rPr>
          <w:rFonts w:hint="eastAsia"/>
          <w:b/>
        </w:rPr>
        <w:t>Supplementary</w:t>
      </w:r>
      <w:r w:rsidR="00937C1A" w:rsidRPr="00F4172A">
        <w:rPr>
          <w:b/>
          <w:bCs/>
          <w:noProof/>
          <w:color w:val="0E101A"/>
        </w:rPr>
        <w:drawing>
          <wp:anchor distT="0" distB="0" distL="114300" distR="114300" simplePos="0" relativeHeight="251658240" behindDoc="0" locked="0" layoutInCell="1" allowOverlap="1" wp14:anchorId="13A4D0EF" wp14:editId="22A19BF7">
            <wp:simplePos x="0" y="0"/>
            <wp:positionH relativeFrom="column">
              <wp:posOffset>-4445</wp:posOffset>
            </wp:positionH>
            <wp:positionV relativeFrom="paragraph">
              <wp:posOffset>251460</wp:posOffset>
            </wp:positionV>
            <wp:extent cx="5494020" cy="4026535"/>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cstate="print">
                      <a:extLst>
                        <a:ext uri="{28A0092B-C50C-407E-A947-70E740481C1C}">
                          <a14:useLocalDpi xmlns:a14="http://schemas.microsoft.com/office/drawing/2010/main" val="0"/>
                        </a:ext>
                      </a:extLst>
                    </a:blip>
                    <a:srcRect r="23241"/>
                    <a:stretch/>
                  </pic:blipFill>
                  <pic:spPr bwMode="auto">
                    <a:xfrm>
                      <a:off x="0" y="0"/>
                      <a:ext cx="5494020" cy="402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172A">
        <w:rPr>
          <w:b/>
        </w:rPr>
        <w:t xml:space="preserve"> Figures</w:t>
      </w:r>
      <w:r>
        <w:rPr>
          <w:b/>
        </w:rPr>
        <w:t xml:space="preserve"> 1-5</w:t>
      </w:r>
      <w:bookmarkStart w:id="0" w:name="_GoBack"/>
      <w:bookmarkEnd w:id="0"/>
    </w:p>
    <w:p w14:paraId="67E18C63" w14:textId="75605A60" w:rsidR="00F70180" w:rsidRPr="00745EFE" w:rsidRDefault="00F70180" w:rsidP="00562A40">
      <w:pPr>
        <w:spacing w:line="480" w:lineRule="auto"/>
        <w:jc w:val="both"/>
      </w:pPr>
      <w:r>
        <w:rPr>
          <w:rStyle w:val="ae"/>
          <w:color w:val="0E101A"/>
        </w:rPr>
        <w:t>Supplementary Figure 1. Estimated sequencing coverage determined by Nonpareils. </w:t>
      </w:r>
      <w:r>
        <w:t>The sequencing coverage of samples derived from normal precipitation (a), decreased precipitation (b), and increased precipitation (c) in the top soil, and the sequencing coverage of samples derived from normal precipitation (d), decreased precipitation (e), and increased precipitation (f).</w:t>
      </w:r>
    </w:p>
    <w:p w14:paraId="4E636CCC" w14:textId="77777777" w:rsidR="00216BF8" w:rsidRDefault="00216BF8" w:rsidP="00562A40">
      <w:pPr>
        <w:jc w:val="both"/>
        <w:sectPr w:rsidR="00216BF8" w:rsidSect="00D2798C">
          <w:pgSz w:w="11900" w:h="16820"/>
          <w:pgMar w:top="1440" w:right="1440" w:bottom="1440" w:left="1440" w:header="720" w:footer="720" w:gutter="0"/>
          <w:cols w:space="720"/>
          <w:docGrid w:linePitch="360"/>
        </w:sectPr>
      </w:pPr>
    </w:p>
    <w:p w14:paraId="318796E2" w14:textId="30E1B2AF" w:rsidR="002C4609" w:rsidRDefault="001C27FA" w:rsidP="00562A40">
      <w:pPr>
        <w:spacing w:line="480" w:lineRule="auto"/>
        <w:jc w:val="both"/>
        <w:rPr>
          <w:b/>
          <w:bCs/>
        </w:rPr>
      </w:pPr>
      <w:r>
        <w:rPr>
          <w:b/>
          <w:bCs/>
          <w:noProof/>
        </w:rPr>
        <w:lastRenderedPageBreak/>
        <w:drawing>
          <wp:inline distT="0" distB="0" distL="0" distR="0" wp14:anchorId="5D90AFED" wp14:editId="24573E53">
            <wp:extent cx="3255264" cy="3221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a:extLst>
                        <a:ext uri="{28A0092B-C50C-407E-A947-70E740481C1C}">
                          <a14:useLocalDpi xmlns:a14="http://schemas.microsoft.com/office/drawing/2010/main" val="0"/>
                        </a:ext>
                      </a:extLst>
                    </a:blip>
                    <a:srcRect r="43166"/>
                    <a:stretch/>
                  </pic:blipFill>
                  <pic:spPr bwMode="auto">
                    <a:xfrm>
                      <a:off x="0" y="0"/>
                      <a:ext cx="3255264" cy="3221990"/>
                    </a:xfrm>
                    <a:prstGeom prst="rect">
                      <a:avLst/>
                    </a:prstGeom>
                    <a:ln>
                      <a:noFill/>
                    </a:ln>
                    <a:extLst>
                      <a:ext uri="{53640926-AAD7-44D8-BBD7-CCE9431645EC}">
                        <a14:shadowObscured xmlns:a14="http://schemas.microsoft.com/office/drawing/2010/main"/>
                      </a:ext>
                    </a:extLst>
                  </pic:spPr>
                </pic:pic>
              </a:graphicData>
            </a:graphic>
          </wp:inline>
        </w:drawing>
      </w:r>
    </w:p>
    <w:p w14:paraId="27E62CF2" w14:textId="7C0936D9" w:rsidR="00A70D38" w:rsidRDefault="00D82C2E" w:rsidP="00562A40">
      <w:pPr>
        <w:spacing w:line="480" w:lineRule="auto"/>
        <w:jc w:val="both"/>
        <w:rPr>
          <w:b/>
          <w:bCs/>
        </w:rPr>
        <w:sectPr w:rsidR="00A70D38" w:rsidSect="00D2798C">
          <w:pgSz w:w="11900" w:h="16820"/>
          <w:pgMar w:top="1440" w:right="1440" w:bottom="1440" w:left="1440" w:header="720" w:footer="720" w:gutter="0"/>
          <w:cols w:space="720"/>
          <w:docGrid w:linePitch="360"/>
        </w:sectPr>
      </w:pPr>
      <w:r w:rsidRPr="00D82C2E">
        <w:rPr>
          <w:rFonts w:hint="eastAsia"/>
          <w:b/>
          <w:bCs/>
        </w:rPr>
        <w:t xml:space="preserve">Supplementary Figure 2. Effects of four-years warming on soil respiration. </w:t>
      </w:r>
      <w:r w:rsidRPr="00D82C2E">
        <w:rPr>
          <w:rFonts w:hint="eastAsia"/>
        </w:rPr>
        <w:t xml:space="preserve">Error bars represent the standard error of the soil respiration in each treatment. </w:t>
      </w:r>
      <w:r w:rsidRPr="00D82C2E">
        <w:rPr>
          <w:rFonts w:hint="eastAsia"/>
        </w:rPr>
        <w:t>“</w:t>
      </w:r>
      <w:r w:rsidRPr="00D82C2E">
        <w:rPr>
          <w:rFonts w:hint="eastAsia"/>
        </w:rPr>
        <w:t>Decreased precip.</w:t>
      </w:r>
      <w:r w:rsidRPr="00D82C2E">
        <w:rPr>
          <w:rFonts w:hint="eastAsia"/>
        </w:rPr>
        <w:t>”</w:t>
      </w:r>
      <w:r w:rsidRPr="00D82C2E">
        <w:rPr>
          <w:rFonts w:hint="eastAsia"/>
        </w:rPr>
        <w:t xml:space="preserve">, samples from the decreased precipitation plots; </w:t>
      </w:r>
      <w:r w:rsidRPr="00D82C2E">
        <w:rPr>
          <w:rFonts w:hint="eastAsia"/>
        </w:rPr>
        <w:t>“</w:t>
      </w:r>
      <w:r w:rsidRPr="00D82C2E">
        <w:rPr>
          <w:rFonts w:hint="eastAsia"/>
        </w:rPr>
        <w:t>Increased precip.</w:t>
      </w:r>
      <w:r w:rsidRPr="00D82C2E">
        <w:rPr>
          <w:rFonts w:hint="eastAsia"/>
        </w:rPr>
        <w:t>”</w:t>
      </w:r>
      <w:r w:rsidRPr="00D82C2E">
        <w:rPr>
          <w:rFonts w:hint="eastAsia"/>
        </w:rPr>
        <w:t>, s</w:t>
      </w:r>
      <w:r w:rsidRPr="00D82C2E">
        <w:t>amples from the increased precipitation plots; “Decreased precip.”, samples from the decreased precipitation plots.</w:t>
      </w:r>
      <w:r w:rsidR="00034D89">
        <w:rPr>
          <w:b/>
          <w:bCs/>
        </w:rPr>
        <w:t xml:space="preserve"> </w:t>
      </w:r>
      <w:r w:rsidR="00562A40">
        <w:t xml:space="preserve">The </w:t>
      </w:r>
      <w:r w:rsidR="00034D89" w:rsidRPr="00464A09">
        <w:rPr>
          <w:i/>
          <w:iCs/>
        </w:rPr>
        <w:sym w:font="Symbol" w:char="F062"/>
      </w:r>
      <w:r w:rsidR="00562A40">
        <w:rPr>
          <w:i/>
          <w:iCs/>
        </w:rPr>
        <w:t xml:space="preserve"> </w:t>
      </w:r>
      <w:r w:rsidR="00562A40">
        <w:t>and</w:t>
      </w:r>
      <w:r w:rsidR="00034D89" w:rsidRPr="002C2E01">
        <w:t xml:space="preserve"> </w:t>
      </w:r>
      <w:r w:rsidR="00034D89" w:rsidRPr="00562A40">
        <w:rPr>
          <w:i/>
          <w:iCs/>
        </w:rPr>
        <w:t>P</w:t>
      </w:r>
      <w:r w:rsidR="00034D89" w:rsidRPr="002C2E01">
        <w:t xml:space="preserve"> value</w:t>
      </w:r>
      <w:r w:rsidR="00562A40">
        <w:t>s</w:t>
      </w:r>
      <w:r w:rsidR="00034D89" w:rsidRPr="002C2E01">
        <w:t xml:space="preserve"> </w:t>
      </w:r>
      <w:r w:rsidR="00562A40">
        <w:t xml:space="preserve">were calculated </w:t>
      </w:r>
      <w:r w:rsidR="00034D89" w:rsidRPr="002C2E01">
        <w:t xml:space="preserve">to indicate </w:t>
      </w:r>
      <w:r w:rsidR="00034D89">
        <w:rPr>
          <w:rFonts w:hint="eastAsia"/>
        </w:rPr>
        <w:t>the</w:t>
      </w:r>
      <w:r w:rsidR="00034D89">
        <w:t xml:space="preserve"> </w:t>
      </w:r>
      <w:r w:rsidR="00034D89">
        <w:rPr>
          <w:rFonts w:hint="eastAsia"/>
        </w:rPr>
        <w:t>interactive</w:t>
      </w:r>
      <w:r w:rsidR="00034D89" w:rsidRPr="002C2E01">
        <w:t xml:space="preserve"> effects</w:t>
      </w:r>
      <w:r w:rsidR="00034D89">
        <w:t xml:space="preserve"> of warming and precipitation alterations</w:t>
      </w:r>
      <w:r w:rsidR="00034D89" w:rsidRPr="002C2E01">
        <w:t xml:space="preserve"> on </w:t>
      </w:r>
      <w:r w:rsidR="00034D89">
        <w:t xml:space="preserve">soil respiration </w:t>
      </w:r>
      <w:r w:rsidR="00562A40">
        <w:t>by</w:t>
      </w:r>
      <w:r w:rsidR="00034D89" w:rsidRPr="002C2E01">
        <w:t xml:space="preserve"> linear mixed-effects models. </w:t>
      </w:r>
      <w:r w:rsidR="00562A40">
        <w:t xml:space="preserve">The </w:t>
      </w:r>
      <w:r w:rsidR="00034D89" w:rsidRPr="00562A40">
        <w:rPr>
          <w:i/>
          <w:iCs/>
        </w:rPr>
        <w:sym w:font="Symbol" w:char="F062"/>
      </w:r>
      <w:r w:rsidR="00034D89" w:rsidRPr="002C2E01">
        <w:t xml:space="preserve"> represents the regression coefficients of different treatment effects on the corresponding environmental variables in the linear mixed-effects models. </w:t>
      </w:r>
      <w:r w:rsidR="00562A40">
        <w:t xml:space="preserve">The </w:t>
      </w:r>
      <w:r w:rsidR="00034D89" w:rsidRPr="00562A40">
        <w:rPr>
          <w:i/>
          <w:iCs/>
        </w:rPr>
        <w:t>P</w:t>
      </w:r>
      <w:r w:rsidR="00034D89" w:rsidRPr="002C2E01">
        <w:t xml:space="preserve"> value represent</w:t>
      </w:r>
      <w:r w:rsidR="00562A40">
        <w:t>s</w:t>
      </w:r>
      <w:r w:rsidR="00034D89" w:rsidRPr="002C2E01">
        <w:t xml:space="preserve"> the significance of treatment effects on the corresponding environmental variables.</w:t>
      </w:r>
    </w:p>
    <w:p w14:paraId="2662991C" w14:textId="5A723D54" w:rsidR="002C4609" w:rsidRDefault="004D28B5" w:rsidP="00562A40">
      <w:pPr>
        <w:spacing w:line="480" w:lineRule="auto"/>
        <w:jc w:val="both"/>
        <w:rPr>
          <w:b/>
          <w:bCs/>
        </w:rPr>
      </w:pPr>
      <w:r>
        <w:rPr>
          <w:b/>
          <w:bCs/>
          <w:noProof/>
        </w:rPr>
        <w:lastRenderedPageBreak/>
        <w:drawing>
          <wp:inline distT="0" distB="0" distL="0" distR="0" wp14:anchorId="6BA7B873" wp14:editId="00BFAB05">
            <wp:extent cx="5727700" cy="276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762250"/>
                    </a:xfrm>
                    <a:prstGeom prst="rect">
                      <a:avLst/>
                    </a:prstGeom>
                  </pic:spPr>
                </pic:pic>
              </a:graphicData>
            </a:graphic>
          </wp:inline>
        </w:drawing>
      </w:r>
    </w:p>
    <w:p w14:paraId="757F0619" w14:textId="6015EB00" w:rsidR="00216BF8" w:rsidRDefault="00216BF8" w:rsidP="00562A40">
      <w:pPr>
        <w:spacing w:line="480" w:lineRule="auto"/>
        <w:jc w:val="both"/>
      </w:pPr>
      <w:r>
        <w:rPr>
          <w:b/>
          <w:bCs/>
        </w:rPr>
        <w:t>S</w:t>
      </w:r>
      <w:r>
        <w:rPr>
          <w:rFonts w:hint="eastAsia"/>
          <w:b/>
          <w:bCs/>
        </w:rPr>
        <w:t>upple</w:t>
      </w:r>
      <w:r>
        <w:rPr>
          <w:b/>
          <w:bCs/>
        </w:rPr>
        <w:t xml:space="preserve">mentary Figure </w:t>
      </w:r>
      <w:r w:rsidR="009300C3">
        <w:rPr>
          <w:b/>
          <w:bCs/>
        </w:rPr>
        <w:t>3</w:t>
      </w:r>
      <w:r>
        <w:rPr>
          <w:b/>
          <w:bCs/>
        </w:rPr>
        <w:t xml:space="preserve">. The correlation </w:t>
      </w:r>
      <w:r w:rsidR="00235E6D">
        <w:rPr>
          <w:b/>
          <w:bCs/>
        </w:rPr>
        <w:t>between</w:t>
      </w:r>
      <w:r>
        <w:rPr>
          <w:b/>
          <w:bCs/>
        </w:rPr>
        <w:t xml:space="preserve"> soil respiration and total carbon</w:t>
      </w:r>
      <w:r w:rsidR="00235E6D">
        <w:rPr>
          <w:b/>
          <w:bCs/>
        </w:rPr>
        <w:t xml:space="preserve"> in the topsoil and subsoil</w:t>
      </w:r>
      <w:r>
        <w:rPr>
          <w:b/>
          <w:bCs/>
        </w:rPr>
        <w:t>.</w:t>
      </w:r>
      <w:r w:rsidR="002905DF">
        <w:rPr>
          <w:b/>
          <w:bCs/>
        </w:rPr>
        <w:t xml:space="preserve"> </w:t>
      </w:r>
      <w:r w:rsidR="002905DF" w:rsidRPr="005F7DA8">
        <w:t>Pearson correlation was used to calcul</w:t>
      </w:r>
      <w:r w:rsidR="000E34F3" w:rsidRPr="005F7DA8">
        <w:t>a</w:t>
      </w:r>
      <w:r w:rsidR="002905DF" w:rsidRPr="005F7DA8">
        <w:t xml:space="preserve">te the </w:t>
      </w:r>
      <w:r w:rsidR="002905DF" w:rsidRPr="005F7DA8">
        <w:rPr>
          <w:i/>
          <w:iCs/>
        </w:rPr>
        <w:t xml:space="preserve">r </w:t>
      </w:r>
      <w:r w:rsidR="002905DF" w:rsidRPr="005F7DA8">
        <w:t>values.</w:t>
      </w:r>
    </w:p>
    <w:p w14:paraId="4615CF8F" w14:textId="77777777" w:rsidR="00216BF8" w:rsidRDefault="00216BF8" w:rsidP="00562A40">
      <w:pPr>
        <w:jc w:val="both"/>
      </w:pPr>
    </w:p>
    <w:p w14:paraId="2519E1E6" w14:textId="576E85F4" w:rsidR="009300C3" w:rsidRDefault="009300C3" w:rsidP="00562A40">
      <w:pPr>
        <w:jc w:val="both"/>
        <w:sectPr w:rsidR="009300C3" w:rsidSect="00D2798C">
          <w:pgSz w:w="11900" w:h="16820"/>
          <w:pgMar w:top="1440" w:right="1440" w:bottom="1440" w:left="1440" w:header="720" w:footer="720" w:gutter="0"/>
          <w:cols w:space="720"/>
          <w:docGrid w:linePitch="360"/>
        </w:sectPr>
      </w:pPr>
    </w:p>
    <w:p w14:paraId="6CFBEEEC" w14:textId="77777777" w:rsidR="00216BF8" w:rsidRDefault="00216BF8" w:rsidP="00562A40">
      <w:pPr>
        <w:jc w:val="both"/>
      </w:pPr>
    </w:p>
    <w:p w14:paraId="1809C0AF" w14:textId="5CF21A00" w:rsidR="00216BF8" w:rsidRDefault="001761D3" w:rsidP="00562A40">
      <w:pPr>
        <w:jc w:val="both"/>
      </w:pPr>
      <w:r>
        <w:rPr>
          <w:noProof/>
        </w:rPr>
        <w:drawing>
          <wp:inline distT="0" distB="0" distL="0" distR="0" wp14:anchorId="4EDC5907" wp14:editId="524205E9">
            <wp:extent cx="4704927" cy="4349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cstate="print">
                      <a:extLst>
                        <a:ext uri="{28A0092B-C50C-407E-A947-70E740481C1C}">
                          <a14:useLocalDpi xmlns:a14="http://schemas.microsoft.com/office/drawing/2010/main" val="0"/>
                        </a:ext>
                      </a:extLst>
                    </a:blip>
                    <a:srcRect l="17856"/>
                    <a:stretch/>
                  </pic:blipFill>
                  <pic:spPr bwMode="auto">
                    <a:xfrm>
                      <a:off x="0" y="0"/>
                      <a:ext cx="4704927" cy="4349115"/>
                    </a:xfrm>
                    <a:prstGeom prst="rect">
                      <a:avLst/>
                    </a:prstGeom>
                    <a:ln>
                      <a:noFill/>
                    </a:ln>
                    <a:extLst>
                      <a:ext uri="{53640926-AAD7-44D8-BBD7-CCE9431645EC}">
                        <a14:shadowObscured xmlns:a14="http://schemas.microsoft.com/office/drawing/2010/main"/>
                      </a:ext>
                    </a:extLst>
                  </pic:spPr>
                </pic:pic>
              </a:graphicData>
            </a:graphic>
          </wp:inline>
        </w:drawing>
      </w:r>
    </w:p>
    <w:p w14:paraId="1724B204" w14:textId="37F6DE5D" w:rsidR="002B7096" w:rsidRPr="002B7096" w:rsidRDefault="002B7096" w:rsidP="00562A40">
      <w:pPr>
        <w:spacing w:line="480" w:lineRule="auto"/>
        <w:jc w:val="both"/>
      </w:pPr>
      <w:r w:rsidRPr="002B7096">
        <w:rPr>
          <w:b/>
          <w:bCs/>
        </w:rPr>
        <w:t>Supplementary Figure 4. Phylogenetic Trees of Nitrososphaeria MAGs.</w:t>
      </w:r>
      <w:r w:rsidR="00562A40">
        <w:rPr>
          <w:b/>
          <w:bCs/>
        </w:rPr>
        <w:t xml:space="preserve"> </w:t>
      </w:r>
      <w:r w:rsidRPr="002B7096">
        <w:t xml:space="preserve">Phylogenetic trees encompassing 62 Nitrososphaeria MAGs assembled from Haibei Station samples and 350 representative Nitrososphaerota MAGs from the GTDB database are depicted. The inner circle is color-coded to denote the source of MAGs, distinguishing between MAGs obtained from our study and reference Nitrososphaerota MAGs from the GTDB database. The outer circle is color-coded based on the order information of each MAG. Triangles indicate branches comprising only GTDB database MAGs, which did not show </w:t>
      </w:r>
      <w:r w:rsidR="005F7DA8">
        <w:t>detail</w:t>
      </w:r>
      <w:r w:rsidRPr="002B7096">
        <w:t xml:space="preserve"> branch</w:t>
      </w:r>
      <w:r w:rsidR="005F7DA8">
        <w:t>es</w:t>
      </w:r>
      <w:r w:rsidRPr="002B7096">
        <w:t>.</w:t>
      </w:r>
    </w:p>
    <w:p w14:paraId="12699628" w14:textId="77777777" w:rsidR="00216BF8" w:rsidRDefault="00216BF8" w:rsidP="00562A40">
      <w:pPr>
        <w:jc w:val="both"/>
      </w:pPr>
    </w:p>
    <w:p w14:paraId="689BE399" w14:textId="77777777" w:rsidR="001761D3" w:rsidRDefault="00A1108A" w:rsidP="00562A40">
      <w:pPr>
        <w:jc w:val="both"/>
        <w:rPr>
          <w:noProof/>
        </w:rPr>
        <w:sectPr w:rsidR="001761D3" w:rsidSect="00D2798C">
          <w:pgSz w:w="11900" w:h="16820"/>
          <w:pgMar w:top="1440" w:right="1440" w:bottom="1440" w:left="1440" w:header="720" w:footer="720" w:gutter="0"/>
          <w:cols w:space="720"/>
          <w:docGrid w:linePitch="360"/>
        </w:sectPr>
      </w:pPr>
      <w:r w:rsidRPr="00A1108A">
        <w:rPr>
          <w:noProof/>
        </w:rPr>
        <w:t xml:space="preserve"> </w:t>
      </w:r>
    </w:p>
    <w:p w14:paraId="77B22EF4" w14:textId="06D8EE16" w:rsidR="00216BF8" w:rsidRDefault="00A56062" w:rsidP="00562A40">
      <w:pPr>
        <w:jc w:val="both"/>
      </w:pPr>
      <w:r w:rsidRPr="00A56062">
        <w:rPr>
          <w:noProof/>
        </w:rPr>
        <w:lastRenderedPageBreak/>
        <w:drawing>
          <wp:inline distT="0" distB="0" distL="0" distR="0" wp14:anchorId="4B328906" wp14:editId="3ECAD0B7">
            <wp:extent cx="5727700" cy="3466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466465"/>
                    </a:xfrm>
                    <a:prstGeom prst="rect">
                      <a:avLst/>
                    </a:prstGeom>
                  </pic:spPr>
                </pic:pic>
              </a:graphicData>
            </a:graphic>
          </wp:inline>
        </w:drawing>
      </w:r>
    </w:p>
    <w:p w14:paraId="09C05036" w14:textId="406C43D2" w:rsidR="00216BF8" w:rsidRDefault="0046438C" w:rsidP="00562A40">
      <w:pPr>
        <w:spacing w:line="480" w:lineRule="auto"/>
        <w:jc w:val="both"/>
      </w:pPr>
      <w:r w:rsidRPr="0046438C">
        <w:rPr>
          <w:b/>
          <w:bCs/>
          <w:sz w:val="22"/>
          <w:szCs w:val="22"/>
        </w:rPr>
        <w:t xml:space="preserve">Supplementary Figure 5. Taxonomic </w:t>
      </w:r>
      <w:r>
        <w:rPr>
          <w:b/>
          <w:bCs/>
          <w:sz w:val="22"/>
          <w:szCs w:val="22"/>
        </w:rPr>
        <w:t>c</w:t>
      </w:r>
      <w:r w:rsidRPr="0046438C">
        <w:rPr>
          <w:b/>
          <w:bCs/>
          <w:sz w:val="22"/>
          <w:szCs w:val="22"/>
        </w:rPr>
        <w:t xml:space="preserve">ompositions of MAGs at </w:t>
      </w:r>
      <w:r>
        <w:rPr>
          <w:b/>
          <w:bCs/>
          <w:sz w:val="22"/>
          <w:szCs w:val="22"/>
        </w:rPr>
        <w:t>p</w:t>
      </w:r>
      <w:r w:rsidRPr="0046438C">
        <w:rPr>
          <w:b/>
          <w:bCs/>
          <w:sz w:val="22"/>
          <w:szCs w:val="22"/>
        </w:rPr>
        <w:t xml:space="preserve">hylum and </w:t>
      </w:r>
      <w:r>
        <w:rPr>
          <w:b/>
          <w:bCs/>
          <w:sz w:val="22"/>
          <w:szCs w:val="22"/>
        </w:rPr>
        <w:t>o</w:t>
      </w:r>
      <w:r w:rsidRPr="0046438C">
        <w:rPr>
          <w:b/>
          <w:bCs/>
          <w:sz w:val="22"/>
          <w:szCs w:val="22"/>
        </w:rPr>
        <w:t>rder Levels.</w:t>
      </w:r>
      <w:r w:rsidRPr="0046438C">
        <w:rPr>
          <w:sz w:val="22"/>
          <w:szCs w:val="22"/>
        </w:rPr>
        <w:t xml:space="preserve"> (a) Taxonomic composition of MAGs at the phylum level. (b) Taxonomic composition of MAGs at the order level. </w:t>
      </w:r>
      <w:r w:rsidR="00FC3706">
        <w:rPr>
          <w:sz w:val="22"/>
          <w:szCs w:val="22"/>
        </w:rPr>
        <w:t xml:space="preserve">C, control; </w:t>
      </w:r>
      <w:r w:rsidR="00FC3706">
        <w:rPr>
          <w:rFonts w:hint="eastAsia"/>
          <w:sz w:val="22"/>
          <w:szCs w:val="22"/>
        </w:rPr>
        <w:t>IP</w:t>
      </w:r>
      <w:r w:rsidR="00FC3706">
        <w:rPr>
          <w:sz w:val="22"/>
          <w:szCs w:val="22"/>
        </w:rPr>
        <w:t>, increased precipitation; DP, decreased precipitation; W, warming; WIP, the combination of warming of increased precipitation; WDP, the combination of warming and decreased precipitation.</w:t>
      </w:r>
      <w:r w:rsidR="00A1108A">
        <w:rPr>
          <w:sz w:val="22"/>
          <w:szCs w:val="22"/>
        </w:rPr>
        <w:t xml:space="preserve"> </w:t>
      </w:r>
      <w:r w:rsidR="00A1108A">
        <w:rPr>
          <w:rFonts w:hint="eastAsia"/>
          <w:sz w:val="22"/>
          <w:szCs w:val="22"/>
        </w:rPr>
        <w:t>Color</w:t>
      </w:r>
      <w:r w:rsidR="00A1108A">
        <w:rPr>
          <w:sz w:val="22"/>
          <w:szCs w:val="22"/>
        </w:rPr>
        <w:t>s of the bars are the phylum and order information.</w:t>
      </w:r>
    </w:p>
    <w:p w14:paraId="31D1EDFA" w14:textId="77777777" w:rsidR="00034ED4" w:rsidRDefault="00F20F79" w:rsidP="00562A40">
      <w:pPr>
        <w:jc w:val="both"/>
      </w:pPr>
    </w:p>
    <w:sectPr w:rsidR="00034ED4" w:rsidSect="00D2798C">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91362" w14:textId="77777777" w:rsidR="00F20F79" w:rsidRDefault="00F20F79" w:rsidP="00FB5D10">
      <w:r>
        <w:separator/>
      </w:r>
    </w:p>
  </w:endnote>
  <w:endnote w:type="continuationSeparator" w:id="0">
    <w:p w14:paraId="5389790E" w14:textId="77777777" w:rsidR="00F20F79" w:rsidRDefault="00F20F79" w:rsidP="00FB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C66DA" w14:textId="77777777" w:rsidR="00F20F79" w:rsidRDefault="00F20F79" w:rsidP="00FB5D10">
      <w:r>
        <w:separator/>
      </w:r>
    </w:p>
  </w:footnote>
  <w:footnote w:type="continuationSeparator" w:id="0">
    <w:p w14:paraId="0358318F" w14:textId="77777777" w:rsidR="00F20F79" w:rsidRDefault="00F20F79" w:rsidP="00FB5D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BF8"/>
    <w:rsid w:val="00001FC9"/>
    <w:rsid w:val="00002CA7"/>
    <w:rsid w:val="0000431F"/>
    <w:rsid w:val="0000735A"/>
    <w:rsid w:val="00007783"/>
    <w:rsid w:val="000124B2"/>
    <w:rsid w:val="000141E3"/>
    <w:rsid w:val="000148AA"/>
    <w:rsid w:val="00016AE3"/>
    <w:rsid w:val="00017212"/>
    <w:rsid w:val="000208E5"/>
    <w:rsid w:val="00022AEB"/>
    <w:rsid w:val="00027F76"/>
    <w:rsid w:val="00030E43"/>
    <w:rsid w:val="00032FB1"/>
    <w:rsid w:val="000341E3"/>
    <w:rsid w:val="00034D89"/>
    <w:rsid w:val="00044A9A"/>
    <w:rsid w:val="00046B35"/>
    <w:rsid w:val="00046DF9"/>
    <w:rsid w:val="00062484"/>
    <w:rsid w:val="00064FDA"/>
    <w:rsid w:val="00066C6C"/>
    <w:rsid w:val="00071586"/>
    <w:rsid w:val="00071906"/>
    <w:rsid w:val="000726BC"/>
    <w:rsid w:val="000728C7"/>
    <w:rsid w:val="00075390"/>
    <w:rsid w:val="00077528"/>
    <w:rsid w:val="00080F10"/>
    <w:rsid w:val="000842CD"/>
    <w:rsid w:val="0008482B"/>
    <w:rsid w:val="00084D40"/>
    <w:rsid w:val="00086809"/>
    <w:rsid w:val="00086FA6"/>
    <w:rsid w:val="000870D3"/>
    <w:rsid w:val="000874E1"/>
    <w:rsid w:val="00092C49"/>
    <w:rsid w:val="00092DA3"/>
    <w:rsid w:val="000939CB"/>
    <w:rsid w:val="00093FCD"/>
    <w:rsid w:val="000960FE"/>
    <w:rsid w:val="0009618E"/>
    <w:rsid w:val="000A0063"/>
    <w:rsid w:val="000A1C81"/>
    <w:rsid w:val="000A28D0"/>
    <w:rsid w:val="000A44AC"/>
    <w:rsid w:val="000A44BE"/>
    <w:rsid w:val="000A4664"/>
    <w:rsid w:val="000A522A"/>
    <w:rsid w:val="000A54AE"/>
    <w:rsid w:val="000A5F5C"/>
    <w:rsid w:val="000B0835"/>
    <w:rsid w:val="000B10BB"/>
    <w:rsid w:val="000B300E"/>
    <w:rsid w:val="000B5030"/>
    <w:rsid w:val="000B5458"/>
    <w:rsid w:val="000B6C7C"/>
    <w:rsid w:val="000C0ACF"/>
    <w:rsid w:val="000C281B"/>
    <w:rsid w:val="000C6550"/>
    <w:rsid w:val="000C6AAF"/>
    <w:rsid w:val="000D0160"/>
    <w:rsid w:val="000D5A07"/>
    <w:rsid w:val="000D6063"/>
    <w:rsid w:val="000D78B1"/>
    <w:rsid w:val="000E134B"/>
    <w:rsid w:val="000E34F3"/>
    <w:rsid w:val="000E5B91"/>
    <w:rsid w:val="000F6B26"/>
    <w:rsid w:val="000F74FE"/>
    <w:rsid w:val="00102CBB"/>
    <w:rsid w:val="00102DF1"/>
    <w:rsid w:val="001031C4"/>
    <w:rsid w:val="00105D27"/>
    <w:rsid w:val="00107EA3"/>
    <w:rsid w:val="00114056"/>
    <w:rsid w:val="0011790E"/>
    <w:rsid w:val="00122946"/>
    <w:rsid w:val="00123FAA"/>
    <w:rsid w:val="001313A5"/>
    <w:rsid w:val="0013143C"/>
    <w:rsid w:val="001356D4"/>
    <w:rsid w:val="0013654F"/>
    <w:rsid w:val="00136621"/>
    <w:rsid w:val="001408D8"/>
    <w:rsid w:val="00143B8F"/>
    <w:rsid w:val="00143C09"/>
    <w:rsid w:val="00143E64"/>
    <w:rsid w:val="00151968"/>
    <w:rsid w:val="00153018"/>
    <w:rsid w:val="00153530"/>
    <w:rsid w:val="001539C7"/>
    <w:rsid w:val="0015529B"/>
    <w:rsid w:val="001552A6"/>
    <w:rsid w:val="00155595"/>
    <w:rsid w:val="00155853"/>
    <w:rsid w:val="0015783D"/>
    <w:rsid w:val="00160198"/>
    <w:rsid w:val="001632B7"/>
    <w:rsid w:val="00163A44"/>
    <w:rsid w:val="00164108"/>
    <w:rsid w:val="001644DB"/>
    <w:rsid w:val="00167732"/>
    <w:rsid w:val="00167BDF"/>
    <w:rsid w:val="001702E5"/>
    <w:rsid w:val="00171798"/>
    <w:rsid w:val="0017234A"/>
    <w:rsid w:val="00174932"/>
    <w:rsid w:val="00174CD5"/>
    <w:rsid w:val="001761D3"/>
    <w:rsid w:val="0017637A"/>
    <w:rsid w:val="00176A9A"/>
    <w:rsid w:val="00177983"/>
    <w:rsid w:val="001812AA"/>
    <w:rsid w:val="00181529"/>
    <w:rsid w:val="001815A8"/>
    <w:rsid w:val="001825F3"/>
    <w:rsid w:val="00185623"/>
    <w:rsid w:val="00185D28"/>
    <w:rsid w:val="00187EE6"/>
    <w:rsid w:val="00190BC4"/>
    <w:rsid w:val="001910BF"/>
    <w:rsid w:val="001921C9"/>
    <w:rsid w:val="001950F9"/>
    <w:rsid w:val="001964B8"/>
    <w:rsid w:val="001A13A2"/>
    <w:rsid w:val="001A1549"/>
    <w:rsid w:val="001A1668"/>
    <w:rsid w:val="001A2E74"/>
    <w:rsid w:val="001A38EB"/>
    <w:rsid w:val="001A3B4C"/>
    <w:rsid w:val="001A47DD"/>
    <w:rsid w:val="001A7137"/>
    <w:rsid w:val="001B227A"/>
    <w:rsid w:val="001B5572"/>
    <w:rsid w:val="001B7E44"/>
    <w:rsid w:val="001C08F8"/>
    <w:rsid w:val="001C2286"/>
    <w:rsid w:val="001C27FA"/>
    <w:rsid w:val="001C4BB6"/>
    <w:rsid w:val="001D00D4"/>
    <w:rsid w:val="001D0314"/>
    <w:rsid w:val="001D290E"/>
    <w:rsid w:val="001D3E06"/>
    <w:rsid w:val="001D44F6"/>
    <w:rsid w:val="001D45E6"/>
    <w:rsid w:val="001D49AF"/>
    <w:rsid w:val="001D6F3C"/>
    <w:rsid w:val="001E6AC5"/>
    <w:rsid w:val="001F208C"/>
    <w:rsid w:val="001F3410"/>
    <w:rsid w:val="001F3980"/>
    <w:rsid w:val="001F5674"/>
    <w:rsid w:val="001F6F25"/>
    <w:rsid w:val="0020250C"/>
    <w:rsid w:val="002069F0"/>
    <w:rsid w:val="00207783"/>
    <w:rsid w:val="00210AB9"/>
    <w:rsid w:val="00214B7F"/>
    <w:rsid w:val="00215F36"/>
    <w:rsid w:val="00216BF8"/>
    <w:rsid w:val="00220977"/>
    <w:rsid w:val="00222518"/>
    <w:rsid w:val="002239FC"/>
    <w:rsid w:val="00223AA6"/>
    <w:rsid w:val="0022504A"/>
    <w:rsid w:val="002262E5"/>
    <w:rsid w:val="002335E8"/>
    <w:rsid w:val="002337AD"/>
    <w:rsid w:val="002343C4"/>
    <w:rsid w:val="00235597"/>
    <w:rsid w:val="00235926"/>
    <w:rsid w:val="00235E6D"/>
    <w:rsid w:val="0023709C"/>
    <w:rsid w:val="00237924"/>
    <w:rsid w:val="00241768"/>
    <w:rsid w:val="0024721F"/>
    <w:rsid w:val="00253410"/>
    <w:rsid w:val="00253E36"/>
    <w:rsid w:val="002545C0"/>
    <w:rsid w:val="002566E5"/>
    <w:rsid w:val="00256899"/>
    <w:rsid w:val="00265349"/>
    <w:rsid w:val="002659A4"/>
    <w:rsid w:val="00265A53"/>
    <w:rsid w:val="002663E9"/>
    <w:rsid w:val="0026741A"/>
    <w:rsid w:val="0026771C"/>
    <w:rsid w:val="00267A72"/>
    <w:rsid w:val="00274954"/>
    <w:rsid w:val="00274F0D"/>
    <w:rsid w:val="00276118"/>
    <w:rsid w:val="00281452"/>
    <w:rsid w:val="00284B97"/>
    <w:rsid w:val="00285514"/>
    <w:rsid w:val="00286593"/>
    <w:rsid w:val="002905DF"/>
    <w:rsid w:val="00291E56"/>
    <w:rsid w:val="00295C7E"/>
    <w:rsid w:val="0029689C"/>
    <w:rsid w:val="00297E5D"/>
    <w:rsid w:val="002A0250"/>
    <w:rsid w:val="002A07C2"/>
    <w:rsid w:val="002A3061"/>
    <w:rsid w:val="002A4305"/>
    <w:rsid w:val="002A4BA5"/>
    <w:rsid w:val="002A4E72"/>
    <w:rsid w:val="002A64C9"/>
    <w:rsid w:val="002B57E9"/>
    <w:rsid w:val="002B5906"/>
    <w:rsid w:val="002B6033"/>
    <w:rsid w:val="002B6E73"/>
    <w:rsid w:val="002B7096"/>
    <w:rsid w:val="002B72A7"/>
    <w:rsid w:val="002B7769"/>
    <w:rsid w:val="002C0027"/>
    <w:rsid w:val="002C23F9"/>
    <w:rsid w:val="002C4609"/>
    <w:rsid w:val="002C5BBF"/>
    <w:rsid w:val="002C6C9F"/>
    <w:rsid w:val="002C6F44"/>
    <w:rsid w:val="002D0BDE"/>
    <w:rsid w:val="002D0F41"/>
    <w:rsid w:val="002E3C78"/>
    <w:rsid w:val="002E497B"/>
    <w:rsid w:val="002E4B48"/>
    <w:rsid w:val="002E4F4B"/>
    <w:rsid w:val="002E557F"/>
    <w:rsid w:val="002E5FBE"/>
    <w:rsid w:val="002E6694"/>
    <w:rsid w:val="002E6B7E"/>
    <w:rsid w:val="002F37E4"/>
    <w:rsid w:val="002F7FC5"/>
    <w:rsid w:val="00302234"/>
    <w:rsid w:val="0030224E"/>
    <w:rsid w:val="00307915"/>
    <w:rsid w:val="003128ED"/>
    <w:rsid w:val="00314E67"/>
    <w:rsid w:val="00314F3B"/>
    <w:rsid w:val="00315254"/>
    <w:rsid w:val="00316469"/>
    <w:rsid w:val="00316555"/>
    <w:rsid w:val="003213A6"/>
    <w:rsid w:val="00323DB8"/>
    <w:rsid w:val="00326CF2"/>
    <w:rsid w:val="00326EC4"/>
    <w:rsid w:val="003302FD"/>
    <w:rsid w:val="00330D2D"/>
    <w:rsid w:val="00333D90"/>
    <w:rsid w:val="00334C12"/>
    <w:rsid w:val="003352DF"/>
    <w:rsid w:val="0033638D"/>
    <w:rsid w:val="0034012F"/>
    <w:rsid w:val="003433A3"/>
    <w:rsid w:val="00346B16"/>
    <w:rsid w:val="00350736"/>
    <w:rsid w:val="00350E0C"/>
    <w:rsid w:val="003557D5"/>
    <w:rsid w:val="003612F2"/>
    <w:rsid w:val="00361969"/>
    <w:rsid w:val="00361F80"/>
    <w:rsid w:val="00362B3A"/>
    <w:rsid w:val="0037242A"/>
    <w:rsid w:val="00373A58"/>
    <w:rsid w:val="0037579B"/>
    <w:rsid w:val="00381ED2"/>
    <w:rsid w:val="0038224C"/>
    <w:rsid w:val="003822D8"/>
    <w:rsid w:val="00385956"/>
    <w:rsid w:val="00386138"/>
    <w:rsid w:val="00386163"/>
    <w:rsid w:val="00386B23"/>
    <w:rsid w:val="00387C75"/>
    <w:rsid w:val="0039793C"/>
    <w:rsid w:val="0039799B"/>
    <w:rsid w:val="003A0E7B"/>
    <w:rsid w:val="003A185A"/>
    <w:rsid w:val="003A18DF"/>
    <w:rsid w:val="003A6E40"/>
    <w:rsid w:val="003B025E"/>
    <w:rsid w:val="003B3F57"/>
    <w:rsid w:val="003B410D"/>
    <w:rsid w:val="003B64C2"/>
    <w:rsid w:val="003C1162"/>
    <w:rsid w:val="003C1BCB"/>
    <w:rsid w:val="003C24CE"/>
    <w:rsid w:val="003C29FD"/>
    <w:rsid w:val="003C3E91"/>
    <w:rsid w:val="003C4031"/>
    <w:rsid w:val="003C48F2"/>
    <w:rsid w:val="003C51BC"/>
    <w:rsid w:val="003C7820"/>
    <w:rsid w:val="003D01FD"/>
    <w:rsid w:val="003D1B74"/>
    <w:rsid w:val="003D3C4D"/>
    <w:rsid w:val="003D4725"/>
    <w:rsid w:val="003D4D64"/>
    <w:rsid w:val="003D5E7F"/>
    <w:rsid w:val="003D5F9C"/>
    <w:rsid w:val="003E0FD2"/>
    <w:rsid w:val="003E2156"/>
    <w:rsid w:val="003E5169"/>
    <w:rsid w:val="003E7042"/>
    <w:rsid w:val="003E794B"/>
    <w:rsid w:val="003E79BA"/>
    <w:rsid w:val="003F019E"/>
    <w:rsid w:val="003F2B9D"/>
    <w:rsid w:val="003F30A6"/>
    <w:rsid w:val="003F36A2"/>
    <w:rsid w:val="003F4255"/>
    <w:rsid w:val="003F65CF"/>
    <w:rsid w:val="003F6BC4"/>
    <w:rsid w:val="003F7736"/>
    <w:rsid w:val="004016AA"/>
    <w:rsid w:val="004017F9"/>
    <w:rsid w:val="00401BF7"/>
    <w:rsid w:val="00401CC9"/>
    <w:rsid w:val="004043C6"/>
    <w:rsid w:val="004060F4"/>
    <w:rsid w:val="004113C5"/>
    <w:rsid w:val="004118F8"/>
    <w:rsid w:val="0041212A"/>
    <w:rsid w:val="00416B14"/>
    <w:rsid w:val="00416B8E"/>
    <w:rsid w:val="00417C35"/>
    <w:rsid w:val="00420228"/>
    <w:rsid w:val="00421032"/>
    <w:rsid w:val="00422878"/>
    <w:rsid w:val="004257D0"/>
    <w:rsid w:val="00426F31"/>
    <w:rsid w:val="00431A77"/>
    <w:rsid w:val="00431C23"/>
    <w:rsid w:val="00431FF8"/>
    <w:rsid w:val="004324BF"/>
    <w:rsid w:val="004343D2"/>
    <w:rsid w:val="00441533"/>
    <w:rsid w:val="00442A82"/>
    <w:rsid w:val="0044597F"/>
    <w:rsid w:val="004511D7"/>
    <w:rsid w:val="004544E8"/>
    <w:rsid w:val="00454F23"/>
    <w:rsid w:val="00455C3B"/>
    <w:rsid w:val="00456ABF"/>
    <w:rsid w:val="0046027A"/>
    <w:rsid w:val="00460D4B"/>
    <w:rsid w:val="004611E7"/>
    <w:rsid w:val="00461A77"/>
    <w:rsid w:val="00462963"/>
    <w:rsid w:val="0046438C"/>
    <w:rsid w:val="004703CF"/>
    <w:rsid w:val="00470EF5"/>
    <w:rsid w:val="00471808"/>
    <w:rsid w:val="004730B4"/>
    <w:rsid w:val="0047523C"/>
    <w:rsid w:val="00475904"/>
    <w:rsid w:val="00475BBE"/>
    <w:rsid w:val="0048042F"/>
    <w:rsid w:val="00481203"/>
    <w:rsid w:val="00482F9C"/>
    <w:rsid w:val="00484E10"/>
    <w:rsid w:val="00486A2D"/>
    <w:rsid w:val="00486CA0"/>
    <w:rsid w:val="0049139B"/>
    <w:rsid w:val="00491553"/>
    <w:rsid w:val="00492E0A"/>
    <w:rsid w:val="00493BD2"/>
    <w:rsid w:val="004967F3"/>
    <w:rsid w:val="004972A7"/>
    <w:rsid w:val="00497437"/>
    <w:rsid w:val="004A18FE"/>
    <w:rsid w:val="004A2334"/>
    <w:rsid w:val="004A38BC"/>
    <w:rsid w:val="004A62A6"/>
    <w:rsid w:val="004A64E9"/>
    <w:rsid w:val="004B0479"/>
    <w:rsid w:val="004B28DC"/>
    <w:rsid w:val="004B2F44"/>
    <w:rsid w:val="004B3224"/>
    <w:rsid w:val="004B4200"/>
    <w:rsid w:val="004B426A"/>
    <w:rsid w:val="004B4D41"/>
    <w:rsid w:val="004B60FA"/>
    <w:rsid w:val="004B668E"/>
    <w:rsid w:val="004C4B74"/>
    <w:rsid w:val="004C6D1B"/>
    <w:rsid w:val="004C715A"/>
    <w:rsid w:val="004C7D7D"/>
    <w:rsid w:val="004D1758"/>
    <w:rsid w:val="004D2768"/>
    <w:rsid w:val="004D28B5"/>
    <w:rsid w:val="004D7F4E"/>
    <w:rsid w:val="004E0429"/>
    <w:rsid w:val="004E2102"/>
    <w:rsid w:val="004E330E"/>
    <w:rsid w:val="004E37F2"/>
    <w:rsid w:val="004E59B3"/>
    <w:rsid w:val="004E79C5"/>
    <w:rsid w:val="004F1789"/>
    <w:rsid w:val="004F1ECC"/>
    <w:rsid w:val="004F37BF"/>
    <w:rsid w:val="004F43E2"/>
    <w:rsid w:val="004F5804"/>
    <w:rsid w:val="004F630C"/>
    <w:rsid w:val="004F7BC4"/>
    <w:rsid w:val="00500244"/>
    <w:rsid w:val="00502D92"/>
    <w:rsid w:val="00504108"/>
    <w:rsid w:val="0050525E"/>
    <w:rsid w:val="0051031D"/>
    <w:rsid w:val="00510C83"/>
    <w:rsid w:val="00515B55"/>
    <w:rsid w:val="00516ED3"/>
    <w:rsid w:val="00517CDE"/>
    <w:rsid w:val="0052496A"/>
    <w:rsid w:val="00525F19"/>
    <w:rsid w:val="00527C4C"/>
    <w:rsid w:val="00530E6A"/>
    <w:rsid w:val="0053116A"/>
    <w:rsid w:val="0053310E"/>
    <w:rsid w:val="005334F7"/>
    <w:rsid w:val="0053582B"/>
    <w:rsid w:val="00536D97"/>
    <w:rsid w:val="0053702B"/>
    <w:rsid w:val="0054163F"/>
    <w:rsid w:val="0054325B"/>
    <w:rsid w:val="0054430E"/>
    <w:rsid w:val="0054492B"/>
    <w:rsid w:val="00544A50"/>
    <w:rsid w:val="00547C2A"/>
    <w:rsid w:val="00554A80"/>
    <w:rsid w:val="0055500A"/>
    <w:rsid w:val="00555540"/>
    <w:rsid w:val="0055640C"/>
    <w:rsid w:val="0055726B"/>
    <w:rsid w:val="0055790B"/>
    <w:rsid w:val="005602DF"/>
    <w:rsid w:val="00562A40"/>
    <w:rsid w:val="00562C1A"/>
    <w:rsid w:val="005633B5"/>
    <w:rsid w:val="00564FF5"/>
    <w:rsid w:val="00566CC4"/>
    <w:rsid w:val="005675E6"/>
    <w:rsid w:val="00567E61"/>
    <w:rsid w:val="00570DC7"/>
    <w:rsid w:val="00571CBB"/>
    <w:rsid w:val="00573997"/>
    <w:rsid w:val="00574968"/>
    <w:rsid w:val="00574CEC"/>
    <w:rsid w:val="00576ACC"/>
    <w:rsid w:val="00580CEF"/>
    <w:rsid w:val="00581C56"/>
    <w:rsid w:val="005844E7"/>
    <w:rsid w:val="0058570A"/>
    <w:rsid w:val="0058590E"/>
    <w:rsid w:val="00586766"/>
    <w:rsid w:val="00586E4A"/>
    <w:rsid w:val="00591352"/>
    <w:rsid w:val="00594311"/>
    <w:rsid w:val="00595D67"/>
    <w:rsid w:val="00595E39"/>
    <w:rsid w:val="005A07D6"/>
    <w:rsid w:val="005A3816"/>
    <w:rsid w:val="005A3A9B"/>
    <w:rsid w:val="005A655E"/>
    <w:rsid w:val="005B1BDC"/>
    <w:rsid w:val="005B1CE7"/>
    <w:rsid w:val="005B2D43"/>
    <w:rsid w:val="005B3155"/>
    <w:rsid w:val="005B4696"/>
    <w:rsid w:val="005B646B"/>
    <w:rsid w:val="005C010B"/>
    <w:rsid w:val="005C3C73"/>
    <w:rsid w:val="005C4DC9"/>
    <w:rsid w:val="005C58DD"/>
    <w:rsid w:val="005C71D5"/>
    <w:rsid w:val="005C7267"/>
    <w:rsid w:val="005D3A05"/>
    <w:rsid w:val="005D59F4"/>
    <w:rsid w:val="005D64E5"/>
    <w:rsid w:val="005D6B38"/>
    <w:rsid w:val="005D7922"/>
    <w:rsid w:val="005D7C84"/>
    <w:rsid w:val="005E263B"/>
    <w:rsid w:val="005E4441"/>
    <w:rsid w:val="005E5F4D"/>
    <w:rsid w:val="005E6D1A"/>
    <w:rsid w:val="005E6E54"/>
    <w:rsid w:val="005E741B"/>
    <w:rsid w:val="005E76F8"/>
    <w:rsid w:val="005E7C2D"/>
    <w:rsid w:val="005F0229"/>
    <w:rsid w:val="005F2509"/>
    <w:rsid w:val="005F315C"/>
    <w:rsid w:val="005F5CDD"/>
    <w:rsid w:val="005F69C8"/>
    <w:rsid w:val="005F7D0B"/>
    <w:rsid w:val="005F7DA8"/>
    <w:rsid w:val="006002D4"/>
    <w:rsid w:val="0060366F"/>
    <w:rsid w:val="00603C86"/>
    <w:rsid w:val="00605856"/>
    <w:rsid w:val="00605B2D"/>
    <w:rsid w:val="00606B11"/>
    <w:rsid w:val="00607EE6"/>
    <w:rsid w:val="00611980"/>
    <w:rsid w:val="0061250C"/>
    <w:rsid w:val="00612ED1"/>
    <w:rsid w:val="0061483B"/>
    <w:rsid w:val="006201A4"/>
    <w:rsid w:val="00620C9A"/>
    <w:rsid w:val="00623029"/>
    <w:rsid w:val="0062370A"/>
    <w:rsid w:val="0062630E"/>
    <w:rsid w:val="0063006F"/>
    <w:rsid w:val="006301A5"/>
    <w:rsid w:val="00632CCF"/>
    <w:rsid w:val="00634467"/>
    <w:rsid w:val="00636376"/>
    <w:rsid w:val="00637BBC"/>
    <w:rsid w:val="00642A41"/>
    <w:rsid w:val="006516F5"/>
    <w:rsid w:val="006517C3"/>
    <w:rsid w:val="00653F74"/>
    <w:rsid w:val="00657389"/>
    <w:rsid w:val="006603F8"/>
    <w:rsid w:val="00660819"/>
    <w:rsid w:val="00665484"/>
    <w:rsid w:val="00666EE3"/>
    <w:rsid w:val="00667D14"/>
    <w:rsid w:val="0067448F"/>
    <w:rsid w:val="00674905"/>
    <w:rsid w:val="006749E5"/>
    <w:rsid w:val="006764DD"/>
    <w:rsid w:val="006768DD"/>
    <w:rsid w:val="00677DCD"/>
    <w:rsid w:val="006848C2"/>
    <w:rsid w:val="00684A6F"/>
    <w:rsid w:val="006863D8"/>
    <w:rsid w:val="0068770B"/>
    <w:rsid w:val="00690458"/>
    <w:rsid w:val="00690A39"/>
    <w:rsid w:val="00690B87"/>
    <w:rsid w:val="00690CC5"/>
    <w:rsid w:val="00691AB4"/>
    <w:rsid w:val="00692B5B"/>
    <w:rsid w:val="00692FC6"/>
    <w:rsid w:val="00693B0D"/>
    <w:rsid w:val="00694887"/>
    <w:rsid w:val="00694C75"/>
    <w:rsid w:val="0069551C"/>
    <w:rsid w:val="0069699E"/>
    <w:rsid w:val="00697AEA"/>
    <w:rsid w:val="006A0AEC"/>
    <w:rsid w:val="006A394D"/>
    <w:rsid w:val="006A472E"/>
    <w:rsid w:val="006A550B"/>
    <w:rsid w:val="006A61E7"/>
    <w:rsid w:val="006A71DC"/>
    <w:rsid w:val="006B0D2A"/>
    <w:rsid w:val="006B1180"/>
    <w:rsid w:val="006B1C21"/>
    <w:rsid w:val="006B1D89"/>
    <w:rsid w:val="006B4D46"/>
    <w:rsid w:val="006C0933"/>
    <w:rsid w:val="006C1216"/>
    <w:rsid w:val="006C474B"/>
    <w:rsid w:val="006C496D"/>
    <w:rsid w:val="006C5D4B"/>
    <w:rsid w:val="006C5D7E"/>
    <w:rsid w:val="006D0E4A"/>
    <w:rsid w:val="006D5F6F"/>
    <w:rsid w:val="006D7156"/>
    <w:rsid w:val="006D783F"/>
    <w:rsid w:val="006D7E84"/>
    <w:rsid w:val="006E2129"/>
    <w:rsid w:val="006E485F"/>
    <w:rsid w:val="006E49FE"/>
    <w:rsid w:val="006E4E53"/>
    <w:rsid w:val="006E5269"/>
    <w:rsid w:val="006E7739"/>
    <w:rsid w:val="006F05A9"/>
    <w:rsid w:val="006F22E8"/>
    <w:rsid w:val="006F47DA"/>
    <w:rsid w:val="006F50C1"/>
    <w:rsid w:val="006F5EC6"/>
    <w:rsid w:val="006F69E1"/>
    <w:rsid w:val="0070304B"/>
    <w:rsid w:val="0070357E"/>
    <w:rsid w:val="00705BA0"/>
    <w:rsid w:val="00705F6A"/>
    <w:rsid w:val="00707678"/>
    <w:rsid w:val="00707FAF"/>
    <w:rsid w:val="00710232"/>
    <w:rsid w:val="00710390"/>
    <w:rsid w:val="00710E5D"/>
    <w:rsid w:val="0071270B"/>
    <w:rsid w:val="007139F9"/>
    <w:rsid w:val="007206B5"/>
    <w:rsid w:val="00722F58"/>
    <w:rsid w:val="00724CC9"/>
    <w:rsid w:val="0072500D"/>
    <w:rsid w:val="00726000"/>
    <w:rsid w:val="007303B8"/>
    <w:rsid w:val="00731BDE"/>
    <w:rsid w:val="00733735"/>
    <w:rsid w:val="00737137"/>
    <w:rsid w:val="007415F8"/>
    <w:rsid w:val="00742526"/>
    <w:rsid w:val="00742D95"/>
    <w:rsid w:val="00743EEB"/>
    <w:rsid w:val="007467B1"/>
    <w:rsid w:val="00746849"/>
    <w:rsid w:val="0075100D"/>
    <w:rsid w:val="00753645"/>
    <w:rsid w:val="00754D99"/>
    <w:rsid w:val="00755DB1"/>
    <w:rsid w:val="00757055"/>
    <w:rsid w:val="00760285"/>
    <w:rsid w:val="0076399E"/>
    <w:rsid w:val="00770193"/>
    <w:rsid w:val="00770FF7"/>
    <w:rsid w:val="00774344"/>
    <w:rsid w:val="00774961"/>
    <w:rsid w:val="00775112"/>
    <w:rsid w:val="00775AAC"/>
    <w:rsid w:val="00776EAE"/>
    <w:rsid w:val="00777424"/>
    <w:rsid w:val="007842B5"/>
    <w:rsid w:val="00786CEB"/>
    <w:rsid w:val="0078715F"/>
    <w:rsid w:val="00787E8C"/>
    <w:rsid w:val="00790108"/>
    <w:rsid w:val="0079259D"/>
    <w:rsid w:val="00792D0E"/>
    <w:rsid w:val="0079496F"/>
    <w:rsid w:val="00794E77"/>
    <w:rsid w:val="007A004D"/>
    <w:rsid w:val="007A1E9F"/>
    <w:rsid w:val="007A4B74"/>
    <w:rsid w:val="007A56DD"/>
    <w:rsid w:val="007A708D"/>
    <w:rsid w:val="007B0F44"/>
    <w:rsid w:val="007B1215"/>
    <w:rsid w:val="007B140F"/>
    <w:rsid w:val="007B49A9"/>
    <w:rsid w:val="007B5067"/>
    <w:rsid w:val="007B66C0"/>
    <w:rsid w:val="007B6BA8"/>
    <w:rsid w:val="007B7A14"/>
    <w:rsid w:val="007D2368"/>
    <w:rsid w:val="007D7140"/>
    <w:rsid w:val="007D7363"/>
    <w:rsid w:val="007D76FB"/>
    <w:rsid w:val="007E07FF"/>
    <w:rsid w:val="007E12D7"/>
    <w:rsid w:val="007E32DF"/>
    <w:rsid w:val="007E66C6"/>
    <w:rsid w:val="007E731F"/>
    <w:rsid w:val="007E7471"/>
    <w:rsid w:val="007F04CC"/>
    <w:rsid w:val="007F177A"/>
    <w:rsid w:val="007F3CBE"/>
    <w:rsid w:val="007F46F3"/>
    <w:rsid w:val="007F5DAB"/>
    <w:rsid w:val="007F66AC"/>
    <w:rsid w:val="007F6ADF"/>
    <w:rsid w:val="007F7331"/>
    <w:rsid w:val="007F781A"/>
    <w:rsid w:val="00800A99"/>
    <w:rsid w:val="0080300F"/>
    <w:rsid w:val="008035B0"/>
    <w:rsid w:val="008118BF"/>
    <w:rsid w:val="0081261E"/>
    <w:rsid w:val="00815402"/>
    <w:rsid w:val="0081767A"/>
    <w:rsid w:val="00826BFA"/>
    <w:rsid w:val="00826D29"/>
    <w:rsid w:val="00827A18"/>
    <w:rsid w:val="0083185E"/>
    <w:rsid w:val="0083246A"/>
    <w:rsid w:val="00832AEB"/>
    <w:rsid w:val="0083335C"/>
    <w:rsid w:val="00834BB3"/>
    <w:rsid w:val="008411F2"/>
    <w:rsid w:val="00841D11"/>
    <w:rsid w:val="00845DC3"/>
    <w:rsid w:val="008472CD"/>
    <w:rsid w:val="00853287"/>
    <w:rsid w:val="008539A4"/>
    <w:rsid w:val="00854390"/>
    <w:rsid w:val="00854AD9"/>
    <w:rsid w:val="00855475"/>
    <w:rsid w:val="00855701"/>
    <w:rsid w:val="00856F8C"/>
    <w:rsid w:val="00857E5D"/>
    <w:rsid w:val="00863935"/>
    <w:rsid w:val="00864D96"/>
    <w:rsid w:val="00866C48"/>
    <w:rsid w:val="008679FA"/>
    <w:rsid w:val="00870257"/>
    <w:rsid w:val="00870312"/>
    <w:rsid w:val="00871273"/>
    <w:rsid w:val="00874EAD"/>
    <w:rsid w:val="0087688D"/>
    <w:rsid w:val="00876895"/>
    <w:rsid w:val="00881793"/>
    <w:rsid w:val="0088388E"/>
    <w:rsid w:val="00885492"/>
    <w:rsid w:val="00887326"/>
    <w:rsid w:val="008923FA"/>
    <w:rsid w:val="00893156"/>
    <w:rsid w:val="00893BDB"/>
    <w:rsid w:val="008943C4"/>
    <w:rsid w:val="008965FA"/>
    <w:rsid w:val="008A1123"/>
    <w:rsid w:val="008A1DBE"/>
    <w:rsid w:val="008A6B22"/>
    <w:rsid w:val="008A76DC"/>
    <w:rsid w:val="008B022D"/>
    <w:rsid w:val="008B20CC"/>
    <w:rsid w:val="008B3087"/>
    <w:rsid w:val="008B46DD"/>
    <w:rsid w:val="008B5412"/>
    <w:rsid w:val="008B563C"/>
    <w:rsid w:val="008B612D"/>
    <w:rsid w:val="008C0192"/>
    <w:rsid w:val="008C1A59"/>
    <w:rsid w:val="008C346B"/>
    <w:rsid w:val="008C366E"/>
    <w:rsid w:val="008C3E76"/>
    <w:rsid w:val="008D0657"/>
    <w:rsid w:val="008D0D23"/>
    <w:rsid w:val="008D2B91"/>
    <w:rsid w:val="008D381D"/>
    <w:rsid w:val="008D5739"/>
    <w:rsid w:val="008D620A"/>
    <w:rsid w:val="008D63C0"/>
    <w:rsid w:val="008E0643"/>
    <w:rsid w:val="008E0CE9"/>
    <w:rsid w:val="008E12C9"/>
    <w:rsid w:val="008E41A3"/>
    <w:rsid w:val="008E5EE7"/>
    <w:rsid w:val="008F3278"/>
    <w:rsid w:val="008F4C5B"/>
    <w:rsid w:val="008F6020"/>
    <w:rsid w:val="009021AA"/>
    <w:rsid w:val="00905A34"/>
    <w:rsid w:val="00906512"/>
    <w:rsid w:val="009101CE"/>
    <w:rsid w:val="0091071C"/>
    <w:rsid w:val="00916E1B"/>
    <w:rsid w:val="00917E42"/>
    <w:rsid w:val="009203EC"/>
    <w:rsid w:val="009213A4"/>
    <w:rsid w:val="009222DF"/>
    <w:rsid w:val="00922730"/>
    <w:rsid w:val="00927239"/>
    <w:rsid w:val="0092737B"/>
    <w:rsid w:val="009300C3"/>
    <w:rsid w:val="009330C8"/>
    <w:rsid w:val="009348A8"/>
    <w:rsid w:val="00937C1A"/>
    <w:rsid w:val="00937DFF"/>
    <w:rsid w:val="0094008C"/>
    <w:rsid w:val="00941D5C"/>
    <w:rsid w:val="009425C6"/>
    <w:rsid w:val="0094389F"/>
    <w:rsid w:val="00944F86"/>
    <w:rsid w:val="00946118"/>
    <w:rsid w:val="00946C22"/>
    <w:rsid w:val="0094704C"/>
    <w:rsid w:val="00947555"/>
    <w:rsid w:val="00951442"/>
    <w:rsid w:val="00954D9B"/>
    <w:rsid w:val="00956C41"/>
    <w:rsid w:val="00957EC0"/>
    <w:rsid w:val="0096177F"/>
    <w:rsid w:val="009634D2"/>
    <w:rsid w:val="00963FEB"/>
    <w:rsid w:val="009643A9"/>
    <w:rsid w:val="009645DE"/>
    <w:rsid w:val="00966A60"/>
    <w:rsid w:val="00973548"/>
    <w:rsid w:val="00974AAF"/>
    <w:rsid w:val="0097749A"/>
    <w:rsid w:val="00977DDE"/>
    <w:rsid w:val="00982B9E"/>
    <w:rsid w:val="00984495"/>
    <w:rsid w:val="0098694C"/>
    <w:rsid w:val="00990997"/>
    <w:rsid w:val="00991883"/>
    <w:rsid w:val="00993317"/>
    <w:rsid w:val="00993328"/>
    <w:rsid w:val="009943DF"/>
    <w:rsid w:val="00994767"/>
    <w:rsid w:val="00994DD0"/>
    <w:rsid w:val="009A0BFC"/>
    <w:rsid w:val="009A0DC2"/>
    <w:rsid w:val="009A59CB"/>
    <w:rsid w:val="009A775A"/>
    <w:rsid w:val="009B16B2"/>
    <w:rsid w:val="009B2053"/>
    <w:rsid w:val="009B213C"/>
    <w:rsid w:val="009B2711"/>
    <w:rsid w:val="009B589D"/>
    <w:rsid w:val="009B7648"/>
    <w:rsid w:val="009C2819"/>
    <w:rsid w:val="009C2AF2"/>
    <w:rsid w:val="009C4F97"/>
    <w:rsid w:val="009C5F94"/>
    <w:rsid w:val="009C60B2"/>
    <w:rsid w:val="009C6D2D"/>
    <w:rsid w:val="009C6D76"/>
    <w:rsid w:val="009D25E7"/>
    <w:rsid w:val="009E16C7"/>
    <w:rsid w:val="009E1EFD"/>
    <w:rsid w:val="009E4E71"/>
    <w:rsid w:val="009E5333"/>
    <w:rsid w:val="009E588B"/>
    <w:rsid w:val="009F30EC"/>
    <w:rsid w:val="009F55CC"/>
    <w:rsid w:val="009F5742"/>
    <w:rsid w:val="00A02371"/>
    <w:rsid w:val="00A101BF"/>
    <w:rsid w:val="00A1108A"/>
    <w:rsid w:val="00A11551"/>
    <w:rsid w:val="00A117A2"/>
    <w:rsid w:val="00A13040"/>
    <w:rsid w:val="00A1459A"/>
    <w:rsid w:val="00A14DF4"/>
    <w:rsid w:val="00A170CE"/>
    <w:rsid w:val="00A20E1E"/>
    <w:rsid w:val="00A21742"/>
    <w:rsid w:val="00A22B7E"/>
    <w:rsid w:val="00A22E2C"/>
    <w:rsid w:val="00A24B9C"/>
    <w:rsid w:val="00A26D8C"/>
    <w:rsid w:val="00A3362E"/>
    <w:rsid w:val="00A33C21"/>
    <w:rsid w:val="00A36174"/>
    <w:rsid w:val="00A361FA"/>
    <w:rsid w:val="00A366DB"/>
    <w:rsid w:val="00A36812"/>
    <w:rsid w:val="00A36A9F"/>
    <w:rsid w:val="00A371F2"/>
    <w:rsid w:val="00A4180D"/>
    <w:rsid w:val="00A4320C"/>
    <w:rsid w:val="00A4759F"/>
    <w:rsid w:val="00A51035"/>
    <w:rsid w:val="00A5377E"/>
    <w:rsid w:val="00A549C0"/>
    <w:rsid w:val="00A56062"/>
    <w:rsid w:val="00A577F6"/>
    <w:rsid w:val="00A60A56"/>
    <w:rsid w:val="00A6165F"/>
    <w:rsid w:val="00A63763"/>
    <w:rsid w:val="00A6381D"/>
    <w:rsid w:val="00A666E2"/>
    <w:rsid w:val="00A700D3"/>
    <w:rsid w:val="00A70D38"/>
    <w:rsid w:val="00A734FD"/>
    <w:rsid w:val="00A76F94"/>
    <w:rsid w:val="00A8235D"/>
    <w:rsid w:val="00A83CAE"/>
    <w:rsid w:val="00A84E7D"/>
    <w:rsid w:val="00A9131E"/>
    <w:rsid w:val="00A91ADB"/>
    <w:rsid w:val="00A954B7"/>
    <w:rsid w:val="00A957EA"/>
    <w:rsid w:val="00A9586E"/>
    <w:rsid w:val="00AA04A3"/>
    <w:rsid w:val="00AA2003"/>
    <w:rsid w:val="00AA2877"/>
    <w:rsid w:val="00AA2AB1"/>
    <w:rsid w:val="00AA3BB8"/>
    <w:rsid w:val="00AA42FF"/>
    <w:rsid w:val="00AA4DEC"/>
    <w:rsid w:val="00AA5C9A"/>
    <w:rsid w:val="00AB1F68"/>
    <w:rsid w:val="00AB3CF6"/>
    <w:rsid w:val="00AB4C85"/>
    <w:rsid w:val="00AB4EB3"/>
    <w:rsid w:val="00AB5F0B"/>
    <w:rsid w:val="00AB68D9"/>
    <w:rsid w:val="00AB721B"/>
    <w:rsid w:val="00AC0305"/>
    <w:rsid w:val="00AC07F1"/>
    <w:rsid w:val="00AC3C0E"/>
    <w:rsid w:val="00AC3C5F"/>
    <w:rsid w:val="00AC43DC"/>
    <w:rsid w:val="00AC492D"/>
    <w:rsid w:val="00AC6E20"/>
    <w:rsid w:val="00AC7A1A"/>
    <w:rsid w:val="00AD2C5A"/>
    <w:rsid w:val="00AD5029"/>
    <w:rsid w:val="00AD5E25"/>
    <w:rsid w:val="00AE09F8"/>
    <w:rsid w:val="00AE2449"/>
    <w:rsid w:val="00AE2E0A"/>
    <w:rsid w:val="00AE6154"/>
    <w:rsid w:val="00AF46CD"/>
    <w:rsid w:val="00B00B55"/>
    <w:rsid w:val="00B00D16"/>
    <w:rsid w:val="00B020A1"/>
    <w:rsid w:val="00B038F2"/>
    <w:rsid w:val="00B03CC0"/>
    <w:rsid w:val="00B04421"/>
    <w:rsid w:val="00B04431"/>
    <w:rsid w:val="00B1110D"/>
    <w:rsid w:val="00B12B7B"/>
    <w:rsid w:val="00B15E6D"/>
    <w:rsid w:val="00B16AFD"/>
    <w:rsid w:val="00B16B53"/>
    <w:rsid w:val="00B17CEE"/>
    <w:rsid w:val="00B21DAF"/>
    <w:rsid w:val="00B228AA"/>
    <w:rsid w:val="00B2421E"/>
    <w:rsid w:val="00B27207"/>
    <w:rsid w:val="00B3686B"/>
    <w:rsid w:val="00B37FF8"/>
    <w:rsid w:val="00B40BD0"/>
    <w:rsid w:val="00B43095"/>
    <w:rsid w:val="00B437A0"/>
    <w:rsid w:val="00B43B49"/>
    <w:rsid w:val="00B4576D"/>
    <w:rsid w:val="00B47C13"/>
    <w:rsid w:val="00B53E87"/>
    <w:rsid w:val="00B60557"/>
    <w:rsid w:val="00B61C35"/>
    <w:rsid w:val="00B61CFA"/>
    <w:rsid w:val="00B643D4"/>
    <w:rsid w:val="00B67D61"/>
    <w:rsid w:val="00B71296"/>
    <w:rsid w:val="00B715B3"/>
    <w:rsid w:val="00B71D67"/>
    <w:rsid w:val="00B72A30"/>
    <w:rsid w:val="00B804D7"/>
    <w:rsid w:val="00B809A3"/>
    <w:rsid w:val="00B85319"/>
    <w:rsid w:val="00B87D96"/>
    <w:rsid w:val="00B923B8"/>
    <w:rsid w:val="00B92D12"/>
    <w:rsid w:val="00B941A7"/>
    <w:rsid w:val="00B950C2"/>
    <w:rsid w:val="00BA151D"/>
    <w:rsid w:val="00BA1D9C"/>
    <w:rsid w:val="00BA2A7C"/>
    <w:rsid w:val="00BA38FA"/>
    <w:rsid w:val="00BA64D7"/>
    <w:rsid w:val="00BB40D8"/>
    <w:rsid w:val="00BB4956"/>
    <w:rsid w:val="00BB5160"/>
    <w:rsid w:val="00BB5566"/>
    <w:rsid w:val="00BC01A6"/>
    <w:rsid w:val="00BC1E1E"/>
    <w:rsid w:val="00BC4055"/>
    <w:rsid w:val="00BC5DB2"/>
    <w:rsid w:val="00BD10D7"/>
    <w:rsid w:val="00BD21F1"/>
    <w:rsid w:val="00BD31B0"/>
    <w:rsid w:val="00BD5E6F"/>
    <w:rsid w:val="00BD6466"/>
    <w:rsid w:val="00BE20AC"/>
    <w:rsid w:val="00BE23B7"/>
    <w:rsid w:val="00BE36F6"/>
    <w:rsid w:val="00BE40AC"/>
    <w:rsid w:val="00BE4182"/>
    <w:rsid w:val="00BE69E0"/>
    <w:rsid w:val="00BE6AC2"/>
    <w:rsid w:val="00BF2A62"/>
    <w:rsid w:val="00BF2BA3"/>
    <w:rsid w:val="00BF60CF"/>
    <w:rsid w:val="00C01E61"/>
    <w:rsid w:val="00C0531D"/>
    <w:rsid w:val="00C107FB"/>
    <w:rsid w:val="00C153BC"/>
    <w:rsid w:val="00C164AB"/>
    <w:rsid w:val="00C16B7C"/>
    <w:rsid w:val="00C200FE"/>
    <w:rsid w:val="00C206F4"/>
    <w:rsid w:val="00C2543B"/>
    <w:rsid w:val="00C265BF"/>
    <w:rsid w:val="00C26E0F"/>
    <w:rsid w:val="00C27554"/>
    <w:rsid w:val="00C30C44"/>
    <w:rsid w:val="00C316BF"/>
    <w:rsid w:val="00C333DF"/>
    <w:rsid w:val="00C33745"/>
    <w:rsid w:val="00C33D65"/>
    <w:rsid w:val="00C346EC"/>
    <w:rsid w:val="00C34E30"/>
    <w:rsid w:val="00C36335"/>
    <w:rsid w:val="00C3641F"/>
    <w:rsid w:val="00C36DFD"/>
    <w:rsid w:val="00C37283"/>
    <w:rsid w:val="00C4125C"/>
    <w:rsid w:val="00C426D2"/>
    <w:rsid w:val="00C437CA"/>
    <w:rsid w:val="00C43CAD"/>
    <w:rsid w:val="00C44091"/>
    <w:rsid w:val="00C451B8"/>
    <w:rsid w:val="00C46C1F"/>
    <w:rsid w:val="00C47D2D"/>
    <w:rsid w:val="00C50EB4"/>
    <w:rsid w:val="00C5131D"/>
    <w:rsid w:val="00C52248"/>
    <w:rsid w:val="00C55FDA"/>
    <w:rsid w:val="00C56405"/>
    <w:rsid w:val="00C606AF"/>
    <w:rsid w:val="00C646A6"/>
    <w:rsid w:val="00C66693"/>
    <w:rsid w:val="00C668C5"/>
    <w:rsid w:val="00C67171"/>
    <w:rsid w:val="00C67848"/>
    <w:rsid w:val="00C702E9"/>
    <w:rsid w:val="00C7195C"/>
    <w:rsid w:val="00C71CA2"/>
    <w:rsid w:val="00C72525"/>
    <w:rsid w:val="00C72683"/>
    <w:rsid w:val="00C77979"/>
    <w:rsid w:val="00C83818"/>
    <w:rsid w:val="00C8429A"/>
    <w:rsid w:val="00C84D30"/>
    <w:rsid w:val="00C8516D"/>
    <w:rsid w:val="00C93B43"/>
    <w:rsid w:val="00C96162"/>
    <w:rsid w:val="00C97358"/>
    <w:rsid w:val="00C97945"/>
    <w:rsid w:val="00CA1EA0"/>
    <w:rsid w:val="00CA1FCE"/>
    <w:rsid w:val="00CA2CAE"/>
    <w:rsid w:val="00CA39B4"/>
    <w:rsid w:val="00CA5E9A"/>
    <w:rsid w:val="00CB06EF"/>
    <w:rsid w:val="00CB158B"/>
    <w:rsid w:val="00CB201E"/>
    <w:rsid w:val="00CB23ED"/>
    <w:rsid w:val="00CB38F0"/>
    <w:rsid w:val="00CB49D3"/>
    <w:rsid w:val="00CB648F"/>
    <w:rsid w:val="00CB7587"/>
    <w:rsid w:val="00CB7EC0"/>
    <w:rsid w:val="00CC0165"/>
    <w:rsid w:val="00CC08E7"/>
    <w:rsid w:val="00CC1BCD"/>
    <w:rsid w:val="00CC238A"/>
    <w:rsid w:val="00CC2628"/>
    <w:rsid w:val="00CC40AD"/>
    <w:rsid w:val="00CC4F79"/>
    <w:rsid w:val="00CC6F47"/>
    <w:rsid w:val="00CD28F2"/>
    <w:rsid w:val="00CD2E4A"/>
    <w:rsid w:val="00CD3041"/>
    <w:rsid w:val="00CD79B1"/>
    <w:rsid w:val="00CE2CAD"/>
    <w:rsid w:val="00CE387A"/>
    <w:rsid w:val="00CE3D98"/>
    <w:rsid w:val="00CE710A"/>
    <w:rsid w:val="00CE76E2"/>
    <w:rsid w:val="00CF0777"/>
    <w:rsid w:val="00CF287B"/>
    <w:rsid w:val="00CF7D8D"/>
    <w:rsid w:val="00D000A1"/>
    <w:rsid w:val="00D02CB0"/>
    <w:rsid w:val="00D037E2"/>
    <w:rsid w:val="00D03BEA"/>
    <w:rsid w:val="00D04BB9"/>
    <w:rsid w:val="00D07960"/>
    <w:rsid w:val="00D12DC8"/>
    <w:rsid w:val="00D12F1C"/>
    <w:rsid w:val="00D1438E"/>
    <w:rsid w:val="00D143C9"/>
    <w:rsid w:val="00D147D6"/>
    <w:rsid w:val="00D155A7"/>
    <w:rsid w:val="00D16785"/>
    <w:rsid w:val="00D17953"/>
    <w:rsid w:val="00D23CBB"/>
    <w:rsid w:val="00D26515"/>
    <w:rsid w:val="00D2798C"/>
    <w:rsid w:val="00D31AA8"/>
    <w:rsid w:val="00D32C83"/>
    <w:rsid w:val="00D40759"/>
    <w:rsid w:val="00D40B91"/>
    <w:rsid w:val="00D41E5D"/>
    <w:rsid w:val="00D462F7"/>
    <w:rsid w:val="00D472DD"/>
    <w:rsid w:val="00D47752"/>
    <w:rsid w:val="00D50C66"/>
    <w:rsid w:val="00D51086"/>
    <w:rsid w:val="00D51364"/>
    <w:rsid w:val="00D52699"/>
    <w:rsid w:val="00D528BE"/>
    <w:rsid w:val="00D52C38"/>
    <w:rsid w:val="00D557DE"/>
    <w:rsid w:val="00D56EC3"/>
    <w:rsid w:val="00D574CF"/>
    <w:rsid w:val="00D608B7"/>
    <w:rsid w:val="00D62047"/>
    <w:rsid w:val="00D637A2"/>
    <w:rsid w:val="00D65B71"/>
    <w:rsid w:val="00D65C5A"/>
    <w:rsid w:val="00D66E8C"/>
    <w:rsid w:val="00D6750B"/>
    <w:rsid w:val="00D70BA4"/>
    <w:rsid w:val="00D70E69"/>
    <w:rsid w:val="00D71649"/>
    <w:rsid w:val="00D733AD"/>
    <w:rsid w:val="00D745A8"/>
    <w:rsid w:val="00D823CE"/>
    <w:rsid w:val="00D823FD"/>
    <w:rsid w:val="00D82BA0"/>
    <w:rsid w:val="00D82C2E"/>
    <w:rsid w:val="00D85C2C"/>
    <w:rsid w:val="00D91094"/>
    <w:rsid w:val="00D91982"/>
    <w:rsid w:val="00D92700"/>
    <w:rsid w:val="00D94AB4"/>
    <w:rsid w:val="00D95101"/>
    <w:rsid w:val="00DA17A1"/>
    <w:rsid w:val="00DA30E8"/>
    <w:rsid w:val="00DA31FF"/>
    <w:rsid w:val="00DA44D6"/>
    <w:rsid w:val="00DA508C"/>
    <w:rsid w:val="00DA574E"/>
    <w:rsid w:val="00DA600D"/>
    <w:rsid w:val="00DA78C2"/>
    <w:rsid w:val="00DA7A11"/>
    <w:rsid w:val="00DB0C83"/>
    <w:rsid w:val="00DB1F43"/>
    <w:rsid w:val="00DB55E6"/>
    <w:rsid w:val="00DB69B4"/>
    <w:rsid w:val="00DC0DC7"/>
    <w:rsid w:val="00DC112E"/>
    <w:rsid w:val="00DC5FE2"/>
    <w:rsid w:val="00DC7C69"/>
    <w:rsid w:val="00DD0684"/>
    <w:rsid w:val="00DD16DB"/>
    <w:rsid w:val="00DD1A63"/>
    <w:rsid w:val="00DD4C92"/>
    <w:rsid w:val="00DD4D0B"/>
    <w:rsid w:val="00DD5BE7"/>
    <w:rsid w:val="00DD6CDD"/>
    <w:rsid w:val="00DD7AFE"/>
    <w:rsid w:val="00DD7DC8"/>
    <w:rsid w:val="00DE03B4"/>
    <w:rsid w:val="00DE243A"/>
    <w:rsid w:val="00DE44C3"/>
    <w:rsid w:val="00DE5702"/>
    <w:rsid w:val="00DE5F26"/>
    <w:rsid w:val="00DF48AA"/>
    <w:rsid w:val="00DF5744"/>
    <w:rsid w:val="00DF6294"/>
    <w:rsid w:val="00DF637B"/>
    <w:rsid w:val="00DF68A8"/>
    <w:rsid w:val="00E014E0"/>
    <w:rsid w:val="00E034E3"/>
    <w:rsid w:val="00E051CC"/>
    <w:rsid w:val="00E0776C"/>
    <w:rsid w:val="00E11583"/>
    <w:rsid w:val="00E12343"/>
    <w:rsid w:val="00E14447"/>
    <w:rsid w:val="00E17FAB"/>
    <w:rsid w:val="00E211E0"/>
    <w:rsid w:val="00E21EDA"/>
    <w:rsid w:val="00E232C7"/>
    <w:rsid w:val="00E23A41"/>
    <w:rsid w:val="00E25726"/>
    <w:rsid w:val="00E27C56"/>
    <w:rsid w:val="00E30A32"/>
    <w:rsid w:val="00E317C8"/>
    <w:rsid w:val="00E33039"/>
    <w:rsid w:val="00E342C5"/>
    <w:rsid w:val="00E356DD"/>
    <w:rsid w:val="00E359B0"/>
    <w:rsid w:val="00E45637"/>
    <w:rsid w:val="00E45C83"/>
    <w:rsid w:val="00E46C72"/>
    <w:rsid w:val="00E504E0"/>
    <w:rsid w:val="00E52448"/>
    <w:rsid w:val="00E52E36"/>
    <w:rsid w:val="00E543AE"/>
    <w:rsid w:val="00E54D58"/>
    <w:rsid w:val="00E609F8"/>
    <w:rsid w:val="00E62787"/>
    <w:rsid w:val="00E636F5"/>
    <w:rsid w:val="00E637E6"/>
    <w:rsid w:val="00E64562"/>
    <w:rsid w:val="00E64A66"/>
    <w:rsid w:val="00E65114"/>
    <w:rsid w:val="00E67AA9"/>
    <w:rsid w:val="00E707EF"/>
    <w:rsid w:val="00E727FA"/>
    <w:rsid w:val="00E732A3"/>
    <w:rsid w:val="00E73F2F"/>
    <w:rsid w:val="00E751AD"/>
    <w:rsid w:val="00E75689"/>
    <w:rsid w:val="00E7731D"/>
    <w:rsid w:val="00E77B03"/>
    <w:rsid w:val="00E8493C"/>
    <w:rsid w:val="00E84F4D"/>
    <w:rsid w:val="00E8555E"/>
    <w:rsid w:val="00E92BA7"/>
    <w:rsid w:val="00E954AF"/>
    <w:rsid w:val="00E9675E"/>
    <w:rsid w:val="00E96AAF"/>
    <w:rsid w:val="00EA0976"/>
    <w:rsid w:val="00EA480A"/>
    <w:rsid w:val="00EA4A0E"/>
    <w:rsid w:val="00EA55EC"/>
    <w:rsid w:val="00EB2769"/>
    <w:rsid w:val="00EB541B"/>
    <w:rsid w:val="00EB67F6"/>
    <w:rsid w:val="00EB6E0E"/>
    <w:rsid w:val="00EC3E89"/>
    <w:rsid w:val="00EC7144"/>
    <w:rsid w:val="00EC7C1C"/>
    <w:rsid w:val="00ED0DFF"/>
    <w:rsid w:val="00ED23C2"/>
    <w:rsid w:val="00ED38EC"/>
    <w:rsid w:val="00ED3AD9"/>
    <w:rsid w:val="00ED621E"/>
    <w:rsid w:val="00ED6690"/>
    <w:rsid w:val="00ED778B"/>
    <w:rsid w:val="00ED7949"/>
    <w:rsid w:val="00EE299A"/>
    <w:rsid w:val="00EE3184"/>
    <w:rsid w:val="00EE7005"/>
    <w:rsid w:val="00EF26DD"/>
    <w:rsid w:val="00EF3052"/>
    <w:rsid w:val="00EF53A8"/>
    <w:rsid w:val="00EF72BE"/>
    <w:rsid w:val="00F00730"/>
    <w:rsid w:val="00F00B43"/>
    <w:rsid w:val="00F0233B"/>
    <w:rsid w:val="00F02464"/>
    <w:rsid w:val="00F02AD3"/>
    <w:rsid w:val="00F033AF"/>
    <w:rsid w:val="00F0375C"/>
    <w:rsid w:val="00F03BFD"/>
    <w:rsid w:val="00F05C5A"/>
    <w:rsid w:val="00F068F9"/>
    <w:rsid w:val="00F06E1C"/>
    <w:rsid w:val="00F11C1C"/>
    <w:rsid w:val="00F12448"/>
    <w:rsid w:val="00F137C1"/>
    <w:rsid w:val="00F149A6"/>
    <w:rsid w:val="00F158A7"/>
    <w:rsid w:val="00F178A7"/>
    <w:rsid w:val="00F20F79"/>
    <w:rsid w:val="00F2199C"/>
    <w:rsid w:val="00F24700"/>
    <w:rsid w:val="00F25215"/>
    <w:rsid w:val="00F25B58"/>
    <w:rsid w:val="00F26FED"/>
    <w:rsid w:val="00F328B6"/>
    <w:rsid w:val="00F32B15"/>
    <w:rsid w:val="00F4054B"/>
    <w:rsid w:val="00F412AA"/>
    <w:rsid w:val="00F4172A"/>
    <w:rsid w:val="00F417D8"/>
    <w:rsid w:val="00F47A5F"/>
    <w:rsid w:val="00F51012"/>
    <w:rsid w:val="00F512DD"/>
    <w:rsid w:val="00F52CA0"/>
    <w:rsid w:val="00F53472"/>
    <w:rsid w:val="00F53FF7"/>
    <w:rsid w:val="00F565F0"/>
    <w:rsid w:val="00F567B9"/>
    <w:rsid w:val="00F56CCA"/>
    <w:rsid w:val="00F57946"/>
    <w:rsid w:val="00F57D91"/>
    <w:rsid w:val="00F60419"/>
    <w:rsid w:val="00F61E7B"/>
    <w:rsid w:val="00F63FD1"/>
    <w:rsid w:val="00F64AB1"/>
    <w:rsid w:val="00F64D93"/>
    <w:rsid w:val="00F6500C"/>
    <w:rsid w:val="00F65F57"/>
    <w:rsid w:val="00F66247"/>
    <w:rsid w:val="00F66673"/>
    <w:rsid w:val="00F70180"/>
    <w:rsid w:val="00F70A80"/>
    <w:rsid w:val="00F721C0"/>
    <w:rsid w:val="00F722B7"/>
    <w:rsid w:val="00F7355B"/>
    <w:rsid w:val="00F74F01"/>
    <w:rsid w:val="00F75D6C"/>
    <w:rsid w:val="00F77102"/>
    <w:rsid w:val="00F775D6"/>
    <w:rsid w:val="00F80A7B"/>
    <w:rsid w:val="00F81B5E"/>
    <w:rsid w:val="00F82A41"/>
    <w:rsid w:val="00F839B8"/>
    <w:rsid w:val="00F83CA5"/>
    <w:rsid w:val="00F8452C"/>
    <w:rsid w:val="00F85301"/>
    <w:rsid w:val="00F86011"/>
    <w:rsid w:val="00F87004"/>
    <w:rsid w:val="00F91F76"/>
    <w:rsid w:val="00F926FB"/>
    <w:rsid w:val="00F944A9"/>
    <w:rsid w:val="00F95E18"/>
    <w:rsid w:val="00FA45A3"/>
    <w:rsid w:val="00FA48EC"/>
    <w:rsid w:val="00FA609F"/>
    <w:rsid w:val="00FA7FC7"/>
    <w:rsid w:val="00FB0DB7"/>
    <w:rsid w:val="00FB11CE"/>
    <w:rsid w:val="00FB3A63"/>
    <w:rsid w:val="00FB3D1D"/>
    <w:rsid w:val="00FB4870"/>
    <w:rsid w:val="00FB5D10"/>
    <w:rsid w:val="00FB680B"/>
    <w:rsid w:val="00FB78A1"/>
    <w:rsid w:val="00FB7B3B"/>
    <w:rsid w:val="00FB7C88"/>
    <w:rsid w:val="00FC3706"/>
    <w:rsid w:val="00FC3FD8"/>
    <w:rsid w:val="00FC482C"/>
    <w:rsid w:val="00FC4F11"/>
    <w:rsid w:val="00FC69AC"/>
    <w:rsid w:val="00FC7428"/>
    <w:rsid w:val="00FD0C98"/>
    <w:rsid w:val="00FD170A"/>
    <w:rsid w:val="00FD1BA9"/>
    <w:rsid w:val="00FD476A"/>
    <w:rsid w:val="00FD5BAB"/>
    <w:rsid w:val="00FD7C3E"/>
    <w:rsid w:val="00FE2DAE"/>
    <w:rsid w:val="00FE7316"/>
    <w:rsid w:val="00FF3D44"/>
    <w:rsid w:val="00FF5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8CCC1"/>
  <w15:chartTrackingRefBased/>
  <w15:docId w15:val="{AB8BF47B-2EA2-A042-9A21-7934AB70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color w:val="000000"/>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DB2"/>
    <w:rPr>
      <w:sz w:val="18"/>
      <w:szCs w:val="18"/>
    </w:rPr>
  </w:style>
  <w:style w:type="character" w:customStyle="1" w:styleId="a4">
    <w:name w:val="批注框文本 字符"/>
    <w:basedOn w:val="a0"/>
    <w:link w:val="a3"/>
    <w:uiPriority w:val="99"/>
    <w:semiHidden/>
    <w:rsid w:val="00BC5DB2"/>
    <w:rPr>
      <w:rFonts w:ascii="Times New Roman" w:hAnsi="Times New Roman" w:cs="Times New Roman"/>
      <w:sz w:val="18"/>
      <w:szCs w:val="18"/>
    </w:rPr>
  </w:style>
  <w:style w:type="character" w:styleId="a5">
    <w:name w:val="annotation reference"/>
    <w:basedOn w:val="a0"/>
    <w:uiPriority w:val="99"/>
    <w:semiHidden/>
    <w:unhideWhenUsed/>
    <w:rsid w:val="00216BF8"/>
    <w:rPr>
      <w:sz w:val="16"/>
      <w:szCs w:val="16"/>
    </w:rPr>
  </w:style>
  <w:style w:type="paragraph" w:styleId="a6">
    <w:name w:val="annotation text"/>
    <w:basedOn w:val="a"/>
    <w:link w:val="a7"/>
    <w:uiPriority w:val="99"/>
    <w:semiHidden/>
    <w:unhideWhenUsed/>
    <w:rsid w:val="00216BF8"/>
    <w:rPr>
      <w:sz w:val="20"/>
      <w:szCs w:val="20"/>
    </w:rPr>
  </w:style>
  <w:style w:type="character" w:customStyle="1" w:styleId="a7">
    <w:name w:val="批注文字 字符"/>
    <w:basedOn w:val="a0"/>
    <w:link w:val="a6"/>
    <w:uiPriority w:val="99"/>
    <w:semiHidden/>
    <w:rsid w:val="00216BF8"/>
    <w:rPr>
      <w:sz w:val="20"/>
      <w:szCs w:val="20"/>
    </w:rPr>
  </w:style>
  <w:style w:type="paragraph" w:styleId="a8">
    <w:name w:val="header"/>
    <w:basedOn w:val="a"/>
    <w:link w:val="a9"/>
    <w:uiPriority w:val="99"/>
    <w:unhideWhenUsed/>
    <w:rsid w:val="00FB5D1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FB5D10"/>
    <w:rPr>
      <w:sz w:val="18"/>
      <w:szCs w:val="18"/>
    </w:rPr>
  </w:style>
  <w:style w:type="paragraph" w:styleId="aa">
    <w:name w:val="footer"/>
    <w:basedOn w:val="a"/>
    <w:link w:val="ab"/>
    <w:uiPriority w:val="99"/>
    <w:unhideWhenUsed/>
    <w:rsid w:val="00FB5D10"/>
    <w:pPr>
      <w:tabs>
        <w:tab w:val="center" w:pos="4153"/>
        <w:tab w:val="right" w:pos="8306"/>
      </w:tabs>
      <w:snapToGrid w:val="0"/>
    </w:pPr>
    <w:rPr>
      <w:sz w:val="18"/>
      <w:szCs w:val="18"/>
    </w:rPr>
  </w:style>
  <w:style w:type="character" w:customStyle="1" w:styleId="ab">
    <w:name w:val="页脚 字符"/>
    <w:basedOn w:val="a0"/>
    <w:link w:val="aa"/>
    <w:uiPriority w:val="99"/>
    <w:rsid w:val="00FB5D10"/>
    <w:rPr>
      <w:sz w:val="18"/>
      <w:szCs w:val="18"/>
    </w:rPr>
  </w:style>
  <w:style w:type="paragraph" w:styleId="ac">
    <w:name w:val="annotation subject"/>
    <w:basedOn w:val="a6"/>
    <w:next w:val="a6"/>
    <w:link w:val="ad"/>
    <w:uiPriority w:val="99"/>
    <w:semiHidden/>
    <w:unhideWhenUsed/>
    <w:rsid w:val="00FB5D10"/>
    <w:rPr>
      <w:b/>
      <w:bCs/>
      <w:sz w:val="24"/>
      <w:szCs w:val="24"/>
    </w:rPr>
  </w:style>
  <w:style w:type="character" w:customStyle="1" w:styleId="ad">
    <w:name w:val="批注主题 字符"/>
    <w:basedOn w:val="a7"/>
    <w:link w:val="ac"/>
    <w:uiPriority w:val="99"/>
    <w:semiHidden/>
    <w:rsid w:val="00FB5D10"/>
    <w:rPr>
      <w:b/>
      <w:bCs/>
      <w:sz w:val="20"/>
      <w:szCs w:val="20"/>
    </w:rPr>
  </w:style>
  <w:style w:type="character" w:styleId="ae">
    <w:name w:val="Strong"/>
    <w:basedOn w:val="a0"/>
    <w:uiPriority w:val="22"/>
    <w:qFormat/>
    <w:rsid w:val="00F70180"/>
    <w:rPr>
      <w:b/>
      <w:bCs/>
    </w:rPr>
  </w:style>
  <w:style w:type="character" w:styleId="af">
    <w:name w:val="Hyperlink"/>
    <w:basedOn w:val="a0"/>
    <w:uiPriority w:val="99"/>
    <w:semiHidden/>
    <w:unhideWhenUsed/>
    <w:rsid w:val="00F70180"/>
    <w:rPr>
      <w:color w:val="0000FF"/>
      <w:u w:val="single"/>
    </w:rPr>
  </w:style>
  <w:style w:type="paragraph" w:styleId="af0">
    <w:name w:val="Revision"/>
    <w:hidden/>
    <w:uiPriority w:val="99"/>
    <w:semiHidden/>
    <w:rsid w:val="000A0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齐 器</dc:creator>
  <cp:keywords/>
  <dc:description/>
  <cp:lastModifiedBy>Dell</cp:lastModifiedBy>
  <cp:revision>10</cp:revision>
  <cp:lastPrinted>2023-11-21T12:36:00Z</cp:lastPrinted>
  <dcterms:created xsi:type="dcterms:W3CDTF">2023-11-21T12:36:00Z</dcterms:created>
  <dcterms:modified xsi:type="dcterms:W3CDTF">2023-12-27T02:12:00Z</dcterms:modified>
</cp:coreProperties>
</file>