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C7758" w:rsidRDefault="00F30672" w:rsidP="00BC7758">
      <w:pPr>
        <w:autoSpaceDE w:val="0"/>
        <w:autoSpaceDN w:val="0"/>
        <w:adjustRightInd w:val="0"/>
        <w:snapToGrid w:val="0"/>
        <w:spacing w:before="20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02.35pt;margin-top:87.75pt;width:435.1pt;height:342.15pt;z-index:251659264" strokecolor="white [3212]">
            <v:textbox>
              <w:txbxContent>
                <w:p w:rsidR="003F7F97" w:rsidRDefault="003F7F97">
                  <w:bookmarkStart w:id="0" w:name="_Hlk51665987"/>
                  <w:bookmarkEnd w:id="0"/>
                  <w:r>
                    <w:rPr>
                      <w:noProof/>
                    </w:rPr>
                    <w:drawing>
                      <wp:inline distT="0" distB="0" distL="0" distR="0">
                        <wp:extent cx="4838700" cy="4099852"/>
                        <wp:effectExtent l="0" t="0" r="0" b="0"/>
                        <wp:docPr id="2" name="图片 1" descr="sampling site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pling site.tif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40121" cy="41010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C7758" w:rsidRPr="001E7A0F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Figure </w:t>
      </w:r>
      <w:r w:rsidR="00BC7758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S1 Sampling location in the Zhoushan area. </w:t>
      </w:r>
      <w:r w:rsidR="00BC7758" w:rsidRPr="00BC7758">
        <w:rPr>
          <w:rStyle w:val="tlid-translation"/>
          <w:rFonts w:ascii="Times New Roman" w:hAnsi="Times New Roman" w:cs="Times New Roman" w:hint="eastAsia"/>
          <w:sz w:val="24"/>
          <w:szCs w:val="24"/>
        </w:rPr>
        <w:t>(A</w:t>
      </w:r>
      <w:r w:rsidR="00BC7758">
        <w:rPr>
          <w:rStyle w:val="tlid-translation"/>
          <w:rFonts w:ascii="Times New Roman" w:hAnsi="Times New Roman" w:cs="Times New Roman" w:hint="eastAsia"/>
          <w:sz w:val="24"/>
          <w:szCs w:val="24"/>
        </w:rPr>
        <w:t>-B</w:t>
      </w:r>
      <w:r w:rsidR="00BC7758" w:rsidRPr="00BC7758">
        <w:rPr>
          <w:rStyle w:val="tlid-translation"/>
          <w:rFonts w:ascii="Times New Roman" w:hAnsi="Times New Roman" w:cs="Times New Roman" w:hint="eastAsia"/>
          <w:sz w:val="24"/>
          <w:szCs w:val="24"/>
        </w:rPr>
        <w:t xml:space="preserve">) </w:t>
      </w:r>
      <w:r w:rsidR="00BC7758">
        <w:rPr>
          <w:rStyle w:val="tlid-translation"/>
          <w:rFonts w:ascii="Times New Roman" w:hAnsi="Times New Roman" w:cs="Times New Roman" w:hint="eastAsia"/>
          <w:sz w:val="24"/>
          <w:szCs w:val="24"/>
        </w:rPr>
        <w:t xml:space="preserve">A satellite image obtained using Google Maps showing the location used as </w:t>
      </w:r>
      <w:r w:rsidR="009D46C7">
        <w:rPr>
          <w:rStyle w:val="tlid-translation"/>
          <w:rFonts w:ascii="Times New Roman" w:hAnsi="Times New Roman" w:cs="Times New Roman"/>
          <w:sz w:val="24"/>
          <w:szCs w:val="24"/>
        </w:rPr>
        <w:t xml:space="preserve">the </w:t>
      </w:r>
      <w:r w:rsidR="00BC7758">
        <w:rPr>
          <w:rStyle w:val="tlid-translation"/>
          <w:rFonts w:ascii="Times New Roman" w:hAnsi="Times New Roman" w:cs="Times New Roman" w:hint="eastAsia"/>
          <w:sz w:val="24"/>
          <w:szCs w:val="24"/>
        </w:rPr>
        <w:t>enrichment site in this study. (C) I</w:t>
      </w:r>
      <w:r w:rsidR="00BC7758" w:rsidRPr="003F7F97">
        <w:rPr>
          <w:rStyle w:val="tlid-translation"/>
          <w:rFonts w:ascii="Times New Roman" w:hAnsi="Times New Roman" w:cs="Times New Roman"/>
          <w:sz w:val="24"/>
          <w:szCs w:val="24"/>
        </w:rPr>
        <w:t>mage of the</w:t>
      </w:r>
      <w:r w:rsidR="00BC7758" w:rsidRPr="003F7F97">
        <w:rPr>
          <w:rFonts w:ascii="Times New Roman" w:hAnsi="Times New Roman" w:cs="Times New Roman"/>
          <w:sz w:val="24"/>
          <w:szCs w:val="24"/>
        </w:rPr>
        <w:t xml:space="preserve"> intertidal zone</w:t>
      </w:r>
      <w:r w:rsidR="00BC7758" w:rsidRPr="003F7F97">
        <w:rPr>
          <w:rFonts w:ascii="Times New Roman" w:hAnsi="Times New Roman" w:cs="Times New Roman"/>
          <w:color w:val="000000"/>
          <w:sz w:val="24"/>
          <w:szCs w:val="24"/>
        </w:rPr>
        <w:t xml:space="preserve"> (122°6'14.05E, 29°56'48.90N) </w:t>
      </w:r>
      <w:r w:rsidR="00E009F0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="00E009F0" w:rsidRPr="003F7F97"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E009F0" w:rsidRPr="003F7F97">
        <w:rPr>
          <w:rFonts w:ascii="Times New Roman" w:hAnsi="Times New Roman" w:cs="Times New Roman"/>
          <w:sz w:val="24"/>
          <w:szCs w:val="24"/>
        </w:rPr>
        <w:t xml:space="preserve"> </w:t>
      </w:r>
      <w:r w:rsidR="00BC7758" w:rsidRPr="003F7F97">
        <w:rPr>
          <w:rFonts w:ascii="Times New Roman" w:hAnsi="Times New Roman" w:cs="Times New Roman"/>
          <w:sz w:val="24"/>
          <w:szCs w:val="24"/>
        </w:rPr>
        <w:t xml:space="preserve">the southern-east of </w:t>
      </w:r>
      <w:proofErr w:type="spellStart"/>
      <w:r w:rsidR="00BC7758" w:rsidRPr="003F7F97">
        <w:rPr>
          <w:rFonts w:ascii="Times New Roman" w:hAnsi="Times New Roman" w:cs="Times New Roman"/>
          <w:sz w:val="24"/>
          <w:szCs w:val="24"/>
        </w:rPr>
        <w:t>Zhairuoshan</w:t>
      </w:r>
      <w:proofErr w:type="spellEnd"/>
      <w:r w:rsidR="00BC7758" w:rsidRPr="003F7F97">
        <w:rPr>
          <w:rFonts w:ascii="Times New Roman" w:hAnsi="Times New Roman" w:cs="Times New Roman"/>
          <w:sz w:val="24"/>
          <w:szCs w:val="24"/>
        </w:rPr>
        <w:t xml:space="preserve"> Island</w:t>
      </w:r>
      <w:r w:rsidR="003F7F97">
        <w:rPr>
          <w:rFonts w:ascii="Times New Roman" w:hAnsi="Times New Roman" w:cs="Times New Roman" w:hint="eastAsia"/>
          <w:sz w:val="24"/>
          <w:szCs w:val="24"/>
        </w:rPr>
        <w:t>.</w:t>
      </w:r>
    </w:p>
    <w:p w:rsidR="003F7F97" w:rsidRPr="003F7F97" w:rsidRDefault="003F7F97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BC7758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BC7758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BC7758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BC7758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BC7758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BC7758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3F7F97" w:rsidRDefault="003F7F97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6F07CA" w:rsidRDefault="006F07CA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6F07CA" w:rsidRPr="00204E77" w:rsidRDefault="006F07CA" w:rsidP="00204E77">
      <w:pPr>
        <w:spacing w:line="480" w:lineRule="auto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lastRenderedPageBreak/>
        <w:t>F</w:t>
      </w: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igure S2 </w:t>
      </w:r>
      <w:proofErr w:type="gramStart"/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>The</w:t>
      </w:r>
      <w:proofErr w:type="gramEnd"/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growth curves and enzyme activities in 2216E medium of seven isolate</w:t>
      </w:r>
      <w:r w:rsidR="008D7724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>s</w:t>
      </w: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</w:t>
      </w:r>
      <w:r w:rsidR="009D46C7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that </w:t>
      </w: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belong to </w:t>
      </w:r>
      <w:r w:rsidR="001778AB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the </w:t>
      </w:r>
      <w:r w:rsidRPr="006F07CA">
        <w:rPr>
          <w:rStyle w:val="tlid-translation"/>
          <w:rFonts w:ascii="Times New Roman" w:hAnsi="Times New Roman" w:cs="Times New Roman"/>
          <w:b/>
          <w:i/>
          <w:sz w:val="24"/>
          <w:szCs w:val="24"/>
        </w:rPr>
        <w:t xml:space="preserve">Vibrio </w:t>
      </w: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>sp. 45 group.</w:t>
      </w:r>
      <w:r w:rsidR="00163382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Seven strains, which belong to </w:t>
      </w:r>
      <w:r w:rsidR="00163382" w:rsidRPr="00163382">
        <w:rPr>
          <w:rStyle w:val="tlid-translation"/>
          <w:rFonts w:ascii="Times New Roman" w:hAnsi="Times New Roman" w:cs="Times New Roman"/>
          <w:i/>
          <w:sz w:val="24"/>
          <w:szCs w:val="24"/>
        </w:rPr>
        <w:t xml:space="preserve">Vibrio 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sp. 45 group, were cultured in 2216E medium. Cell growth (OD600), laccase, </w:t>
      </w:r>
      <w:proofErr w:type="spellStart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LiP</w:t>
      </w:r>
      <w:proofErr w:type="spellEnd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DyP</w:t>
      </w:r>
      <w:proofErr w:type="spellEnd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MnP</w:t>
      </w:r>
      <w:proofErr w:type="spellEnd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were measured</w:t>
      </w:r>
      <w:r w:rsidR="00E5609D">
        <w:rPr>
          <w:rStyle w:val="tlid-translation"/>
          <w:rFonts w:ascii="Times New Roman" w:hAnsi="Times New Roman" w:cs="Times New Roman"/>
          <w:sz w:val="24"/>
          <w:szCs w:val="24"/>
        </w:rPr>
        <w:t xml:space="preserve"> in </w:t>
      </w:r>
      <w:r w:rsidR="00E5609D" w:rsidRPr="00163382">
        <w:rPr>
          <w:rStyle w:val="tlid-translation"/>
          <w:rFonts w:ascii="Times New Roman" w:hAnsi="Times New Roman" w:cs="Times New Roman"/>
          <w:sz w:val="24"/>
          <w:szCs w:val="24"/>
        </w:rPr>
        <w:t>real-time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. </w:t>
      </w:r>
      <w:r w:rsidR="00204E77">
        <w:rPr>
          <w:rFonts w:ascii="Times New Roman" w:hAnsi="Times New Roman" w:cs="Times New Roman"/>
          <w:sz w:val="24"/>
          <w:szCs w:val="24"/>
        </w:rPr>
        <w:t>U/L: the total enzyme activity in 1 L batch culture broth</w:t>
      </w:r>
      <w:r w:rsidR="00204E77">
        <w:rPr>
          <w:rFonts w:ascii="Times New Roman" w:hAnsi="Times New Roman" w:cs="Times New Roman" w:hint="eastAsia"/>
          <w:sz w:val="24"/>
          <w:szCs w:val="24"/>
        </w:rPr>
        <w:t>.</w:t>
      </w:r>
    </w:p>
    <w:p w:rsidR="006F07CA" w:rsidRDefault="00F30672">
      <w:pPr>
        <w:widowControl/>
        <w:spacing w:after="200" w:line="276" w:lineRule="auto"/>
        <w:jc w:val="left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29" type="#_x0000_t202" style="position:absolute;margin-left:44.25pt;margin-top:5.8pt;width:552.95pt;height:393pt;z-index:251660288;mso-wrap-style:none" strokecolor="white [3212]">
            <v:textbox style="mso-fit-shape-to-text:t">
              <w:txbxContent>
                <w:p w:rsidR="006F07CA" w:rsidRDefault="00554F2C">
                  <w:r>
                    <w:rPr>
                      <w:noProof/>
                    </w:rPr>
                    <w:drawing>
                      <wp:inline distT="0" distB="0" distL="0" distR="0">
                        <wp:extent cx="6245352" cy="4617720"/>
                        <wp:effectExtent l="19050" t="0" r="3048" b="0"/>
                        <wp:docPr id="5" name="图片 4" descr="Figure S2_9.18.20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igure S2_9.18.20.tif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45352" cy="4617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br w:type="page"/>
      </w:r>
    </w:p>
    <w:p w:rsidR="00204E77" w:rsidRDefault="00F30672" w:rsidP="00204E7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shape id="_x0000_s1031" type="#_x0000_t202" style="position:absolute;left:0;text-align:left;margin-left:.75pt;margin-top:76.15pt;width:636.9pt;height:318.5pt;z-index:251661312;mso-wrap-style:none" strokecolor="white [3212]">
            <v:textbox style="mso-next-textbox:#_x0000_s1031;mso-fit-shape-to-text:t">
              <w:txbxContent>
                <w:p w:rsidR="006F07CA" w:rsidRDefault="008D7724">
                  <w:r>
                    <w:rPr>
                      <w:noProof/>
                    </w:rPr>
                    <w:drawing>
                      <wp:inline distT="0" distB="0" distL="0" distR="0">
                        <wp:extent cx="7895590" cy="3943985"/>
                        <wp:effectExtent l="0" t="0" r="0" b="0"/>
                        <wp:docPr id="3" name="图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95590" cy="39439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F07CA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>F</w: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>igure S</w:t>
      </w:r>
      <w:r w:rsidR="00FF101C">
        <w:rPr>
          <w:rStyle w:val="tlid-translation"/>
          <w:rFonts w:ascii="Times New Roman" w:hAnsi="Times New Roman" w:cs="Times New Roman"/>
          <w:b/>
          <w:sz w:val="24"/>
          <w:szCs w:val="24"/>
        </w:rPr>
        <w:t>3</w: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>The</w:t>
      </w:r>
      <w:proofErr w:type="gramEnd"/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growth curves and enzyme activities in 2216E medium of </w:t>
      </w:r>
      <w:r w:rsidR="008D7724">
        <w:rPr>
          <w:rStyle w:val="tlid-translation"/>
          <w:rFonts w:ascii="Times New Roman" w:hAnsi="Times New Roman" w:cs="Times New Roman"/>
          <w:b/>
          <w:sz w:val="24"/>
          <w:szCs w:val="24"/>
        </w:rPr>
        <w:t>five</w: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isolate</w:t>
      </w:r>
      <w:r w:rsidR="008D7724">
        <w:rPr>
          <w:rStyle w:val="tlid-translation"/>
          <w:rFonts w:ascii="Times New Roman" w:hAnsi="Times New Roman" w:cs="Times New Roman"/>
          <w:b/>
          <w:sz w:val="24"/>
          <w:szCs w:val="24"/>
        </w:rPr>
        <w:t>s</w: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</w:t>
      </w:r>
      <w:r w:rsidR="009D46C7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that </w: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belong to </w:t>
      </w:r>
      <w:r w:rsidR="001778AB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the </w:t>
      </w:r>
      <w:r w:rsidR="00FF101C">
        <w:rPr>
          <w:rStyle w:val="tlid-translation"/>
          <w:rFonts w:ascii="Times New Roman" w:hAnsi="Times New Roman" w:cs="Times New Roman"/>
          <w:b/>
          <w:i/>
          <w:sz w:val="24"/>
          <w:szCs w:val="24"/>
        </w:rPr>
        <w:t xml:space="preserve">Bacillus flexus </w:t>
      </w:r>
      <w:r w:rsidR="00FF101C" w:rsidRPr="00FF101C">
        <w:rPr>
          <w:rStyle w:val="tlid-translation"/>
          <w:rFonts w:ascii="Times New Roman" w:hAnsi="Times New Roman" w:cs="Times New Roman"/>
          <w:b/>
          <w:sz w:val="24"/>
          <w:szCs w:val="24"/>
        </w:rPr>
        <w:t>81</w:t>
      </w:r>
      <w:r w:rsidR="00FF101C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</w:t>
      </w:r>
      <w:r w:rsidR="006F07CA">
        <w:rPr>
          <w:rStyle w:val="tlid-translation"/>
          <w:rFonts w:ascii="Times New Roman" w:hAnsi="Times New Roman" w:cs="Times New Roman"/>
          <w:b/>
          <w:sz w:val="24"/>
          <w:szCs w:val="24"/>
        </w:rPr>
        <w:t>group</w:t>
      </w:r>
      <w:r w:rsidR="00FF101C">
        <w:rPr>
          <w:rStyle w:val="tlid-translation"/>
          <w:rFonts w:ascii="Times New Roman" w:hAnsi="Times New Roman" w:cs="Times New Roman"/>
          <w:b/>
          <w:sz w:val="24"/>
          <w:szCs w:val="24"/>
        </w:rPr>
        <w:t>.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163382">
        <w:rPr>
          <w:rStyle w:val="tlid-translation"/>
          <w:rFonts w:ascii="Times New Roman" w:hAnsi="Times New Roman" w:cs="Times New Roman"/>
          <w:sz w:val="24"/>
          <w:szCs w:val="24"/>
        </w:rPr>
        <w:t>Five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strains, which belong to </w:t>
      </w:r>
      <w:r w:rsidR="00163382" w:rsidRPr="00163382">
        <w:rPr>
          <w:rStyle w:val="tlid-translation"/>
          <w:rFonts w:ascii="Times New Roman" w:hAnsi="Times New Roman" w:cs="Times New Roman"/>
          <w:i/>
          <w:sz w:val="24"/>
          <w:szCs w:val="24"/>
        </w:rPr>
        <w:t xml:space="preserve">Vibrio 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sp. 45 group, were cultured in 2216E medium. Cell growth (OD600), laccase, </w:t>
      </w:r>
      <w:proofErr w:type="spellStart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LiP</w:t>
      </w:r>
      <w:proofErr w:type="spellEnd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DyP</w:t>
      </w:r>
      <w:proofErr w:type="spellEnd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MnP</w:t>
      </w:r>
      <w:proofErr w:type="spellEnd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were</w:t>
      </w:r>
      <w:bookmarkStart w:id="1" w:name="_GoBack"/>
      <w:bookmarkEnd w:id="1"/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 xml:space="preserve"> measured</w:t>
      </w:r>
      <w:r w:rsidR="00E5609D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E5609D">
        <w:rPr>
          <w:rStyle w:val="tlid-translation"/>
          <w:rFonts w:ascii="Times New Roman" w:hAnsi="Times New Roman" w:cs="Times New Roman"/>
          <w:sz w:val="24"/>
          <w:szCs w:val="24"/>
        </w:rPr>
        <w:t xml:space="preserve">in </w:t>
      </w:r>
      <w:r w:rsidR="00E5609D" w:rsidRPr="00163382">
        <w:rPr>
          <w:rStyle w:val="tlid-translation"/>
          <w:rFonts w:ascii="Times New Roman" w:hAnsi="Times New Roman" w:cs="Times New Roman"/>
          <w:sz w:val="24"/>
          <w:szCs w:val="24"/>
        </w:rPr>
        <w:t>real-time</w:t>
      </w:r>
      <w:r w:rsidR="00163382" w:rsidRPr="00163382">
        <w:rPr>
          <w:rStyle w:val="tlid-translation"/>
          <w:rFonts w:ascii="Times New Roman" w:hAnsi="Times New Roman" w:cs="Times New Roman"/>
          <w:sz w:val="24"/>
          <w:szCs w:val="24"/>
        </w:rPr>
        <w:t>.</w:t>
      </w:r>
      <w:r w:rsidR="00204E77">
        <w:rPr>
          <w:rStyle w:val="tlid-translation"/>
          <w:rFonts w:ascii="Times New Roman" w:hAnsi="Times New Roman" w:cs="Times New Roman"/>
          <w:sz w:val="24"/>
          <w:szCs w:val="24"/>
        </w:rPr>
        <w:t xml:space="preserve"> </w:t>
      </w:r>
      <w:r w:rsidR="00204E77">
        <w:rPr>
          <w:rFonts w:ascii="Times New Roman" w:hAnsi="Times New Roman" w:cs="Times New Roman"/>
          <w:sz w:val="24"/>
          <w:szCs w:val="24"/>
        </w:rPr>
        <w:t>U/L: the total enzyme activity in 1 L batch culture broth</w:t>
      </w:r>
      <w:r w:rsidR="00204E77">
        <w:rPr>
          <w:rFonts w:ascii="Times New Roman" w:hAnsi="Times New Roman" w:cs="Times New Roman" w:hint="eastAsia"/>
          <w:sz w:val="24"/>
          <w:szCs w:val="24"/>
        </w:rPr>
        <w:t>.</w:t>
      </w:r>
    </w:p>
    <w:p w:rsidR="006F07CA" w:rsidRPr="00204E77" w:rsidRDefault="006F07CA" w:rsidP="00BF4936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6F07CA" w:rsidRDefault="006F07CA">
      <w:pPr>
        <w:widowControl/>
        <w:spacing w:after="200" w:line="276" w:lineRule="auto"/>
        <w:jc w:val="left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br w:type="page"/>
      </w:r>
    </w:p>
    <w:p w:rsidR="008D7724" w:rsidRDefault="00F30672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shape id="_x0000_s1033" type="#_x0000_t202" style="position:absolute;left:0;text-align:left;margin-left:62.9pt;margin-top:103.05pt;width:521.7pt;height:327.9pt;z-index:251662336;mso-wrap-style:none" fillcolor="white [3212]" strokecolor="white [3212]">
            <v:textbox style="mso-next-textbox:#_x0000_s1033;mso-fit-shape-to-text:t">
              <w:txbxContent>
                <w:p w:rsidR="008D7724" w:rsidRDefault="008D7724">
                  <w:r>
                    <w:rPr>
                      <w:noProof/>
                    </w:rPr>
                    <w:drawing>
                      <wp:inline distT="0" distB="0" distL="0" distR="0">
                        <wp:extent cx="6432605" cy="4063688"/>
                        <wp:effectExtent l="0" t="0" r="0" b="0"/>
                        <wp:docPr id="102" name="图片 1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43134" cy="4070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C7758" w:rsidRPr="001E7A0F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Figure </w:t>
      </w:r>
      <w:r w:rsidR="00BC7758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>S</w:t>
      </w:r>
      <w:r w:rsidR="00FF101C">
        <w:rPr>
          <w:rStyle w:val="tlid-translation"/>
          <w:rFonts w:ascii="Times New Roman" w:hAnsi="Times New Roman" w:cs="Times New Roman"/>
          <w:b/>
          <w:sz w:val="24"/>
          <w:szCs w:val="24"/>
        </w:rPr>
        <w:t>4</w:t>
      </w:r>
      <w:r w:rsidR="00BC7758" w:rsidRPr="001E7A0F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AA6A31" w:rsidRPr="00B159B6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Phylogenetic tree and carbon utilization patterns </w:t>
      </w:r>
      <w:r w:rsidR="00AA6A31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of </w:t>
      </w:r>
      <w:r w:rsidR="00C277D9">
        <w:rPr>
          <w:rFonts w:ascii="Times New Roman" w:eastAsia="STIX-Regular" w:hAnsi="Times New Roman" w:cs="Times New Roman"/>
          <w:b/>
          <w:color w:val="000000" w:themeColor="text1"/>
          <w:kern w:val="0"/>
          <w:sz w:val="24"/>
          <w:szCs w:val="24"/>
        </w:rPr>
        <w:t xml:space="preserve">27 </w:t>
      </w:r>
      <w:r w:rsidR="009D46C7">
        <w:rPr>
          <w:rFonts w:ascii="Times New Roman" w:eastAsia="STIX-Regular" w:hAnsi="Times New Roman" w:cs="Times New Roman"/>
          <w:b/>
          <w:color w:val="000000" w:themeColor="text1"/>
          <w:kern w:val="0"/>
          <w:sz w:val="24"/>
          <w:szCs w:val="24"/>
        </w:rPr>
        <w:t>marine</w:t>
      </w:r>
      <w:r w:rsidR="009D46C7" w:rsidRPr="00B159B6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</w:t>
      </w:r>
      <w:r w:rsidR="00AA6A31" w:rsidRPr="00B159B6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strains. </w:t>
      </w:r>
      <w:r w:rsidR="00AA6A31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All were cultured in 2216E medium </w:t>
      </w:r>
      <w:r w:rsidR="00C277D9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 xml:space="preserve">and </w:t>
      </w:r>
      <w:r w:rsidR="00AA6A31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soluble lignin mineral medium, respectively. </w:t>
      </w:r>
      <w:r w:rsidR="00AA6A31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Phylogenetic t</w:t>
      </w:r>
      <w:r w:rsidR="00AA6A31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rees were constructed by the Neighbor-Joining method using full length sequences of </w:t>
      </w:r>
      <w:r w:rsidR="00AA6A31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 xml:space="preserve">the </w:t>
      </w:r>
      <w:r w:rsidR="00AA6A31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16S rRNA gene. The percentage of replicate trees is indicated at the branch nodes.</w:t>
      </w: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1532B6" w:rsidRDefault="001532B6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Pr="001532B6" w:rsidRDefault="00C277D9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sz w:val="24"/>
          <w:szCs w:val="24"/>
        </w:rPr>
      </w:pPr>
      <w:r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lastRenderedPageBreak/>
        <w:t>F</w:t>
      </w: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t>igure S5</w:t>
      </w:r>
      <w:r w:rsidRPr="00C277D9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</w:t>
      </w:r>
      <w:r w:rsidRPr="00C277D9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Correlation between </w:t>
      </w:r>
      <w:r w:rsidRPr="00C277D9">
        <w:rPr>
          <w:rFonts w:ascii="Times New Roman" w:eastAsia="STIX-Regular" w:hAnsi="Times New Roman" w:cs="Times New Roman"/>
          <w:b/>
          <w:color w:val="000000" w:themeColor="text1"/>
          <w:kern w:val="0"/>
          <w:sz w:val="24"/>
          <w:szCs w:val="24"/>
        </w:rPr>
        <w:t>lignin</w:t>
      </w:r>
      <w:r w:rsidRPr="00C277D9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degradation and cell growth for the </w:t>
      </w:r>
      <w:r w:rsidRPr="00C277D9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37 strains </w:t>
      </w:r>
      <w:r w:rsidRPr="00C277D9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capable of </w:t>
      </w:r>
      <w:r w:rsidRPr="00C277D9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>grow</w:t>
      </w:r>
      <w:r w:rsidRPr="00C277D9">
        <w:rPr>
          <w:rStyle w:val="tlid-translation"/>
          <w:rFonts w:ascii="Times New Roman" w:hAnsi="Times New Roman" w:cs="Times New Roman"/>
          <w:b/>
          <w:sz w:val="24"/>
          <w:szCs w:val="24"/>
        </w:rPr>
        <w:t>th</w:t>
      </w:r>
      <w:r w:rsidRPr="00C277D9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 on</w:t>
      </w:r>
      <w:r w:rsidRPr="00C277D9">
        <w:rPr>
          <w:rStyle w:val="tlid-translation"/>
          <w:rFonts w:ascii="Times New Roman" w:hAnsi="Times New Roman" w:cs="Times New Roman"/>
          <w:b/>
          <w:sz w:val="24"/>
          <w:szCs w:val="24"/>
        </w:rPr>
        <w:t xml:space="preserve"> soluble</w:t>
      </w:r>
      <w:r w:rsidRPr="00C277D9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 lignin</w:t>
      </w:r>
      <w:r w:rsidRPr="00C277D9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>.</w:t>
      </w:r>
      <w:r w:rsidR="001532B6">
        <w:rPr>
          <w:rFonts w:ascii="Times New Roman" w:eastAsia="STIX-Regular" w:hAnsi="Times New Roman" w:cs="Times New Roman"/>
          <w:b/>
          <w:color w:val="000000" w:themeColor="text1"/>
          <w:kern w:val="0"/>
          <w:sz w:val="24"/>
          <w:szCs w:val="24"/>
        </w:rPr>
        <w:t xml:space="preserve"> </w:t>
      </w:r>
      <w:r w:rsidR="001532B6" w:rsidRPr="001532B6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 xml:space="preserve">The strains were cultured in </w:t>
      </w:r>
      <w:r w:rsidR="001532B6" w:rsidRPr="001532B6">
        <w:rPr>
          <w:rStyle w:val="tlid-translation"/>
          <w:rFonts w:ascii="Times New Roman" w:hAnsi="Times New Roman" w:cs="Times New Roman"/>
          <w:sz w:val="24"/>
          <w:szCs w:val="24"/>
        </w:rPr>
        <w:t>soluble</w:t>
      </w:r>
      <w:r w:rsidR="001532B6" w:rsidRPr="001532B6">
        <w:rPr>
          <w:rStyle w:val="tlid-translation"/>
          <w:rFonts w:ascii="Times New Roman" w:hAnsi="Times New Roman" w:cs="Times New Roman" w:hint="eastAsia"/>
          <w:sz w:val="24"/>
          <w:szCs w:val="24"/>
        </w:rPr>
        <w:t xml:space="preserve"> lignin</w:t>
      </w:r>
      <w:r w:rsidR="001532B6" w:rsidRPr="001532B6">
        <w:rPr>
          <w:rStyle w:val="tlid-translation"/>
          <w:rFonts w:ascii="Times New Roman" w:hAnsi="Times New Roman" w:cs="Times New Roman"/>
          <w:sz w:val="24"/>
          <w:szCs w:val="24"/>
        </w:rPr>
        <w:t>.</w:t>
      </w:r>
    </w:p>
    <w:p w:rsidR="008D7724" w:rsidRDefault="00F30672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34" type="#_x0000_t202" style="position:absolute;left:0;text-align:left;margin-left:85.25pt;margin-top:2.75pt;width:422.15pt;height:315.55pt;z-index:251663360" strokecolor="white [3212]">
            <v:textbox>
              <w:txbxContent>
                <w:p w:rsidR="00C277D9" w:rsidRDefault="00C277D9">
                  <w:r>
                    <w:rPr>
                      <w:noProof/>
                    </w:rPr>
                    <w:drawing>
                      <wp:inline distT="0" distB="0" distL="0" distR="0">
                        <wp:extent cx="5049078" cy="3786809"/>
                        <wp:effectExtent l="0" t="0" r="0" b="0"/>
                        <wp:docPr id="8" name="图片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65733" cy="3799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8D7724" w:rsidRDefault="008D7724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</w:p>
    <w:p w:rsidR="00BC7758" w:rsidRDefault="00C277D9" w:rsidP="00BC7758">
      <w:pPr>
        <w:autoSpaceDE w:val="0"/>
        <w:autoSpaceDN w:val="0"/>
        <w:adjustRightInd w:val="0"/>
        <w:snapToGrid w:val="0"/>
        <w:spacing w:before="200" w:line="480" w:lineRule="auto"/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</w:pPr>
      <w:r>
        <w:rPr>
          <w:rStyle w:val="tlid-translation"/>
          <w:rFonts w:ascii="Times New Roman" w:hAnsi="Times New Roman" w:cs="Times New Roman"/>
          <w:b/>
          <w:sz w:val="24"/>
          <w:szCs w:val="24"/>
        </w:rPr>
        <w:lastRenderedPageBreak/>
        <w:t xml:space="preserve">Figure S6 </w:t>
      </w:r>
      <w:r w:rsidR="00BC7758" w:rsidRPr="001E7A0F">
        <w:rPr>
          <w:rStyle w:val="tlid-translation"/>
          <w:rFonts w:ascii="Times New Roman" w:hAnsi="Times New Roman" w:cs="Times New Roman" w:hint="eastAsia"/>
          <w:b/>
          <w:sz w:val="24"/>
          <w:szCs w:val="24"/>
        </w:rPr>
        <w:t xml:space="preserve">The associations of </w:t>
      </w:r>
      <w:proofErr w:type="spellStart"/>
      <w:r w:rsidR="00BC7758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>DyP</w:t>
      </w:r>
      <w:proofErr w:type="spellEnd"/>
      <w:r w:rsidR="00BC7758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>-type peroxidase activities in</w:t>
      </w:r>
      <w:r w:rsidR="00BC7758" w:rsidRPr="001E7A0F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varied cell culture medi</w:t>
      </w:r>
      <w:r w:rsidR="00CB0F62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>a</w:t>
      </w:r>
      <w:r w:rsidR="00BC7758" w:rsidRPr="001E7A0F">
        <w:rPr>
          <w:rFonts w:ascii="Times New Roman" w:eastAsia="STIX-Regular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and enzyme activity assays. 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(A)</w:t>
      </w:r>
      <w:r w:rsidR="00BC7758" w:rsidRP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Correlation between </w:t>
      </w:r>
      <w:proofErr w:type="spellStart"/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DyP</w:t>
      </w:r>
      <w:proofErr w:type="spellEnd"/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-type peroxidase activities in so</w:t>
      </w:r>
      <w:r w:rsidR="00BC7758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l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uble lignin mineral medium as measured by ABTS and 2, 6-DMP assay</w:t>
      </w:r>
      <w:r w:rsidR="009D46C7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s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. (B) Correlation between </w:t>
      </w:r>
      <w:proofErr w:type="spellStart"/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DyP</w:t>
      </w:r>
      <w:proofErr w:type="spellEnd"/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-type peroxidase activities in inso</w:t>
      </w:r>
      <w:r w:rsidR="00BC7758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l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uble lignin mineral medium as measured by ABTS and 2, 6-DMP assay</w:t>
      </w:r>
      <w:r w:rsidR="009D46C7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s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. (C) Correlation between </w:t>
      </w:r>
      <w:proofErr w:type="spellStart"/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>DyP</w:t>
      </w:r>
      <w:proofErr w:type="spellEnd"/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-type peroxidase activities in </w:t>
      </w:r>
      <w:r w:rsidR="00BC7758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soluble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 lignin mineral medium and inso</w:t>
      </w:r>
      <w:r w:rsidR="00BC7758">
        <w:rPr>
          <w:rFonts w:ascii="Times New Roman" w:eastAsia="STIX-Regular" w:hAnsi="Times New Roman" w:cs="Times New Roman"/>
          <w:color w:val="000000" w:themeColor="text1"/>
          <w:kern w:val="0"/>
          <w:sz w:val="24"/>
          <w:szCs w:val="24"/>
        </w:rPr>
        <w:t>l</w:t>
      </w:r>
      <w:r w:rsidR="00BC7758">
        <w:rPr>
          <w:rFonts w:ascii="Times New Roman" w:eastAsia="STIX-Regular" w:hAnsi="Times New Roman" w:cs="Times New Roman" w:hint="eastAsia"/>
          <w:color w:val="000000" w:themeColor="text1"/>
          <w:kern w:val="0"/>
          <w:sz w:val="24"/>
          <w:szCs w:val="24"/>
        </w:rPr>
        <w:t xml:space="preserve">uble lignin mineral medium. </w:t>
      </w:r>
    </w:p>
    <w:p w:rsidR="00BC7758" w:rsidRPr="00BC7758" w:rsidRDefault="00F30672" w:rsidP="00BC7758">
      <w:pPr>
        <w:autoSpaceDE w:val="0"/>
        <w:autoSpaceDN w:val="0"/>
        <w:adjustRightInd w:val="0"/>
        <w:snapToGrid w:val="0"/>
        <w:spacing w:before="200" w:line="480" w:lineRule="auto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26" type="#_x0000_t202" style="position:absolute;left:0;text-align:left;margin-left:-.25pt;margin-top:7.95pt;width:645.5pt;height:171.75pt;z-index:251658240" strokecolor="white [3212]">
            <v:textbox>
              <w:txbxContent>
                <w:p w:rsidR="00BC7758" w:rsidRDefault="005B3F8E">
                  <w:r>
                    <w:rPr>
                      <w:noProof/>
                    </w:rPr>
                    <w:drawing>
                      <wp:inline distT="0" distB="0" distL="0" distR="0">
                        <wp:extent cx="8039411" cy="1930400"/>
                        <wp:effectExtent l="0" t="0" r="0" b="0"/>
                        <wp:docPr id="4" name="图片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Figure S6_9.26.20.tif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8443" cy="1934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B27BE" w:rsidRPr="00BC7758" w:rsidRDefault="00BB27BE"/>
    <w:sectPr w:rsidR="00BB27BE" w:rsidRPr="00BC7758" w:rsidSect="00BC7758">
      <w:pgSz w:w="15840" w:h="12240" w:orient="landscape"/>
      <w:pgMar w:top="1797" w:right="1440" w:bottom="179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2FF6" w:rsidRDefault="00D12FF6" w:rsidP="008564C3">
      <w:r>
        <w:separator/>
      </w:r>
    </w:p>
  </w:endnote>
  <w:endnote w:type="continuationSeparator" w:id="0">
    <w:p w:rsidR="00D12FF6" w:rsidRDefault="00D12FF6" w:rsidP="008564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TIX-Regular">
    <w:altName w:val="宋体"/>
    <w:panose1 w:val="00000000000000000000"/>
    <w:charset w:val="86"/>
    <w:family w:val="roman"/>
    <w:notTrueType/>
    <w:pitch w:val="default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2FF6" w:rsidRDefault="00D12FF6" w:rsidP="008564C3">
      <w:r>
        <w:separator/>
      </w:r>
    </w:p>
  </w:footnote>
  <w:footnote w:type="continuationSeparator" w:id="0">
    <w:p w:rsidR="00D12FF6" w:rsidRDefault="00D12FF6" w:rsidP="008564C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32769" fillcolor="white">
      <v:fill color="white"/>
      <o:colormenu v:ext="edit" fillcolor="none [3212]" strokecolor="none [3212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C7758"/>
    <w:rsid w:val="00034DC1"/>
    <w:rsid w:val="000679F8"/>
    <w:rsid w:val="00112FAF"/>
    <w:rsid w:val="001532B6"/>
    <w:rsid w:val="00163382"/>
    <w:rsid w:val="001778AB"/>
    <w:rsid w:val="00204E77"/>
    <w:rsid w:val="002A6503"/>
    <w:rsid w:val="002C3F55"/>
    <w:rsid w:val="00366ADE"/>
    <w:rsid w:val="003F7F97"/>
    <w:rsid w:val="00415EEE"/>
    <w:rsid w:val="00461C3B"/>
    <w:rsid w:val="00554F2C"/>
    <w:rsid w:val="0056536B"/>
    <w:rsid w:val="005B3F8E"/>
    <w:rsid w:val="006302A5"/>
    <w:rsid w:val="0066455A"/>
    <w:rsid w:val="006C798C"/>
    <w:rsid w:val="006F07CA"/>
    <w:rsid w:val="008564C3"/>
    <w:rsid w:val="008D7724"/>
    <w:rsid w:val="009D46C7"/>
    <w:rsid w:val="009D6BF5"/>
    <w:rsid w:val="00A11518"/>
    <w:rsid w:val="00AA6A31"/>
    <w:rsid w:val="00AE239A"/>
    <w:rsid w:val="00B134C1"/>
    <w:rsid w:val="00B56129"/>
    <w:rsid w:val="00B7736A"/>
    <w:rsid w:val="00B943EB"/>
    <w:rsid w:val="00BB27BE"/>
    <w:rsid w:val="00BC7758"/>
    <w:rsid w:val="00BF4936"/>
    <w:rsid w:val="00BF701A"/>
    <w:rsid w:val="00C277D9"/>
    <w:rsid w:val="00CB0F62"/>
    <w:rsid w:val="00D12FF6"/>
    <w:rsid w:val="00D61F49"/>
    <w:rsid w:val="00E009F0"/>
    <w:rsid w:val="00E5609D"/>
    <w:rsid w:val="00E56214"/>
    <w:rsid w:val="00F30672"/>
    <w:rsid w:val="00F81223"/>
    <w:rsid w:val="00FF1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 fillcolor="white">
      <v:fill color="white"/>
      <o:colormenu v:ext="edit" fillcolor="none [3212]" strokecolor="none [3212]"/>
    </o:shapedefaults>
    <o:shapelayout v:ext="edit">
      <o:idmap v:ext="edit" data="1"/>
    </o:shapelayout>
  </w:shapeDefaults>
  <w:decimalSymbol w:val="."/>
  <w:listSeparator w:val=","/>
  <w14:docId w14:val="3287A675"/>
  <w15:docId w15:val="{116A21B2-6343-42E3-8A84-B108CFDF8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C7758"/>
    <w:pPr>
      <w:widowControl w:val="0"/>
      <w:spacing w:after="0" w:line="240" w:lineRule="auto"/>
      <w:jc w:val="both"/>
    </w:pPr>
    <w:rPr>
      <w:kern w:val="2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lid-translation">
    <w:name w:val="tlid-translation"/>
    <w:basedOn w:val="a0"/>
    <w:rsid w:val="00BC7758"/>
  </w:style>
  <w:style w:type="paragraph" w:styleId="a3">
    <w:name w:val="Balloon Text"/>
    <w:basedOn w:val="a"/>
    <w:link w:val="a4"/>
    <w:uiPriority w:val="99"/>
    <w:semiHidden/>
    <w:unhideWhenUsed/>
    <w:rsid w:val="00BC7758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BC7758"/>
    <w:rPr>
      <w:kern w:val="2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564C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8564C3"/>
    <w:rPr>
      <w:kern w:val="2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8564C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8564C3"/>
    <w:rPr>
      <w:kern w:val="2"/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9D46C7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9D46C7"/>
    <w:rPr>
      <w:sz w:val="20"/>
      <w:szCs w:val="20"/>
    </w:rPr>
  </w:style>
  <w:style w:type="character" w:customStyle="1" w:styleId="ab">
    <w:name w:val="批注文字 字符"/>
    <w:basedOn w:val="a0"/>
    <w:link w:val="aa"/>
    <w:uiPriority w:val="99"/>
    <w:semiHidden/>
    <w:rsid w:val="009D46C7"/>
    <w:rPr>
      <w:kern w:val="2"/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9D46C7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9D46C7"/>
    <w:rPr>
      <w:b/>
      <w:bCs/>
      <w:kern w:val="2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</Pages>
  <Words>301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linlu</dc:creator>
  <cp:lastModifiedBy>linlu</cp:lastModifiedBy>
  <cp:revision>11</cp:revision>
  <dcterms:created xsi:type="dcterms:W3CDTF">2020-09-18T01:31:00Z</dcterms:created>
  <dcterms:modified xsi:type="dcterms:W3CDTF">2020-09-28T02:56:00Z</dcterms:modified>
</cp:coreProperties>
</file>