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6A81E" w14:textId="77777777" w:rsidR="009B5D9E" w:rsidRPr="007B4261" w:rsidRDefault="00625206" w:rsidP="007314E1">
      <w:pPr>
        <w:spacing w:line="480" w:lineRule="auto"/>
        <w:jc w:val="center"/>
        <w:rPr>
          <w:rFonts w:cs="Times New Roman"/>
          <w:sz w:val="30"/>
          <w:szCs w:val="30"/>
        </w:rPr>
      </w:pPr>
      <w:r w:rsidRPr="007B4261">
        <w:rPr>
          <w:rFonts w:cs="Times New Roman"/>
          <w:sz w:val="30"/>
          <w:szCs w:val="30"/>
        </w:rPr>
        <w:t>Supp</w:t>
      </w:r>
      <w:r w:rsidRPr="007B4261">
        <w:rPr>
          <w:rFonts w:cs="Times New Roman" w:hint="eastAsia"/>
          <w:sz w:val="30"/>
          <w:szCs w:val="30"/>
        </w:rPr>
        <w:t>lementary</w:t>
      </w:r>
      <w:r w:rsidRPr="007B4261">
        <w:rPr>
          <w:rFonts w:cs="Times New Roman"/>
          <w:sz w:val="30"/>
          <w:szCs w:val="30"/>
        </w:rPr>
        <w:t xml:space="preserve"> Information</w:t>
      </w:r>
      <w:r w:rsidR="007B4261">
        <w:rPr>
          <w:rFonts w:cs="Times New Roman"/>
          <w:sz w:val="30"/>
          <w:szCs w:val="30"/>
        </w:rPr>
        <w:t xml:space="preserve"> for</w:t>
      </w:r>
    </w:p>
    <w:p w14:paraId="02DC4B2A" w14:textId="77777777" w:rsidR="00625206" w:rsidRPr="00C35213" w:rsidRDefault="00625206" w:rsidP="007314E1">
      <w:pPr>
        <w:spacing w:line="480" w:lineRule="auto"/>
        <w:rPr>
          <w:rFonts w:cs="Times New Roman"/>
          <w:b/>
          <w:sz w:val="24"/>
          <w:szCs w:val="24"/>
        </w:rPr>
      </w:pPr>
    </w:p>
    <w:p w14:paraId="583C2994" w14:textId="503A2B23" w:rsidR="00754D66" w:rsidRPr="00A81B81" w:rsidRDefault="001075EC" w:rsidP="007314E1">
      <w:pPr>
        <w:spacing w:line="480" w:lineRule="auto"/>
        <w:jc w:val="center"/>
        <w:rPr>
          <w:b/>
          <w:sz w:val="24"/>
        </w:rPr>
      </w:pPr>
      <w:r w:rsidRPr="00C8281E">
        <w:rPr>
          <w:rFonts w:cs="Times New Roman"/>
          <w:b/>
          <w:sz w:val="24"/>
          <w:szCs w:val="24"/>
        </w:rPr>
        <w:t>Mountain b</w:t>
      </w:r>
      <w:r w:rsidR="00724794" w:rsidRPr="00C8281E">
        <w:rPr>
          <w:rFonts w:cs="Times New Roman"/>
          <w:b/>
          <w:sz w:val="24"/>
          <w:szCs w:val="24"/>
        </w:rPr>
        <w:t>iodiversity</w:t>
      </w:r>
      <w:r w:rsidR="00724794" w:rsidRPr="00A81B81">
        <w:rPr>
          <w:b/>
          <w:sz w:val="24"/>
        </w:rPr>
        <w:t xml:space="preserve"> and ecosystem functions: interplay between geology and contemporary environments</w:t>
      </w:r>
      <w:bookmarkStart w:id="0" w:name="_GoBack"/>
      <w:bookmarkEnd w:id="0"/>
    </w:p>
    <w:p w14:paraId="1713E9C3" w14:textId="77777777" w:rsidR="00754D66" w:rsidRPr="00C8281E" w:rsidRDefault="00754D66" w:rsidP="007314E1">
      <w:pPr>
        <w:spacing w:line="480" w:lineRule="auto"/>
        <w:jc w:val="left"/>
        <w:rPr>
          <w:rFonts w:cs="Times New Roman"/>
          <w:sz w:val="24"/>
          <w:szCs w:val="24"/>
        </w:rPr>
      </w:pPr>
    </w:p>
    <w:p w14:paraId="71FBA3E5" w14:textId="4E184316" w:rsidR="00754D66" w:rsidRPr="00C8281E" w:rsidRDefault="00754D66" w:rsidP="00A81B81">
      <w:pPr>
        <w:spacing w:line="480" w:lineRule="auto"/>
        <w:jc w:val="left"/>
        <w:rPr>
          <w:rFonts w:cs="Times New Roman"/>
          <w:sz w:val="24"/>
          <w:szCs w:val="24"/>
        </w:rPr>
      </w:pPr>
      <w:r w:rsidRPr="00C8281E">
        <w:rPr>
          <w:rFonts w:cs="Times New Roman"/>
          <w:sz w:val="24"/>
          <w:szCs w:val="24"/>
        </w:rPr>
        <w:t>Ang Hu</w:t>
      </w:r>
      <w:r w:rsidRPr="00C8281E">
        <w:rPr>
          <w:rFonts w:cs="Times New Roman"/>
          <w:sz w:val="24"/>
          <w:szCs w:val="24"/>
          <w:vertAlign w:val="superscript"/>
        </w:rPr>
        <w:t>1,2,†</w:t>
      </w:r>
      <w:r w:rsidRPr="00C8281E">
        <w:rPr>
          <w:rFonts w:cs="Times New Roman"/>
          <w:sz w:val="24"/>
          <w:szCs w:val="24"/>
        </w:rPr>
        <w:t>, Jianjun Wang</w:t>
      </w:r>
      <w:r w:rsidRPr="00C8281E">
        <w:rPr>
          <w:rFonts w:cs="Times New Roman"/>
          <w:sz w:val="24"/>
          <w:szCs w:val="24"/>
          <w:vertAlign w:val="superscript"/>
        </w:rPr>
        <w:t>3,†</w:t>
      </w:r>
      <w:r w:rsidRPr="00C8281E">
        <w:rPr>
          <w:rFonts w:cs="Times New Roman"/>
          <w:sz w:val="24"/>
          <w:szCs w:val="24"/>
        </w:rPr>
        <w:t>, Hang Sun</w:t>
      </w:r>
      <w:r w:rsidRPr="00C8281E">
        <w:rPr>
          <w:rFonts w:cs="Times New Roman"/>
          <w:sz w:val="24"/>
          <w:szCs w:val="24"/>
          <w:vertAlign w:val="superscript"/>
        </w:rPr>
        <w:t>4</w:t>
      </w:r>
      <w:r w:rsidRPr="00C8281E">
        <w:rPr>
          <w:rFonts w:cs="Times New Roman"/>
          <w:sz w:val="24"/>
          <w:szCs w:val="24"/>
        </w:rPr>
        <w:t xml:space="preserve">, </w:t>
      </w:r>
      <w:r w:rsidR="00CB6AE6" w:rsidRPr="00C8281E">
        <w:rPr>
          <w:rFonts w:cs="Times New Roman"/>
          <w:sz w:val="24"/>
          <w:szCs w:val="24"/>
        </w:rPr>
        <w:t>Bin Niu</w:t>
      </w:r>
      <w:r w:rsidR="00CB6AE6" w:rsidRPr="00C8281E">
        <w:rPr>
          <w:rFonts w:cs="Times New Roman"/>
          <w:sz w:val="24"/>
          <w:szCs w:val="24"/>
          <w:vertAlign w:val="superscript"/>
        </w:rPr>
        <w:t>1</w:t>
      </w:r>
      <w:r w:rsidR="00CB6AE6" w:rsidRPr="00C8281E">
        <w:rPr>
          <w:rFonts w:cs="Times New Roman"/>
          <w:sz w:val="24"/>
          <w:szCs w:val="24"/>
        </w:rPr>
        <w:t xml:space="preserve">, </w:t>
      </w:r>
      <w:r w:rsidRPr="00C8281E">
        <w:rPr>
          <w:rFonts w:cs="Times New Roman"/>
          <w:sz w:val="24"/>
          <w:szCs w:val="24"/>
        </w:rPr>
        <w:t>Guicai Si</w:t>
      </w:r>
      <w:r w:rsidRPr="00C8281E">
        <w:rPr>
          <w:rFonts w:cs="Times New Roman"/>
          <w:sz w:val="24"/>
          <w:szCs w:val="24"/>
          <w:vertAlign w:val="superscript"/>
        </w:rPr>
        <w:t>5</w:t>
      </w:r>
      <w:r w:rsidRPr="00C8281E">
        <w:rPr>
          <w:rFonts w:cs="Times New Roman"/>
          <w:sz w:val="24"/>
          <w:szCs w:val="24"/>
        </w:rPr>
        <w:t>, Jian Wang</w:t>
      </w:r>
      <w:r w:rsidRPr="00C8281E">
        <w:rPr>
          <w:rFonts w:cs="Times New Roman"/>
          <w:sz w:val="24"/>
          <w:szCs w:val="24"/>
          <w:vertAlign w:val="superscript"/>
        </w:rPr>
        <w:t>6</w:t>
      </w:r>
      <w:r w:rsidRPr="00C8281E">
        <w:rPr>
          <w:rFonts w:cs="Times New Roman"/>
          <w:sz w:val="24"/>
          <w:szCs w:val="24"/>
        </w:rPr>
        <w:t>, Chih-Fu Yeh</w:t>
      </w:r>
      <w:r w:rsidRPr="00C8281E">
        <w:rPr>
          <w:rFonts w:cs="Times New Roman"/>
          <w:sz w:val="24"/>
          <w:szCs w:val="24"/>
          <w:vertAlign w:val="superscript"/>
        </w:rPr>
        <w:t>3</w:t>
      </w:r>
      <w:r w:rsidRPr="00C8281E">
        <w:rPr>
          <w:rFonts w:cs="Times New Roman"/>
          <w:sz w:val="24"/>
          <w:szCs w:val="24"/>
        </w:rPr>
        <w:t>, Xinxin Zhu</w:t>
      </w:r>
      <w:r w:rsidRPr="00C8281E">
        <w:rPr>
          <w:rFonts w:cs="Times New Roman"/>
          <w:sz w:val="24"/>
          <w:szCs w:val="24"/>
          <w:vertAlign w:val="superscript"/>
        </w:rPr>
        <w:t>4,7</w:t>
      </w:r>
      <w:r w:rsidRPr="00C8281E">
        <w:rPr>
          <w:rFonts w:cs="Times New Roman"/>
          <w:sz w:val="24"/>
          <w:szCs w:val="24"/>
        </w:rPr>
        <w:t>, Xiancai Lu</w:t>
      </w:r>
      <w:r w:rsidRPr="00C8281E">
        <w:rPr>
          <w:rFonts w:cs="Times New Roman"/>
          <w:sz w:val="24"/>
          <w:szCs w:val="24"/>
          <w:vertAlign w:val="superscript"/>
        </w:rPr>
        <w:t>8</w:t>
      </w:r>
      <w:r w:rsidRPr="00C8281E">
        <w:rPr>
          <w:rFonts w:cs="Times New Roman"/>
          <w:sz w:val="24"/>
          <w:szCs w:val="24"/>
        </w:rPr>
        <w:t>, Jizhong Zhou</w:t>
      </w:r>
      <w:r w:rsidRPr="00C8281E">
        <w:rPr>
          <w:rFonts w:cs="Times New Roman"/>
          <w:sz w:val="24"/>
          <w:szCs w:val="24"/>
          <w:vertAlign w:val="superscript"/>
        </w:rPr>
        <w:t>9,10,11</w:t>
      </w:r>
      <w:r w:rsidRPr="00C8281E">
        <w:rPr>
          <w:rFonts w:cs="Times New Roman"/>
          <w:sz w:val="24"/>
          <w:szCs w:val="24"/>
        </w:rPr>
        <w:t>, Yongping Yang</w:t>
      </w:r>
      <w:r w:rsidRPr="00C8281E">
        <w:rPr>
          <w:rFonts w:cs="Times New Roman"/>
          <w:sz w:val="24"/>
          <w:szCs w:val="24"/>
          <w:vertAlign w:val="superscript"/>
        </w:rPr>
        <w:t>4</w:t>
      </w:r>
      <w:r w:rsidRPr="00C8281E">
        <w:rPr>
          <w:rFonts w:cs="Times New Roman"/>
          <w:sz w:val="24"/>
          <w:szCs w:val="24"/>
        </w:rPr>
        <w:t>, Minglei Ren</w:t>
      </w:r>
      <w:r w:rsidRPr="00C8281E">
        <w:rPr>
          <w:rFonts w:cs="Times New Roman"/>
          <w:sz w:val="24"/>
          <w:szCs w:val="24"/>
          <w:vertAlign w:val="superscript"/>
        </w:rPr>
        <w:t>3</w:t>
      </w:r>
      <w:r w:rsidRPr="00C8281E">
        <w:rPr>
          <w:rFonts w:cs="Times New Roman"/>
          <w:sz w:val="24"/>
          <w:szCs w:val="24"/>
        </w:rPr>
        <w:t xml:space="preserve">, </w:t>
      </w:r>
      <w:r w:rsidR="00CB6AE6" w:rsidRPr="00C8281E">
        <w:rPr>
          <w:rFonts w:cs="Times New Roman"/>
          <w:sz w:val="24"/>
          <w:szCs w:val="24"/>
        </w:rPr>
        <w:t>Yilun Hu</w:t>
      </w:r>
      <w:r w:rsidR="00CB6AE6" w:rsidRPr="00C8281E">
        <w:rPr>
          <w:rFonts w:cs="Times New Roman"/>
          <w:sz w:val="24"/>
          <w:szCs w:val="24"/>
          <w:vertAlign w:val="superscript"/>
        </w:rPr>
        <w:t>1</w:t>
      </w:r>
      <w:r w:rsidR="00CB6AE6" w:rsidRPr="00C8281E">
        <w:rPr>
          <w:rFonts w:cs="Times New Roman"/>
          <w:sz w:val="24"/>
          <w:szCs w:val="24"/>
          <w:lang w:val="en-GB"/>
        </w:rPr>
        <w:t xml:space="preserve">, </w:t>
      </w:r>
      <w:r w:rsidR="00CB6AE6">
        <w:rPr>
          <w:rFonts w:cs="Times New Roman" w:hint="eastAsia"/>
          <w:sz w:val="24"/>
          <w:szCs w:val="24"/>
        </w:rPr>
        <w:t>Hailiang Dong</w:t>
      </w:r>
      <w:r w:rsidR="00CB6AE6">
        <w:rPr>
          <w:rFonts w:cs="Times New Roman" w:hint="eastAsia"/>
          <w:sz w:val="24"/>
          <w:szCs w:val="24"/>
          <w:vertAlign w:val="superscript"/>
        </w:rPr>
        <w:t>12</w:t>
      </w:r>
      <w:r w:rsidR="00CB6AE6" w:rsidRPr="00474CE7">
        <w:rPr>
          <w:rFonts w:cs="Times New Roman"/>
          <w:sz w:val="24"/>
          <w:szCs w:val="24"/>
          <w:vertAlign w:val="superscript"/>
        </w:rPr>
        <w:t>,1</w:t>
      </w:r>
      <w:r w:rsidR="00CB6AE6">
        <w:rPr>
          <w:rFonts w:cs="Times New Roman" w:hint="eastAsia"/>
          <w:sz w:val="24"/>
          <w:szCs w:val="24"/>
          <w:vertAlign w:val="superscript"/>
        </w:rPr>
        <w:t>3</w:t>
      </w:r>
      <w:r w:rsidR="00CB6AE6">
        <w:rPr>
          <w:rFonts w:cs="Times New Roman" w:hint="eastAsia"/>
          <w:sz w:val="24"/>
          <w:szCs w:val="24"/>
          <w:lang w:val="en-GB"/>
        </w:rPr>
        <w:t>,</w:t>
      </w:r>
      <w:r w:rsidR="00CB6AE6">
        <w:rPr>
          <w:rFonts w:cs="Times New Roman"/>
          <w:sz w:val="24"/>
          <w:szCs w:val="24"/>
          <w:lang w:val="en-GB"/>
        </w:rPr>
        <w:t xml:space="preserve"> </w:t>
      </w:r>
      <w:r w:rsidRPr="00C8281E">
        <w:rPr>
          <w:rFonts w:cs="Times New Roman"/>
          <w:sz w:val="24"/>
          <w:szCs w:val="24"/>
        </w:rPr>
        <w:t>Gengxin Zhang</w:t>
      </w:r>
      <w:r w:rsidRPr="00C8281E">
        <w:rPr>
          <w:rFonts w:cs="Times New Roman"/>
          <w:sz w:val="24"/>
          <w:szCs w:val="24"/>
          <w:vertAlign w:val="superscript"/>
        </w:rPr>
        <w:t>1,#</w:t>
      </w:r>
    </w:p>
    <w:p w14:paraId="5DCB8206" w14:textId="77777777" w:rsidR="00625206" w:rsidRPr="00C8281E" w:rsidRDefault="00625206" w:rsidP="007314E1">
      <w:pPr>
        <w:spacing w:line="480" w:lineRule="auto"/>
        <w:rPr>
          <w:sz w:val="24"/>
          <w:szCs w:val="24"/>
          <w:lang w:val="en-GB"/>
        </w:rPr>
      </w:pPr>
    </w:p>
    <w:p w14:paraId="63480781" w14:textId="77777777" w:rsidR="00F91CA7" w:rsidRPr="00C8281E" w:rsidRDefault="00F91CA7" w:rsidP="007314E1">
      <w:pPr>
        <w:spacing w:line="480" w:lineRule="auto"/>
        <w:rPr>
          <w:sz w:val="24"/>
          <w:szCs w:val="24"/>
          <w:lang w:val="en-GB"/>
        </w:rPr>
      </w:pPr>
    </w:p>
    <w:p w14:paraId="5D54CC35" w14:textId="0E0C3D2D" w:rsidR="00A042A4" w:rsidRPr="00C8281E" w:rsidRDefault="00A042A4" w:rsidP="007314E1">
      <w:pPr>
        <w:spacing w:line="480" w:lineRule="auto"/>
        <w:rPr>
          <w:b/>
          <w:sz w:val="24"/>
          <w:szCs w:val="24"/>
          <w:lang w:val="en-GB"/>
        </w:rPr>
      </w:pPr>
      <w:r w:rsidRPr="00C8281E">
        <w:rPr>
          <w:b/>
          <w:sz w:val="24"/>
          <w:szCs w:val="24"/>
          <w:lang w:val="en-GB"/>
        </w:rPr>
        <w:t>The file includes:</w:t>
      </w:r>
    </w:p>
    <w:p w14:paraId="192B001F" w14:textId="77777777" w:rsidR="00E92495" w:rsidRPr="00C8281E" w:rsidRDefault="00E92495" w:rsidP="004036D4">
      <w:pPr>
        <w:spacing w:line="480" w:lineRule="auto"/>
        <w:ind w:leftChars="200" w:left="420"/>
        <w:rPr>
          <w:sz w:val="24"/>
          <w:szCs w:val="24"/>
          <w:lang w:val="en-GB"/>
        </w:rPr>
      </w:pPr>
      <w:r w:rsidRPr="00C8281E">
        <w:rPr>
          <w:sz w:val="24"/>
          <w:szCs w:val="24"/>
          <w:lang w:val="en-GB"/>
        </w:rPr>
        <w:t>Supplementary</w:t>
      </w:r>
      <w:r w:rsidRPr="00C8281E">
        <w:rPr>
          <w:rFonts w:hint="eastAsia"/>
          <w:sz w:val="24"/>
          <w:szCs w:val="24"/>
          <w:lang w:val="en-GB"/>
        </w:rPr>
        <w:t xml:space="preserve"> Materials and Methods</w:t>
      </w:r>
    </w:p>
    <w:p w14:paraId="21B06A33" w14:textId="6436D2C2" w:rsidR="00B224D2" w:rsidRPr="00C8281E" w:rsidRDefault="00B224D2" w:rsidP="004036D4">
      <w:pPr>
        <w:spacing w:line="480" w:lineRule="auto"/>
        <w:ind w:leftChars="200" w:left="420"/>
        <w:rPr>
          <w:sz w:val="24"/>
          <w:szCs w:val="24"/>
          <w:lang w:val="en-GB"/>
        </w:rPr>
      </w:pPr>
      <w:r w:rsidRPr="00C8281E">
        <w:rPr>
          <w:sz w:val="24"/>
          <w:szCs w:val="24"/>
          <w:lang w:val="en-GB"/>
        </w:rPr>
        <w:t>Supplementary Tables (S1</w:t>
      </w:r>
      <w:r w:rsidRPr="00C8281E">
        <w:rPr>
          <w:rFonts w:cs="Times New Roman"/>
          <w:sz w:val="24"/>
          <w:szCs w:val="24"/>
          <w:lang w:val="en-GB"/>
        </w:rPr>
        <w:t>–S</w:t>
      </w:r>
      <w:r w:rsidR="00EB03A1" w:rsidRPr="00C8281E">
        <w:rPr>
          <w:rFonts w:hint="eastAsia"/>
          <w:sz w:val="24"/>
          <w:szCs w:val="24"/>
          <w:lang w:val="en-GB"/>
        </w:rPr>
        <w:t>9</w:t>
      </w:r>
      <w:r w:rsidRPr="00C8281E">
        <w:rPr>
          <w:sz w:val="24"/>
          <w:szCs w:val="24"/>
          <w:lang w:val="en-GB"/>
        </w:rPr>
        <w:t>)</w:t>
      </w:r>
    </w:p>
    <w:p w14:paraId="07E6DE34" w14:textId="0AB2591B" w:rsidR="004C7EC6" w:rsidRPr="00C8281E" w:rsidRDefault="00A8680A" w:rsidP="004036D4">
      <w:pPr>
        <w:spacing w:line="480" w:lineRule="auto"/>
        <w:ind w:firstLine="420"/>
        <w:rPr>
          <w:sz w:val="24"/>
          <w:szCs w:val="24"/>
          <w:lang w:val="en-GB"/>
        </w:rPr>
      </w:pPr>
      <w:r w:rsidRPr="00C8281E">
        <w:rPr>
          <w:sz w:val="24"/>
          <w:szCs w:val="24"/>
          <w:lang w:val="en-GB"/>
        </w:rPr>
        <w:t>Supplementary Figures (S1</w:t>
      </w:r>
      <w:r w:rsidRPr="00C8281E">
        <w:rPr>
          <w:rFonts w:cs="Times New Roman"/>
          <w:sz w:val="24"/>
          <w:szCs w:val="24"/>
          <w:lang w:val="en-GB"/>
        </w:rPr>
        <w:t>–S</w:t>
      </w:r>
      <w:r w:rsidR="00EB03A1" w:rsidRPr="00C8281E">
        <w:rPr>
          <w:rFonts w:hint="eastAsia"/>
          <w:sz w:val="24"/>
          <w:szCs w:val="24"/>
          <w:lang w:val="en-GB"/>
        </w:rPr>
        <w:t>2</w:t>
      </w:r>
      <w:r w:rsidR="008B7D95" w:rsidRPr="00C8281E">
        <w:rPr>
          <w:sz w:val="24"/>
          <w:szCs w:val="24"/>
          <w:lang w:val="en-GB"/>
        </w:rPr>
        <w:t>2</w:t>
      </w:r>
      <w:r w:rsidRPr="00C8281E">
        <w:rPr>
          <w:sz w:val="24"/>
          <w:szCs w:val="24"/>
          <w:lang w:val="en-GB"/>
        </w:rPr>
        <w:t>)</w:t>
      </w:r>
    </w:p>
    <w:p w14:paraId="3EE722CB" w14:textId="77777777" w:rsidR="001622CF" w:rsidRPr="00C8281E" w:rsidRDefault="001622CF" w:rsidP="004036D4">
      <w:pPr>
        <w:widowControl/>
        <w:spacing w:line="480" w:lineRule="auto"/>
        <w:jc w:val="left"/>
      </w:pPr>
      <w:r w:rsidRPr="00C8281E">
        <w:br w:type="page"/>
      </w:r>
    </w:p>
    <w:p w14:paraId="442E9E89" w14:textId="77777777" w:rsidR="00ED666C" w:rsidRPr="00C8281E" w:rsidRDefault="008B292D" w:rsidP="004036D4">
      <w:pPr>
        <w:widowControl/>
        <w:spacing w:line="480" w:lineRule="auto"/>
        <w:jc w:val="left"/>
        <w:rPr>
          <w:rFonts w:cs="Times New Roman"/>
          <w:b/>
          <w:sz w:val="24"/>
          <w:szCs w:val="24"/>
        </w:rPr>
      </w:pPr>
      <w:r w:rsidRPr="00C8281E">
        <w:rPr>
          <w:rFonts w:cs="Times New Roman" w:hint="eastAsia"/>
          <w:b/>
          <w:sz w:val="24"/>
          <w:szCs w:val="24"/>
        </w:rPr>
        <w:lastRenderedPageBreak/>
        <w:t>Materials and Methods</w:t>
      </w:r>
    </w:p>
    <w:p w14:paraId="4B84D0F9" w14:textId="77777777" w:rsidR="00AE3B72" w:rsidRPr="00C8281E" w:rsidRDefault="00AE3B72" w:rsidP="004036D4">
      <w:pPr>
        <w:spacing w:line="480" w:lineRule="auto"/>
        <w:rPr>
          <w:rFonts w:cs="Times New Roman"/>
          <w:b/>
          <w:i/>
          <w:sz w:val="24"/>
          <w:szCs w:val="24"/>
        </w:rPr>
      </w:pPr>
      <w:r w:rsidRPr="00C8281E">
        <w:rPr>
          <w:rFonts w:cs="Times New Roman"/>
          <w:b/>
          <w:i/>
          <w:sz w:val="24"/>
          <w:szCs w:val="24"/>
        </w:rPr>
        <w:t>Geological variables</w:t>
      </w:r>
    </w:p>
    <w:p w14:paraId="4151CD2E" w14:textId="77777777" w:rsidR="00895FD2" w:rsidRPr="00C8281E" w:rsidRDefault="00895FD2" w:rsidP="004036D4">
      <w:pPr>
        <w:spacing w:line="480" w:lineRule="auto"/>
        <w:ind w:firstLine="420"/>
        <w:rPr>
          <w:rFonts w:cs="Times New Roman"/>
          <w:sz w:val="24"/>
          <w:szCs w:val="24"/>
        </w:rPr>
      </w:pPr>
      <w:r w:rsidRPr="00C8281E">
        <w:rPr>
          <w:rFonts w:cs="Times New Roman"/>
          <w:sz w:val="24"/>
          <w:szCs w:val="24"/>
        </w:rPr>
        <w:t xml:space="preserve">To identify the mineral components of soil parent rock, </w:t>
      </w:r>
      <w:bookmarkStart w:id="1" w:name="OLE_LINK2"/>
      <w:bookmarkStart w:id="2" w:name="OLE_LINK3"/>
      <w:bookmarkStart w:id="3" w:name="OLE_LINK4"/>
      <w:r w:rsidRPr="00C8281E">
        <w:rPr>
          <w:rFonts w:cs="Times New Roman"/>
          <w:sz w:val="24"/>
          <w:szCs w:val="24"/>
        </w:rPr>
        <w:t xml:space="preserve">we mixed 0.15 g of soil and 0.15 g of corundum </w:t>
      </w:r>
      <w:bookmarkEnd w:id="1"/>
      <w:r w:rsidRPr="00C8281E">
        <w:rPr>
          <w:rFonts w:cs="Times New Roman"/>
          <w:sz w:val="24"/>
          <w:szCs w:val="24"/>
        </w:rPr>
        <w:t>and ground them into a powder (~200 mesh) using an agate mortar.</w:t>
      </w:r>
      <w:bookmarkEnd w:id="2"/>
      <w:bookmarkEnd w:id="3"/>
      <w:r w:rsidRPr="00C8281E">
        <w:rPr>
          <w:rFonts w:cs="Times New Roman"/>
          <w:sz w:val="24"/>
          <w:szCs w:val="24"/>
        </w:rPr>
        <w:t xml:space="preserve"> The powder was pressed into </w:t>
      </w:r>
      <w:r w:rsidRPr="00C8281E">
        <w:rPr>
          <w:rFonts w:cs="Times New Roman" w:hint="eastAsia"/>
          <w:sz w:val="24"/>
          <w:szCs w:val="24"/>
        </w:rPr>
        <w:t xml:space="preserve">a </w:t>
      </w:r>
      <w:r w:rsidRPr="00C8281E">
        <w:rPr>
          <w:rFonts w:cs="Times New Roman"/>
          <w:sz w:val="24"/>
          <w:szCs w:val="24"/>
        </w:rPr>
        <w:t>disk-shaped wafer. Soil mineralogy w</w:t>
      </w:r>
      <w:r w:rsidRPr="00C8281E">
        <w:rPr>
          <w:rFonts w:cs="Times New Roman" w:hint="eastAsia"/>
          <w:sz w:val="24"/>
          <w:szCs w:val="24"/>
        </w:rPr>
        <w:t>as</w:t>
      </w:r>
      <w:r w:rsidRPr="00C8281E">
        <w:rPr>
          <w:rFonts w:cs="Times New Roman"/>
          <w:sz w:val="24"/>
          <w:szCs w:val="24"/>
        </w:rPr>
        <w:t xml:space="preserve"> determined by using ARL X’TRA X-ray diffraction (XRD)</w:t>
      </w:r>
      <w:r w:rsidRPr="00C8281E">
        <w:rPr>
          <w:rFonts w:cs="Times New Roman"/>
          <w:kern w:val="0"/>
          <w:sz w:val="24"/>
          <w:szCs w:val="24"/>
        </w:rPr>
        <w:t xml:space="preserve"> </w:t>
      </w:r>
      <w:r w:rsidRPr="00C8281E">
        <w:rPr>
          <w:rFonts w:cs="Times New Roman"/>
          <w:sz w:val="24"/>
          <w:szCs w:val="24"/>
        </w:rPr>
        <w:t>with CuKα radiation at 40 kV (Thermo Electron, Switzerland). A 2-tetha scan was conducted from 3° to 70°, with an increment of 0.02°</w:t>
      </w:r>
      <w:r w:rsidRPr="00C8281E">
        <w:rPr>
          <w:rFonts w:cs="Times New Roman" w:hint="eastAsia"/>
          <w:sz w:val="24"/>
          <w:szCs w:val="24"/>
        </w:rPr>
        <w:t xml:space="preserve"> </w:t>
      </w:r>
      <w:r w:rsidRPr="00C8281E">
        <w:rPr>
          <w:rFonts w:cs="Times New Roman"/>
          <w:sz w:val="24"/>
          <w:szCs w:val="24"/>
        </w:rPr>
        <w:t xml:space="preserve">per step. Six mineral phases were identified: </w:t>
      </w:r>
      <w:bookmarkStart w:id="4" w:name="OLE_LINK7"/>
      <w:r w:rsidRPr="00C8281E">
        <w:rPr>
          <w:rFonts w:cs="Times New Roman"/>
          <w:sz w:val="24"/>
          <w:szCs w:val="24"/>
        </w:rPr>
        <w:t>quartz</w:t>
      </w:r>
      <w:bookmarkEnd w:id="4"/>
      <w:r w:rsidRPr="00C8281E">
        <w:rPr>
          <w:rFonts w:cs="Times New Roman"/>
          <w:sz w:val="24"/>
          <w:szCs w:val="24"/>
        </w:rPr>
        <w:t xml:space="preserve">, plagioclase, </w:t>
      </w:r>
      <w:bookmarkStart w:id="5" w:name="OLE_LINK8"/>
      <w:r w:rsidRPr="00C8281E">
        <w:rPr>
          <w:rFonts w:cs="Times New Roman"/>
          <w:sz w:val="24"/>
          <w:szCs w:val="24"/>
        </w:rPr>
        <w:t>K-feldspar</w:t>
      </w:r>
      <w:bookmarkEnd w:id="5"/>
      <w:r w:rsidRPr="00C8281E">
        <w:rPr>
          <w:rFonts w:cs="Times New Roman"/>
          <w:sz w:val="24"/>
          <w:szCs w:val="24"/>
        </w:rPr>
        <w:t>, amphibole</w:t>
      </w:r>
      <w:bookmarkStart w:id="6" w:name="OLE_LINK10"/>
      <w:r w:rsidRPr="00C8281E">
        <w:rPr>
          <w:rFonts w:cs="Times New Roman"/>
          <w:sz w:val="24"/>
          <w:szCs w:val="24"/>
        </w:rPr>
        <w:t>, muscovite</w:t>
      </w:r>
      <w:bookmarkEnd w:id="6"/>
      <w:r w:rsidRPr="00C8281E">
        <w:rPr>
          <w:rFonts w:cs="Times New Roman"/>
          <w:sz w:val="24"/>
          <w:szCs w:val="24"/>
        </w:rPr>
        <w:t xml:space="preserve">, and </w:t>
      </w:r>
      <w:bookmarkStart w:id="7" w:name="OLE_LINK11"/>
      <w:r w:rsidRPr="00C8281E">
        <w:rPr>
          <w:rFonts w:cs="Times New Roman"/>
          <w:sz w:val="24"/>
          <w:szCs w:val="24"/>
        </w:rPr>
        <w:t>chlorite</w:t>
      </w:r>
      <w:bookmarkEnd w:id="7"/>
      <w:r w:rsidRPr="00C8281E">
        <w:rPr>
          <w:rFonts w:cs="Times New Roman"/>
          <w:sz w:val="24"/>
          <w:szCs w:val="24"/>
        </w:rPr>
        <w:t>.</w:t>
      </w:r>
    </w:p>
    <w:p w14:paraId="7A3926B0" w14:textId="1126C008" w:rsidR="00895FD2" w:rsidRPr="00C8281E" w:rsidRDefault="00B621F9" w:rsidP="005176F6">
      <w:pPr>
        <w:spacing w:line="480" w:lineRule="auto"/>
        <w:ind w:firstLine="420"/>
        <w:rPr>
          <w:rFonts w:cs="Times New Roman"/>
          <w:b/>
          <w:i/>
          <w:sz w:val="24"/>
          <w:szCs w:val="24"/>
          <w:lang w:val="en-GB"/>
        </w:rPr>
      </w:pPr>
      <w:r w:rsidRPr="00C8281E">
        <w:rPr>
          <w:rFonts w:cs="Times New Roman"/>
          <w:sz w:val="24"/>
          <w:szCs w:val="24"/>
        </w:rPr>
        <w:t>A</w:t>
      </w:r>
      <w:r w:rsidRPr="00C8281E">
        <w:rPr>
          <w:rFonts w:cs="Times New Roman" w:hint="eastAsia"/>
          <w:sz w:val="24"/>
          <w:szCs w:val="24"/>
        </w:rPr>
        <w:t>s described</w:t>
      </w:r>
      <w:r w:rsidRPr="00C8281E">
        <w:rPr>
          <w:rFonts w:cs="Times New Roman"/>
          <w:sz w:val="24"/>
          <w:szCs w:val="24"/>
        </w:rPr>
        <w:t xml:space="preserve"> previously</w:t>
      </w:r>
      <w:r w:rsidRPr="00C8281E">
        <w:rPr>
          <w:rFonts w:cs="Times New Roman" w:hint="eastAsia"/>
          <w:sz w:val="24"/>
          <w:szCs w:val="24"/>
        </w:rPr>
        <w:t xml:space="preserve"> </w:t>
      </w:r>
      <w:r w:rsidRPr="00C8281E">
        <w:rPr>
          <w:rFonts w:cs="Times New Roman"/>
          <w:sz w:val="24"/>
          <w:szCs w:val="24"/>
        </w:rPr>
        <w:fldChar w:fldCharType="begin"/>
      </w:r>
      <w:r w:rsidRPr="00C8281E">
        <w:rPr>
          <w:rFonts w:cs="Times New Roman"/>
          <w:sz w:val="24"/>
          <w:szCs w:val="24"/>
        </w:rPr>
        <w:instrText xml:space="preserve"> ADDIN EN.CITE &lt;EndNote&gt;&lt;Cite&gt;&lt;Author&gt;Yang&lt;/Author&gt;&lt;Year&gt;2016&lt;/Year&gt;&lt;RecNum&gt;1565&lt;/RecNum&gt;&lt;DisplayText&gt;(Yang&lt;style face="italic"&gt; et al.&lt;/style&gt;, 2016)&lt;/DisplayText&gt;&lt;record&gt;&lt;rec-number&gt;1565&lt;/rec-number&gt;&lt;foreign-keys&gt;&lt;key app="EN" db-id="2vpxrzvte5dxvne02ep555pbstdpdx0w2fxv" timestamp="1514948161"&gt;1565&lt;/key&gt;&lt;/foreign-keys&gt;&lt;ref-type name="Journal Article"&gt;17&lt;/ref-type&gt;&lt;contributors&gt;&lt;authors&gt;&lt;author&gt;Yang, Yibo&lt;/author&gt;&lt;author&gt;Fang, Xiaomin&lt;/author&gt;&lt;author&gt;Galy, Albert&lt;/author&gt;&lt;author&gt;Jin, Zhangdong&lt;/author&gt;&lt;author&gt;Wu, Fuli&lt;/author&gt;&lt;author&gt;Yang, Rongsheng&lt;/author&gt;&lt;author&gt;Zhang, Weilin&lt;/author&gt;&lt;author&gt;Zan, Jinbo&lt;/author&gt;&lt;author&gt;Liu, Xiaoming&lt;/author&gt;&lt;author&gt;Gao, Shaopeng&lt;/author&gt;&lt;/authors&gt;&lt;/contributors&gt;&lt;titles&gt;&lt;title&gt;Plateau uplift forcing climate change around 8.6 Ma on the northeastern Tibetan Plateau: Evidence from an integrated sedimentary Sr record&lt;/title&gt;&lt;secondary-title&gt;Palaeogeography, Palaeoclimatology, Palaeoecology&lt;/secondary-title&gt;&lt;/titles&gt;&lt;periodical&gt;&lt;full-title&gt;Palaeogeography, Palaeoclimatology, Palaeoecology&lt;/full-title&gt;&lt;/periodical&gt;&lt;pages&gt;418-431&lt;/pages&gt;&lt;volume&gt;461&lt;/volume&gt;&lt;dates&gt;&lt;year&gt;2016&lt;/year&gt;&lt;/dates&gt;&lt;isbn&gt;00310182&lt;/isbn&gt;&lt;urls&gt;&lt;/urls&gt;&lt;electronic-resource-num&gt;10.1016/j.palaeo.2016.09.002&lt;/electronic-resource-num&gt;&lt;/record&gt;&lt;/Cite&gt;&lt;/EndNote&gt;</w:instrText>
      </w:r>
      <w:r w:rsidRPr="00C8281E">
        <w:rPr>
          <w:rFonts w:cs="Times New Roman"/>
          <w:sz w:val="24"/>
          <w:szCs w:val="24"/>
        </w:rPr>
        <w:fldChar w:fldCharType="separate"/>
      </w:r>
      <w:r w:rsidRPr="00C8281E">
        <w:rPr>
          <w:rFonts w:cs="Times New Roman"/>
          <w:noProof/>
          <w:sz w:val="24"/>
          <w:szCs w:val="24"/>
        </w:rPr>
        <w:t>(</w:t>
      </w:r>
      <w:hyperlink w:anchor="_ENREF_19" w:tooltip="Yang, 2016 #1565" w:history="1">
        <w:r w:rsidRPr="00C8281E">
          <w:rPr>
            <w:rFonts w:cs="Times New Roman"/>
            <w:noProof/>
            <w:sz w:val="24"/>
            <w:szCs w:val="24"/>
          </w:rPr>
          <w:t>Yang</w:t>
        </w:r>
        <w:r w:rsidRPr="00C8281E">
          <w:rPr>
            <w:rFonts w:cs="Times New Roman"/>
            <w:i/>
            <w:noProof/>
            <w:sz w:val="24"/>
            <w:szCs w:val="24"/>
          </w:rPr>
          <w:t xml:space="preserve"> et al.</w:t>
        </w:r>
        <w:r w:rsidRPr="00C8281E">
          <w:rPr>
            <w:rFonts w:cs="Times New Roman"/>
            <w:noProof/>
            <w:sz w:val="24"/>
            <w:szCs w:val="24"/>
          </w:rPr>
          <w:t>, 2016</w:t>
        </w:r>
      </w:hyperlink>
      <w:r w:rsidRPr="00C8281E">
        <w:rPr>
          <w:rFonts w:cs="Times New Roman"/>
          <w:noProof/>
          <w:sz w:val="24"/>
          <w:szCs w:val="24"/>
        </w:rPr>
        <w:t>)</w:t>
      </w:r>
      <w:r w:rsidRPr="00C8281E">
        <w:rPr>
          <w:rFonts w:cs="Times New Roman"/>
          <w:sz w:val="24"/>
          <w:szCs w:val="24"/>
        </w:rPr>
        <w:fldChar w:fldCharType="end"/>
      </w:r>
      <w:r w:rsidRPr="00C8281E">
        <w:rPr>
          <w:rFonts w:cs="Times New Roman"/>
          <w:sz w:val="24"/>
          <w:szCs w:val="24"/>
        </w:rPr>
        <w:t>, we performed pressurized acid digestion of soils using a mixture of HNO</w:t>
      </w:r>
      <w:r w:rsidRPr="00C8281E">
        <w:rPr>
          <w:rFonts w:cs="Times New Roman"/>
          <w:sz w:val="24"/>
          <w:szCs w:val="24"/>
          <w:vertAlign w:val="subscript"/>
        </w:rPr>
        <w:t>3</w:t>
      </w:r>
      <w:r w:rsidRPr="00C8281E">
        <w:rPr>
          <w:rFonts w:cs="Times New Roman"/>
          <w:sz w:val="24"/>
          <w:szCs w:val="24"/>
        </w:rPr>
        <w:t xml:space="preserve">/HF in a Teflon digestion vessel, and </w:t>
      </w:r>
      <w:r w:rsidR="00815365" w:rsidRPr="00C8281E">
        <w:rPr>
          <w:rFonts w:cs="Times New Roman"/>
          <w:sz w:val="24"/>
          <w:szCs w:val="24"/>
        </w:rPr>
        <w:t>measured metal elements, including Ca, Fe, Mg, Al, K, Na, Ba, Mn and Ti</w:t>
      </w:r>
      <w:r w:rsidR="00D1416E" w:rsidRPr="00C8281E">
        <w:rPr>
          <w:rFonts w:cs="Times New Roman"/>
          <w:sz w:val="24"/>
          <w:szCs w:val="24"/>
        </w:rPr>
        <w:t>,</w:t>
      </w:r>
      <w:r w:rsidR="002C0A83" w:rsidRPr="00C8281E">
        <w:rPr>
          <w:rFonts w:cs="Times New Roman"/>
          <w:sz w:val="24"/>
          <w:szCs w:val="24"/>
        </w:rPr>
        <w:t xml:space="preserve"> </w:t>
      </w:r>
      <w:r w:rsidR="000B526B" w:rsidRPr="00C8281E">
        <w:rPr>
          <w:rFonts w:cs="Times New Roman"/>
          <w:sz w:val="24"/>
          <w:szCs w:val="24"/>
        </w:rPr>
        <w:t>with Inductively Coupled Plasma-Optical Emission Spectroscopy (Leeman Labs, USA</w:t>
      </w:r>
      <w:r w:rsidR="002C0A83" w:rsidRPr="00C8281E">
        <w:rPr>
          <w:rFonts w:cs="Times New Roman"/>
          <w:sz w:val="24"/>
          <w:szCs w:val="24"/>
        </w:rPr>
        <w:t>)</w:t>
      </w:r>
      <w:r w:rsidR="00815365" w:rsidRPr="00C8281E">
        <w:rPr>
          <w:rFonts w:cs="Times New Roman"/>
          <w:sz w:val="24"/>
          <w:szCs w:val="24"/>
        </w:rPr>
        <w:t xml:space="preserve">. We used individual metal elements to perform </w:t>
      </w:r>
      <w:r w:rsidR="00372947" w:rsidRPr="00C8281E">
        <w:rPr>
          <w:rFonts w:cs="Times New Roman"/>
          <w:sz w:val="24"/>
          <w:szCs w:val="24"/>
        </w:rPr>
        <w:t>principal component analysis (PCA)</w:t>
      </w:r>
      <w:r w:rsidR="00815365" w:rsidRPr="00C8281E">
        <w:rPr>
          <w:rFonts w:cs="Times New Roman"/>
          <w:sz w:val="24"/>
          <w:szCs w:val="24"/>
        </w:rPr>
        <w:t xml:space="preserve"> based on Euclidean distance. Elements were normalized with respect to Al due to its immobility during weathering.</w:t>
      </w:r>
      <w:r w:rsidR="00FE1AAA" w:rsidRPr="00C8281E">
        <w:rPr>
          <w:rFonts w:cs="Times New Roman" w:hint="eastAsia"/>
          <w:sz w:val="24"/>
          <w:szCs w:val="24"/>
        </w:rPr>
        <w:t xml:space="preserve"> The</w:t>
      </w:r>
      <w:r w:rsidR="00FE1AAA" w:rsidRPr="00C8281E">
        <w:rPr>
          <w:rFonts w:cs="Times New Roman"/>
          <w:sz w:val="24"/>
          <w:szCs w:val="24"/>
        </w:rPr>
        <w:t xml:space="preserve"> </w:t>
      </w:r>
      <w:r w:rsidR="00FE1AAA" w:rsidRPr="00C8281E">
        <w:rPr>
          <w:rFonts w:cs="Times New Roman"/>
          <w:kern w:val="0"/>
          <w:sz w:val="24"/>
          <w:szCs w:val="24"/>
        </w:rPr>
        <w:t>chemical index of alteration</w:t>
      </w:r>
      <w:r w:rsidR="00FE1AAA" w:rsidRPr="00C8281E" w:rsidDel="002C57EE">
        <w:rPr>
          <w:rFonts w:cs="Times New Roman"/>
          <w:sz w:val="24"/>
          <w:szCs w:val="24"/>
        </w:rPr>
        <w:t xml:space="preserve"> </w:t>
      </w:r>
      <w:r w:rsidR="00FE1AAA" w:rsidRPr="00C8281E">
        <w:rPr>
          <w:rFonts w:cs="Times New Roman"/>
          <w:sz w:val="24"/>
          <w:szCs w:val="24"/>
        </w:rPr>
        <w:t>(CIA)</w:t>
      </w:r>
      <w:r w:rsidR="00FE1AAA" w:rsidRPr="00C8281E">
        <w:rPr>
          <w:rFonts w:cs="Times New Roman" w:hint="eastAsia"/>
          <w:sz w:val="24"/>
          <w:szCs w:val="24"/>
        </w:rPr>
        <w:t xml:space="preserve"> </w:t>
      </w:r>
      <w:r w:rsidR="00FE1AAA" w:rsidRPr="00C8281E">
        <w:rPr>
          <w:rFonts w:cs="Times New Roman"/>
          <w:sz w:val="24"/>
          <w:szCs w:val="24"/>
        </w:rPr>
        <w:t>was calculated with the formula</w:t>
      </w:r>
      <w:r w:rsidR="00FE1AAA" w:rsidRPr="00C8281E">
        <w:rPr>
          <w:rFonts w:cs="Times New Roman" w:hint="eastAsia"/>
          <w:sz w:val="24"/>
          <w:szCs w:val="24"/>
        </w:rPr>
        <w:t xml:space="preserve"> </w:t>
      </w:r>
      <w:r w:rsidR="004635EC" w:rsidRPr="00C8281E">
        <w:rPr>
          <w:rFonts w:cs="Times New Roman"/>
          <w:sz w:val="24"/>
          <w:szCs w:val="24"/>
        </w:rPr>
        <w:t>CIA = [(Al</w:t>
      </w:r>
      <w:r w:rsidR="004635EC" w:rsidRPr="00C8281E">
        <w:rPr>
          <w:rFonts w:cs="Times New Roman"/>
          <w:sz w:val="24"/>
          <w:szCs w:val="24"/>
          <w:vertAlign w:val="subscript"/>
        </w:rPr>
        <w:t>2</w:t>
      </w:r>
      <w:r w:rsidR="004635EC" w:rsidRPr="00C8281E">
        <w:rPr>
          <w:rFonts w:cs="Times New Roman"/>
          <w:sz w:val="24"/>
          <w:szCs w:val="24"/>
        </w:rPr>
        <w:t>O</w:t>
      </w:r>
      <w:r w:rsidR="004635EC" w:rsidRPr="00C8281E">
        <w:rPr>
          <w:rFonts w:cs="Times New Roman"/>
          <w:sz w:val="24"/>
          <w:szCs w:val="24"/>
          <w:vertAlign w:val="subscript"/>
        </w:rPr>
        <w:t>3</w:t>
      </w:r>
      <w:r w:rsidR="004635EC" w:rsidRPr="00C8281E">
        <w:rPr>
          <w:rFonts w:cs="Times New Roman"/>
          <w:sz w:val="24"/>
          <w:szCs w:val="24"/>
        </w:rPr>
        <w:t>) / (Al</w:t>
      </w:r>
      <w:r w:rsidR="004635EC" w:rsidRPr="00C8281E">
        <w:rPr>
          <w:rFonts w:cs="Times New Roman"/>
          <w:sz w:val="24"/>
          <w:szCs w:val="24"/>
          <w:vertAlign w:val="subscript"/>
        </w:rPr>
        <w:t>2</w:t>
      </w:r>
      <w:r w:rsidR="004635EC" w:rsidRPr="00C8281E">
        <w:rPr>
          <w:rFonts w:cs="Times New Roman"/>
          <w:sz w:val="24"/>
          <w:szCs w:val="24"/>
        </w:rPr>
        <w:t>O</w:t>
      </w:r>
      <w:r w:rsidR="004635EC" w:rsidRPr="00C8281E">
        <w:rPr>
          <w:rFonts w:cs="Times New Roman"/>
          <w:sz w:val="24"/>
          <w:szCs w:val="24"/>
          <w:vertAlign w:val="subscript"/>
        </w:rPr>
        <w:t>3</w:t>
      </w:r>
      <w:r w:rsidR="004635EC" w:rsidRPr="00C8281E">
        <w:rPr>
          <w:rFonts w:cs="Times New Roman"/>
          <w:sz w:val="24"/>
          <w:szCs w:val="24"/>
        </w:rPr>
        <w:t xml:space="preserve"> + CaO + K</w:t>
      </w:r>
      <w:r w:rsidR="004635EC" w:rsidRPr="00C8281E">
        <w:rPr>
          <w:rFonts w:cs="Times New Roman"/>
          <w:sz w:val="24"/>
          <w:szCs w:val="24"/>
          <w:vertAlign w:val="subscript"/>
        </w:rPr>
        <w:t>2</w:t>
      </w:r>
      <w:r w:rsidR="004635EC" w:rsidRPr="00C8281E">
        <w:rPr>
          <w:rFonts w:cs="Times New Roman"/>
          <w:sz w:val="24"/>
          <w:szCs w:val="24"/>
        </w:rPr>
        <w:t>O + Na</w:t>
      </w:r>
      <w:r w:rsidR="004635EC" w:rsidRPr="00C8281E">
        <w:rPr>
          <w:rFonts w:cs="Times New Roman"/>
          <w:sz w:val="24"/>
          <w:szCs w:val="24"/>
          <w:vertAlign w:val="subscript"/>
        </w:rPr>
        <w:t>2</w:t>
      </w:r>
      <w:r w:rsidR="004635EC" w:rsidRPr="00C8281E">
        <w:rPr>
          <w:rFonts w:cs="Times New Roman"/>
          <w:sz w:val="24"/>
          <w:szCs w:val="24"/>
        </w:rPr>
        <w:t>O)] * 100</w:t>
      </w:r>
      <w:r w:rsidR="004635EC" w:rsidRPr="00C8281E">
        <w:rPr>
          <w:rFonts w:cs="Times New Roman" w:hint="eastAsia"/>
          <w:sz w:val="24"/>
          <w:szCs w:val="24"/>
        </w:rPr>
        <w:t xml:space="preserve"> </w:t>
      </w:r>
      <w:r w:rsidR="00FE1AAA" w:rsidRPr="00C8281E">
        <w:rPr>
          <w:rFonts w:cs="Times New Roman"/>
          <w:sz w:val="24"/>
          <w:szCs w:val="24"/>
        </w:rPr>
        <w:fldChar w:fldCharType="begin"/>
      </w:r>
      <w:r w:rsidR="00FE1AAA" w:rsidRPr="00C8281E">
        <w:rPr>
          <w:rFonts w:cs="Times New Roman"/>
          <w:sz w:val="24"/>
          <w:szCs w:val="24"/>
        </w:rPr>
        <w:instrText xml:space="preserve"> ADDIN EN.CITE &lt;EndNote&gt;&lt;Cite&gt;&lt;Author&gt;Nesbitt&lt;/Author&gt;&lt;Year&gt;1982&lt;/Year&gt;&lt;RecNum&gt;1746&lt;/RecNum&gt;&lt;DisplayText&gt;(Nesbitt and Young, 1982)&lt;/DisplayText&gt;&lt;record&gt;&lt;rec-number&gt;1746&lt;/rec-number&gt;&lt;foreign-keys&gt;&lt;key app="EN" db-id="2vpxrzvte5dxvne02ep555pbstdpdx0w2fxv" timestamp="1558423976"&gt;1746&lt;/key&gt;&lt;/foreign-keys&gt;&lt;ref-type name="Journal Article"&gt;17&lt;/ref-type&gt;&lt;contributors&gt;&lt;authors&gt;&lt;author&gt;Nesbitt, H. W.&lt;/author&gt;&lt;author&gt;Young, G. M.&lt;/author&gt;&lt;/authors&gt;&lt;/contributors&gt;&lt;titles&gt;&lt;title&gt;Early Proterozoic climates and plate motions inferred from major element chemistry of lutites&lt;/title&gt;&lt;secondary-title&gt;Nature&lt;/secondary-title&gt;&lt;/titles&gt;&lt;periodical&gt;&lt;full-title&gt;Nature&lt;/full-title&gt;&lt;abbr-1&gt;Nature&lt;/abbr-1&gt;&lt;abbr-2&gt;Nature (38.138)&lt;/abbr-2&gt;&lt;/periodical&gt;&lt;pages&gt;715-717&lt;/pages&gt;&lt;volume&gt;299&lt;/volume&gt;&lt;number&gt;5885&lt;/number&gt;&lt;dates&gt;&lt;year&gt;1982&lt;/year&gt;&lt;pub-dates&gt;&lt;date&gt;1982/10/01&lt;/date&gt;&lt;/pub-dates&gt;&lt;/dates&gt;&lt;isbn&gt;1476-4687&lt;/isbn&gt;&lt;urls&gt;&lt;related-urls&gt;&lt;url&gt;https://doi.org/10.1038/299715a0&lt;/url&gt;&lt;/related-urls&gt;&lt;/urls&gt;&lt;electronic-resource-num&gt;10.1038/299715a0&lt;/electronic-resource-num&gt;&lt;/record&gt;&lt;/Cite&gt;&lt;/EndNote&gt;</w:instrText>
      </w:r>
      <w:r w:rsidR="00FE1AAA" w:rsidRPr="00C8281E">
        <w:rPr>
          <w:rFonts w:cs="Times New Roman"/>
          <w:sz w:val="24"/>
          <w:szCs w:val="24"/>
        </w:rPr>
        <w:fldChar w:fldCharType="separate"/>
      </w:r>
      <w:r w:rsidR="00FE1AAA" w:rsidRPr="00C8281E">
        <w:rPr>
          <w:rFonts w:cs="Times New Roman"/>
          <w:noProof/>
          <w:sz w:val="24"/>
          <w:szCs w:val="24"/>
        </w:rPr>
        <w:t>(</w:t>
      </w:r>
      <w:hyperlink w:anchor="_ENREF_12" w:tooltip="Nesbitt, 1982 #1746" w:history="1">
        <w:r w:rsidR="0071407C" w:rsidRPr="00C8281E">
          <w:rPr>
            <w:rFonts w:cs="Times New Roman"/>
            <w:noProof/>
            <w:sz w:val="24"/>
            <w:szCs w:val="24"/>
          </w:rPr>
          <w:t>Nesbitt and Young, 1982</w:t>
        </w:r>
      </w:hyperlink>
      <w:r w:rsidR="00FE1AAA" w:rsidRPr="00C8281E">
        <w:rPr>
          <w:rFonts w:cs="Times New Roman"/>
          <w:noProof/>
          <w:sz w:val="24"/>
          <w:szCs w:val="24"/>
        </w:rPr>
        <w:t>)</w:t>
      </w:r>
      <w:r w:rsidR="00FE1AAA" w:rsidRPr="00C8281E">
        <w:rPr>
          <w:rFonts w:cs="Times New Roman"/>
          <w:sz w:val="24"/>
          <w:szCs w:val="24"/>
        </w:rPr>
        <w:fldChar w:fldCharType="end"/>
      </w:r>
      <w:r w:rsidR="00FE1AAA" w:rsidRPr="00C8281E">
        <w:rPr>
          <w:rFonts w:cs="Times New Roman"/>
          <w:sz w:val="24"/>
          <w:szCs w:val="24"/>
        </w:rPr>
        <w:t>.</w:t>
      </w:r>
    </w:p>
    <w:p w14:paraId="7D8E2AFD" w14:textId="77777777" w:rsidR="00895FD2" w:rsidRPr="0022296D" w:rsidRDefault="00895FD2" w:rsidP="005176F6">
      <w:pPr>
        <w:widowControl/>
        <w:spacing w:line="480" w:lineRule="auto"/>
        <w:jc w:val="left"/>
        <w:rPr>
          <w:b/>
          <w:i/>
          <w:sz w:val="24"/>
        </w:rPr>
      </w:pPr>
    </w:p>
    <w:p w14:paraId="6BD8DBAD" w14:textId="77777777" w:rsidR="00CE3B79" w:rsidRPr="00C8281E" w:rsidRDefault="00CE3B79" w:rsidP="00142B14">
      <w:pPr>
        <w:spacing w:line="480" w:lineRule="auto"/>
        <w:rPr>
          <w:rFonts w:eastAsiaTheme="minorEastAsia" w:cs="Times New Roman"/>
          <w:b/>
          <w:i/>
          <w:sz w:val="24"/>
          <w:szCs w:val="24"/>
        </w:rPr>
      </w:pPr>
      <w:r w:rsidRPr="00C8281E">
        <w:rPr>
          <w:rFonts w:eastAsiaTheme="minorEastAsia" w:cs="Times New Roman"/>
          <w:b/>
          <w:i/>
          <w:sz w:val="24"/>
          <w:szCs w:val="24"/>
        </w:rPr>
        <w:t>Phospholipid fatty acids (PLFAs), glycerol dialkyl glycerol tetraether (GDGT) and soil enzyme activities</w:t>
      </w:r>
    </w:p>
    <w:p w14:paraId="7970638C" w14:textId="77777777" w:rsidR="00CE3B79" w:rsidRPr="00C8281E" w:rsidRDefault="00CE3B79" w:rsidP="00142B14">
      <w:pPr>
        <w:spacing w:line="480" w:lineRule="auto"/>
        <w:ind w:firstLine="420"/>
        <w:rPr>
          <w:rFonts w:eastAsiaTheme="minorEastAsia" w:cs="Times New Roman"/>
          <w:sz w:val="24"/>
          <w:szCs w:val="24"/>
        </w:rPr>
      </w:pPr>
      <w:r w:rsidRPr="00C8281E">
        <w:rPr>
          <w:rFonts w:eastAsiaTheme="minorEastAsia" w:cs="Times New Roman"/>
          <w:sz w:val="24"/>
          <w:szCs w:val="24"/>
        </w:rPr>
        <w:t xml:space="preserve">The </w:t>
      </w:r>
      <w:r w:rsidRPr="00C8281E">
        <w:rPr>
          <w:rFonts w:eastAsiaTheme="minorEastAsia" w:cs="Times New Roman" w:hint="eastAsia"/>
          <w:sz w:val="24"/>
          <w:szCs w:val="24"/>
        </w:rPr>
        <w:t>P</w:t>
      </w:r>
      <w:r w:rsidRPr="00C8281E">
        <w:rPr>
          <w:rFonts w:eastAsiaTheme="minorEastAsia" w:cs="Times New Roman"/>
          <w:sz w:val="24"/>
          <w:szCs w:val="24"/>
        </w:rPr>
        <w:t>LFAs were extracted and measured as previously described</w:t>
      </w:r>
      <w:r w:rsidR="005176F6" w:rsidRPr="00C8281E">
        <w:rPr>
          <w:rFonts w:eastAsiaTheme="minorEastAsia" w:cs="Times New Roman"/>
          <w:sz w:val="24"/>
          <w:szCs w:val="24"/>
        </w:rPr>
        <w:t xml:space="preserve"> </w:t>
      </w:r>
      <w:r w:rsidRPr="00C8281E">
        <w:rPr>
          <w:rFonts w:eastAsiaTheme="minorEastAsia" w:cs="Times New Roman"/>
          <w:sz w:val="24"/>
          <w:szCs w:val="24"/>
        </w:rPr>
        <w:fldChar w:fldCharType="begin"/>
      </w:r>
      <w:r w:rsidRPr="00C8281E">
        <w:rPr>
          <w:rFonts w:eastAsiaTheme="minorEastAsia" w:cs="Times New Roman"/>
          <w:sz w:val="24"/>
          <w:szCs w:val="24"/>
        </w:rPr>
        <w:instrText xml:space="preserve"> ADDIN EN.CITE &lt;EndNote&gt;&lt;Cite&gt;&lt;Author&gt;Frostegård&lt;/Author&gt;&lt;Year&gt;1996&lt;/Year&gt;&lt;RecNum&gt;1188&lt;/RecNum&gt;&lt;DisplayText&gt;(Frostegård and Bååth, 1996)&lt;/DisplayText&gt;&lt;record&gt;&lt;rec-number&gt;1188&lt;/rec-number&gt;&lt;foreign-keys&gt;&lt;key app="EN" db-id="2vpxrzvte5dxvne02ep555pbstdpdx0w2fxv" timestamp="1442822295"&gt;1188&lt;/key&gt;&lt;/foreign-keys&gt;&lt;ref-type name="Journal Article"&gt;17&lt;/ref-type&gt;&lt;contributors&gt;&lt;authors&gt;&lt;author&gt;Frostegård, A.&lt;/author&gt;&lt;author&gt;Bååth, E.&lt;/author&gt;&lt;/authors&gt;&lt;/contributors&gt;&lt;titles&gt;&lt;title&gt;The use of phospholipid fatty acid analysis to estimate bacterial and fungal biomass in soil&lt;/title&gt;&lt;secondary-title&gt;Biology and Fertility of Soils&lt;/secondary-title&gt;&lt;alt-title&gt;Biol Fert Soils&lt;/alt-title&gt;&lt;/titles&gt;&lt;periodical&gt;&lt;full-title&gt;Biology And Fertility Of Soils&lt;/full-title&gt;&lt;abbr-1&gt;Biol Fert Soils&lt;/abbr-1&gt;&lt;abbr-2&gt;Biol Fert Soils (3.069)&lt;/abbr-2&gt;&lt;/periodical&gt;&lt;alt-periodical&gt;&lt;full-title&gt;Biology And Fertility Of Soils&lt;/full-title&gt;&lt;abbr-1&gt;Biol Fert Soils&lt;/abbr-1&gt;&lt;abbr-2&gt;Biol Fert Soils (3.069)&lt;/abbr-2&gt;&lt;/alt-periodical&gt;&lt;pages&gt;59-65&lt;/pages&gt;&lt;volume&gt;22&lt;/volume&gt;&lt;number&gt;1-2&lt;/number&gt;&lt;keywords&gt;&lt;keyword&gt;Phospholipid fatty acids&lt;/keyword&gt;&lt;keyword&gt;Bacterial biomass&lt;/keyword&gt;&lt;keyword&gt;Fungal biomass&lt;/keyword&gt;&lt;keyword&gt;Ergosterol&lt;/keyword&gt;&lt;keyword&gt;Microscopical counts&lt;/keyword&gt;&lt;/keywords&gt;&lt;dates&gt;&lt;year&gt;1996&lt;/year&gt;&lt;pub-dates&gt;&lt;date&gt;1996/04/01&lt;/date&gt;&lt;/pub-dates&gt;&lt;/dates&gt;&lt;publisher&gt;Springer-Verlag&lt;/publisher&gt;&lt;isbn&gt;0178-2762&lt;/isbn&gt;&lt;urls&gt;&lt;related-urls&gt;&lt;url&gt;http://dx.doi.org/10.1007/BF00384433&lt;/url&gt;&lt;/related-urls&gt;&lt;/urls&gt;&lt;electronic-resource-num&gt;10.1007/bf00384433&lt;/electronic-resource-num&gt;&lt;language&gt;English&lt;/language&gt;&lt;/record&gt;&lt;/Cite&gt;&lt;/EndNote&gt;</w:instrText>
      </w:r>
      <w:r w:rsidRPr="00C8281E">
        <w:rPr>
          <w:rFonts w:eastAsiaTheme="minorEastAsia" w:cs="Times New Roman"/>
          <w:sz w:val="24"/>
          <w:szCs w:val="24"/>
        </w:rPr>
        <w:fldChar w:fldCharType="separate"/>
      </w:r>
      <w:r w:rsidRPr="00C8281E">
        <w:rPr>
          <w:rFonts w:eastAsiaTheme="minorEastAsia" w:cs="Times New Roman"/>
          <w:noProof/>
          <w:sz w:val="24"/>
          <w:szCs w:val="24"/>
        </w:rPr>
        <w:t>(</w:t>
      </w:r>
      <w:hyperlink w:anchor="_ENREF_4" w:tooltip="Frostegård, 1996 #1188" w:history="1">
        <w:r w:rsidR="0071407C" w:rsidRPr="00C8281E">
          <w:rPr>
            <w:rFonts w:eastAsiaTheme="minorEastAsia" w:cs="Times New Roman"/>
            <w:noProof/>
            <w:sz w:val="24"/>
            <w:szCs w:val="24"/>
          </w:rPr>
          <w:t xml:space="preserve">Frostegård and </w:t>
        </w:r>
        <w:r w:rsidR="0071407C" w:rsidRPr="00C8281E">
          <w:rPr>
            <w:rFonts w:eastAsiaTheme="minorEastAsia" w:cs="Times New Roman"/>
            <w:noProof/>
            <w:sz w:val="24"/>
            <w:szCs w:val="24"/>
          </w:rPr>
          <w:lastRenderedPageBreak/>
          <w:t>Bååth, 1996</w:t>
        </w:r>
      </w:hyperlink>
      <w:r w:rsidRPr="00C8281E">
        <w:rPr>
          <w:rFonts w:eastAsiaTheme="minorEastAsia" w:cs="Times New Roman"/>
          <w:noProof/>
          <w:sz w:val="24"/>
          <w:szCs w:val="24"/>
        </w:rPr>
        <w:t>)</w:t>
      </w:r>
      <w:r w:rsidRPr="00C8281E">
        <w:rPr>
          <w:rFonts w:eastAsiaTheme="minorEastAsia" w:cs="Times New Roman"/>
          <w:sz w:val="24"/>
          <w:szCs w:val="24"/>
        </w:rPr>
        <w:fldChar w:fldCharType="end"/>
      </w:r>
      <w:r w:rsidRPr="00C8281E">
        <w:rPr>
          <w:rFonts w:eastAsiaTheme="minorEastAsia" w:cs="Times New Roman"/>
          <w:sz w:val="24"/>
          <w:szCs w:val="24"/>
        </w:rPr>
        <w:t>. B</w:t>
      </w:r>
      <w:r w:rsidRPr="00C8281E">
        <w:rPr>
          <w:rFonts w:eastAsiaTheme="minorEastAsia" w:cs="Times New Roman" w:hint="eastAsia"/>
          <w:sz w:val="24"/>
          <w:szCs w:val="24"/>
        </w:rPr>
        <w:t>riefly, 5</w:t>
      </w:r>
      <w:r w:rsidR="004A3F9E" w:rsidRPr="00C8281E">
        <w:rPr>
          <w:rFonts w:eastAsiaTheme="minorEastAsia" w:cs="Times New Roman"/>
          <w:sz w:val="24"/>
          <w:szCs w:val="24"/>
        </w:rPr>
        <w:t>.0</w:t>
      </w:r>
      <w:r w:rsidRPr="00C8281E">
        <w:rPr>
          <w:rFonts w:eastAsiaTheme="minorEastAsia" w:cs="Times New Roman" w:hint="eastAsia"/>
          <w:sz w:val="24"/>
          <w:szCs w:val="24"/>
        </w:rPr>
        <w:t xml:space="preserve"> g of freeze-dried soil</w:t>
      </w:r>
      <w:r w:rsidR="00B621F9" w:rsidRPr="00C8281E">
        <w:rPr>
          <w:rFonts w:eastAsiaTheme="minorEastAsia" w:cs="Times New Roman"/>
          <w:sz w:val="24"/>
          <w:szCs w:val="24"/>
        </w:rPr>
        <w:t>s</w:t>
      </w:r>
      <w:r w:rsidRPr="00C8281E">
        <w:rPr>
          <w:rFonts w:eastAsiaTheme="minorEastAsia" w:cs="Times New Roman" w:hint="eastAsia"/>
          <w:sz w:val="24"/>
          <w:szCs w:val="24"/>
        </w:rPr>
        <w:t xml:space="preserve"> was </w:t>
      </w:r>
      <w:r w:rsidRPr="00C8281E">
        <w:rPr>
          <w:rFonts w:eastAsiaTheme="minorEastAsia" w:cs="Times New Roman"/>
          <w:sz w:val="24"/>
          <w:szCs w:val="24"/>
        </w:rPr>
        <w:t>extracted</w:t>
      </w:r>
      <w:r w:rsidRPr="00C8281E">
        <w:rPr>
          <w:rFonts w:eastAsiaTheme="minorEastAsia" w:cs="Times New Roman" w:hint="eastAsia"/>
          <w:sz w:val="24"/>
          <w:szCs w:val="24"/>
        </w:rPr>
        <w:t xml:space="preserve"> with 19 ml of a single-phase mix of chloroform:methanol:citrate buffer solution (1:2:0.8, v/v/v, pH=7.4). </w:t>
      </w:r>
      <w:r w:rsidRPr="00C8281E">
        <w:rPr>
          <w:rFonts w:eastAsiaTheme="minorEastAsia" w:cs="Times New Roman"/>
          <w:sz w:val="24"/>
          <w:szCs w:val="24"/>
        </w:rPr>
        <w:t>A</w:t>
      </w:r>
      <w:r w:rsidRPr="00C8281E">
        <w:rPr>
          <w:rFonts w:eastAsiaTheme="minorEastAsia" w:cs="Times New Roman" w:hint="eastAsia"/>
          <w:sz w:val="24"/>
          <w:szCs w:val="24"/>
        </w:rPr>
        <w:t xml:space="preserve">fter the extraction, the collected </w:t>
      </w:r>
      <w:r w:rsidRPr="00C8281E">
        <w:rPr>
          <w:rFonts w:eastAsiaTheme="minorEastAsia" w:cs="Times New Roman"/>
          <w:sz w:val="24"/>
          <w:szCs w:val="24"/>
        </w:rPr>
        <w:t xml:space="preserve">non-polar phase was fractioned into </w:t>
      </w:r>
      <w:r w:rsidR="00B621F9" w:rsidRPr="00C8281E">
        <w:rPr>
          <w:rFonts w:eastAsiaTheme="minorEastAsia" w:cs="Times New Roman"/>
          <w:sz w:val="24"/>
          <w:szCs w:val="24"/>
        </w:rPr>
        <w:t>three fractions</w:t>
      </w:r>
      <w:r w:rsidR="002413DA" w:rsidRPr="00C8281E">
        <w:rPr>
          <w:rFonts w:eastAsiaTheme="minorEastAsia" w:cs="Times New Roman"/>
          <w:sz w:val="24"/>
          <w:szCs w:val="24"/>
        </w:rPr>
        <w:t xml:space="preserve"> (that is,</w:t>
      </w:r>
      <w:r w:rsidR="00B621F9" w:rsidRPr="00C8281E">
        <w:rPr>
          <w:rFonts w:eastAsiaTheme="minorEastAsia" w:cs="Times New Roman" w:hint="eastAsia"/>
          <w:sz w:val="24"/>
          <w:szCs w:val="24"/>
        </w:rPr>
        <w:t xml:space="preserve"> </w:t>
      </w:r>
      <w:r w:rsidRPr="00C8281E">
        <w:rPr>
          <w:rFonts w:eastAsiaTheme="minorEastAsia" w:cs="Times New Roman"/>
          <w:sz w:val="24"/>
          <w:szCs w:val="24"/>
        </w:rPr>
        <w:t>neutral lipids,</w:t>
      </w:r>
      <w:r w:rsidRPr="00C8281E">
        <w:rPr>
          <w:rFonts w:eastAsiaTheme="minorEastAsia" w:cs="Times New Roman" w:hint="eastAsia"/>
          <w:sz w:val="24"/>
          <w:szCs w:val="24"/>
        </w:rPr>
        <w:t xml:space="preserve"> </w:t>
      </w:r>
      <w:r w:rsidRPr="00C8281E">
        <w:rPr>
          <w:rFonts w:eastAsiaTheme="minorEastAsia" w:cs="Times New Roman"/>
          <w:sz w:val="24"/>
          <w:szCs w:val="24"/>
        </w:rPr>
        <w:t>glycolipids and phospholipids</w:t>
      </w:r>
      <w:r w:rsidR="002413DA" w:rsidRPr="00C8281E">
        <w:rPr>
          <w:rFonts w:eastAsiaTheme="minorEastAsia" w:cs="Times New Roman"/>
          <w:sz w:val="24"/>
          <w:szCs w:val="24"/>
        </w:rPr>
        <w:t>)</w:t>
      </w:r>
      <w:r w:rsidRPr="00C8281E">
        <w:rPr>
          <w:rFonts w:eastAsiaTheme="minorEastAsia" w:cs="Times New Roman"/>
          <w:sz w:val="24"/>
          <w:szCs w:val="24"/>
        </w:rPr>
        <w:t xml:space="preserve"> by sequential elution with chloroform</w:t>
      </w:r>
      <w:r w:rsidRPr="00C8281E">
        <w:rPr>
          <w:rFonts w:eastAsiaTheme="minorEastAsia" w:cs="Times New Roman" w:hint="eastAsia"/>
          <w:sz w:val="24"/>
          <w:szCs w:val="24"/>
        </w:rPr>
        <w:t xml:space="preserve"> </w:t>
      </w:r>
      <w:r w:rsidRPr="00C8281E">
        <w:rPr>
          <w:rFonts w:eastAsiaTheme="minorEastAsia" w:cs="Times New Roman"/>
          <w:sz w:val="24"/>
          <w:szCs w:val="24"/>
        </w:rPr>
        <w:t>(6 ml), acetone (6 ml) and methanol (3 ml), respectively, using</w:t>
      </w:r>
      <w:r w:rsidRPr="00C8281E">
        <w:rPr>
          <w:rFonts w:eastAsiaTheme="minorEastAsia" w:cs="Times New Roman" w:hint="eastAsia"/>
          <w:sz w:val="24"/>
          <w:szCs w:val="24"/>
        </w:rPr>
        <w:t xml:space="preserve"> </w:t>
      </w:r>
      <w:r w:rsidRPr="00C8281E">
        <w:rPr>
          <w:rFonts w:eastAsiaTheme="minorEastAsia" w:cs="Times New Roman"/>
          <w:sz w:val="24"/>
          <w:szCs w:val="24"/>
        </w:rPr>
        <w:t>pre-packed silica solid phase extraction columns Cleanert™ Silica-SPE (Bonna-Agela, USA). The phospholipid fraction was then methylated with a methanol</w:t>
      </w:r>
      <w:r w:rsidRPr="00C8281E">
        <w:rPr>
          <w:rFonts w:eastAsiaTheme="minorEastAsia" w:cs="Times New Roman" w:hint="eastAsia"/>
          <w:sz w:val="24"/>
          <w:szCs w:val="24"/>
        </w:rPr>
        <w:t>/</w:t>
      </w:r>
      <w:r w:rsidRPr="00C8281E">
        <w:rPr>
          <w:rFonts w:eastAsiaTheme="minorEastAsia" w:cs="Times New Roman"/>
          <w:sz w:val="24"/>
          <w:szCs w:val="24"/>
        </w:rPr>
        <w:t>toluene</w:t>
      </w:r>
      <w:r w:rsidRPr="00C8281E">
        <w:rPr>
          <w:rFonts w:eastAsiaTheme="minorEastAsia" w:cs="Times New Roman" w:hint="eastAsia"/>
          <w:sz w:val="24"/>
          <w:szCs w:val="24"/>
        </w:rPr>
        <w:t xml:space="preserve"> </w:t>
      </w:r>
      <w:r w:rsidRPr="00C8281E">
        <w:rPr>
          <w:rFonts w:eastAsiaTheme="minorEastAsia" w:cs="Times New Roman"/>
          <w:sz w:val="24"/>
          <w:szCs w:val="24"/>
        </w:rPr>
        <w:t>(1:1) solution (1 ml) and 0.2 M methanolic KOH (1 ml)</w:t>
      </w:r>
      <w:r w:rsidRPr="00C8281E">
        <w:rPr>
          <w:rFonts w:eastAsiaTheme="minorEastAsia" w:cs="Times New Roman" w:hint="eastAsia"/>
          <w:sz w:val="24"/>
          <w:szCs w:val="24"/>
        </w:rPr>
        <w:t xml:space="preserve"> </w:t>
      </w:r>
      <w:r w:rsidRPr="00C8281E">
        <w:rPr>
          <w:rFonts w:eastAsiaTheme="minorEastAsia" w:cs="Times New Roman"/>
          <w:sz w:val="24"/>
          <w:szCs w:val="24"/>
        </w:rPr>
        <w:t xml:space="preserve">to produce fatty acid methyl esters. After </w:t>
      </w:r>
      <w:r w:rsidRPr="00C8281E">
        <w:rPr>
          <w:rFonts w:eastAsiaTheme="minorEastAsia" w:cs="Times New Roman" w:hint="eastAsia"/>
          <w:sz w:val="24"/>
          <w:szCs w:val="24"/>
        </w:rPr>
        <w:t>the</w:t>
      </w:r>
      <w:r w:rsidRPr="00C8281E">
        <w:rPr>
          <w:rFonts w:eastAsiaTheme="minorEastAsia" w:cs="Times New Roman"/>
          <w:sz w:val="24"/>
          <w:szCs w:val="24"/>
        </w:rPr>
        <w:t xml:space="preserve"> addition of fatty</w:t>
      </w:r>
      <w:r w:rsidRPr="00C8281E">
        <w:rPr>
          <w:rFonts w:eastAsiaTheme="minorEastAsia" w:cs="Times New Roman" w:hint="eastAsia"/>
          <w:sz w:val="24"/>
          <w:szCs w:val="24"/>
        </w:rPr>
        <w:t xml:space="preserve"> </w:t>
      </w:r>
      <w:r w:rsidRPr="00C8281E">
        <w:rPr>
          <w:rFonts w:eastAsiaTheme="minorEastAsia" w:cs="Times New Roman"/>
          <w:sz w:val="24"/>
          <w:szCs w:val="24"/>
        </w:rPr>
        <w:t>acid 19:0 as an internal standard, the samples were analysed on an Agilent</w:t>
      </w:r>
      <w:r w:rsidRPr="00C8281E">
        <w:rPr>
          <w:rFonts w:eastAsiaTheme="minorEastAsia" w:cs="Times New Roman" w:hint="eastAsia"/>
          <w:sz w:val="24"/>
          <w:szCs w:val="24"/>
        </w:rPr>
        <w:t xml:space="preserve"> </w:t>
      </w:r>
      <w:r w:rsidRPr="00C8281E">
        <w:rPr>
          <w:rFonts w:eastAsiaTheme="minorEastAsia" w:cs="Times New Roman"/>
          <w:sz w:val="24"/>
          <w:szCs w:val="24"/>
        </w:rPr>
        <w:t>68</w:t>
      </w:r>
      <w:r w:rsidRPr="00C8281E">
        <w:rPr>
          <w:rFonts w:eastAsiaTheme="minorEastAsia" w:cs="Times New Roman" w:hint="eastAsia"/>
          <w:sz w:val="24"/>
          <w:szCs w:val="24"/>
        </w:rPr>
        <w:t>90A</w:t>
      </w:r>
      <w:r w:rsidRPr="00C8281E">
        <w:rPr>
          <w:rFonts w:eastAsiaTheme="minorEastAsia" w:cs="Times New Roman"/>
          <w:sz w:val="24"/>
          <w:szCs w:val="24"/>
        </w:rPr>
        <w:t xml:space="preserve"> gas chromatograph (Agilent, USA) and identified with a microbial identification system,</w:t>
      </w:r>
      <w:r w:rsidRPr="00C8281E">
        <w:rPr>
          <w:rFonts w:eastAsiaTheme="minorEastAsia" w:cs="Times New Roman" w:hint="eastAsia"/>
          <w:sz w:val="24"/>
          <w:szCs w:val="24"/>
        </w:rPr>
        <w:t xml:space="preserve"> </w:t>
      </w:r>
      <w:r w:rsidRPr="00C8281E">
        <w:rPr>
          <w:rFonts w:eastAsiaTheme="minorEastAsia" w:cs="Times New Roman"/>
          <w:sz w:val="24"/>
          <w:szCs w:val="24"/>
        </w:rPr>
        <w:t>MIDI Sherlock V</w:t>
      </w:r>
      <w:r w:rsidRPr="00C8281E">
        <w:rPr>
          <w:rFonts w:eastAsiaTheme="minorEastAsia" w:cs="Times New Roman" w:hint="eastAsia"/>
          <w:sz w:val="24"/>
          <w:szCs w:val="24"/>
        </w:rPr>
        <w:t>4.5</w:t>
      </w:r>
      <w:r w:rsidRPr="00C8281E">
        <w:rPr>
          <w:rFonts w:eastAsiaTheme="minorEastAsia" w:cs="Times New Roman"/>
          <w:sz w:val="24"/>
          <w:szCs w:val="24"/>
        </w:rPr>
        <w:t xml:space="preserve"> (MIDI, </w:t>
      </w:r>
      <w:r w:rsidRPr="00C8281E">
        <w:rPr>
          <w:rFonts w:eastAsiaTheme="minorEastAsia" w:cs="Times New Roman" w:hint="eastAsia"/>
          <w:sz w:val="24"/>
          <w:szCs w:val="24"/>
        </w:rPr>
        <w:t>USA</w:t>
      </w:r>
      <w:r w:rsidRPr="00C8281E">
        <w:rPr>
          <w:rFonts w:eastAsiaTheme="minorEastAsia" w:cs="Times New Roman"/>
          <w:sz w:val="24"/>
          <w:szCs w:val="24"/>
        </w:rPr>
        <w:t xml:space="preserve">). </w:t>
      </w:r>
      <w:r w:rsidR="00B621F9" w:rsidRPr="00C8281E">
        <w:rPr>
          <w:rFonts w:eastAsiaTheme="minorEastAsia" w:cs="Times New Roman"/>
          <w:sz w:val="24"/>
          <w:szCs w:val="24"/>
        </w:rPr>
        <w:t xml:space="preserve">According to the presence and abundance of the signature fatty acids </w:t>
      </w:r>
      <w:r w:rsidR="00B621F9" w:rsidRPr="00C8281E">
        <w:rPr>
          <w:rFonts w:eastAsiaTheme="minorEastAsia" w:cs="Times New Roman"/>
          <w:sz w:val="24"/>
          <w:szCs w:val="24"/>
        </w:rPr>
        <w:fldChar w:fldCharType="begin">
          <w:fldData xml:space="preserve">PEVuZE5vdGU+PENpdGU+PEF1dGhvcj5IaWxsPC9BdXRob3I+PFllYXI+MjAwMDwvWWVhcj48UmVj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</w:fldData>
        </w:fldChar>
      </w:r>
      <w:r w:rsidR="00B621F9" w:rsidRPr="00C8281E">
        <w:rPr>
          <w:rFonts w:eastAsiaTheme="minorEastAsia" w:cs="Times New Roman"/>
          <w:sz w:val="24"/>
          <w:szCs w:val="24"/>
        </w:rPr>
        <w:instrText xml:space="preserve"> ADDIN EN.CITE </w:instrText>
      </w:r>
      <w:r w:rsidR="00B621F9" w:rsidRPr="00C8281E">
        <w:rPr>
          <w:rFonts w:eastAsiaTheme="minorEastAsia" w:cs="Times New Roman"/>
          <w:sz w:val="24"/>
          <w:szCs w:val="24"/>
        </w:rPr>
        <w:fldChar w:fldCharType="begin">
          <w:fldData xml:space="preserve">PEVuZE5vdGU+PENpdGU+PEF1dGhvcj5IaWxsPC9BdXRob3I+PFllYXI+MjAwMDwvWWVhcj48UmVj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</w:fldData>
        </w:fldChar>
      </w:r>
      <w:r w:rsidR="00B621F9" w:rsidRPr="00C8281E">
        <w:rPr>
          <w:rFonts w:eastAsiaTheme="minorEastAsia" w:cs="Times New Roman"/>
          <w:sz w:val="24"/>
          <w:szCs w:val="24"/>
        </w:rPr>
        <w:instrText xml:space="preserve"> ADDIN EN.CITE.DATA </w:instrText>
      </w:r>
      <w:r w:rsidR="00B621F9" w:rsidRPr="00C8281E">
        <w:rPr>
          <w:rFonts w:eastAsiaTheme="minorEastAsia" w:cs="Times New Roman"/>
          <w:sz w:val="24"/>
          <w:szCs w:val="24"/>
        </w:rPr>
      </w:r>
      <w:r w:rsidR="00B621F9" w:rsidRPr="00C8281E">
        <w:rPr>
          <w:rFonts w:eastAsiaTheme="minorEastAsia" w:cs="Times New Roman"/>
          <w:sz w:val="24"/>
          <w:szCs w:val="24"/>
        </w:rPr>
        <w:fldChar w:fldCharType="end"/>
      </w:r>
      <w:r w:rsidR="00B621F9" w:rsidRPr="00C8281E">
        <w:rPr>
          <w:rFonts w:eastAsiaTheme="minorEastAsia" w:cs="Times New Roman"/>
          <w:sz w:val="24"/>
          <w:szCs w:val="24"/>
        </w:rPr>
      </w:r>
      <w:r w:rsidR="00B621F9" w:rsidRPr="00C8281E">
        <w:rPr>
          <w:rFonts w:eastAsiaTheme="minorEastAsia" w:cs="Times New Roman"/>
          <w:sz w:val="24"/>
          <w:szCs w:val="24"/>
        </w:rPr>
        <w:fldChar w:fldCharType="separate"/>
      </w:r>
      <w:r w:rsidR="00B621F9" w:rsidRPr="00C8281E">
        <w:rPr>
          <w:rFonts w:eastAsiaTheme="minorEastAsia" w:cs="Times New Roman"/>
          <w:noProof/>
          <w:sz w:val="24"/>
          <w:szCs w:val="24"/>
        </w:rPr>
        <w:t>(</w:t>
      </w:r>
      <w:hyperlink w:anchor="_ENREF_6" w:tooltip="Hill, 2000 #1189" w:history="1">
        <w:r w:rsidR="00B621F9" w:rsidRPr="00C8281E">
          <w:rPr>
            <w:rFonts w:eastAsiaTheme="minorEastAsia" w:cs="Times New Roman"/>
            <w:noProof/>
            <w:sz w:val="24"/>
            <w:szCs w:val="24"/>
          </w:rPr>
          <w:t>Hill</w:t>
        </w:r>
        <w:r w:rsidR="00B621F9" w:rsidRPr="00C8281E">
          <w:rPr>
            <w:rFonts w:eastAsiaTheme="minorEastAsia" w:cs="Times New Roman"/>
            <w:i/>
            <w:noProof/>
            <w:sz w:val="24"/>
            <w:szCs w:val="24"/>
          </w:rPr>
          <w:t xml:space="preserve"> et al.</w:t>
        </w:r>
        <w:r w:rsidR="00B621F9" w:rsidRPr="00C8281E">
          <w:rPr>
            <w:rFonts w:eastAsiaTheme="minorEastAsia" w:cs="Times New Roman"/>
            <w:noProof/>
            <w:sz w:val="24"/>
            <w:szCs w:val="24"/>
          </w:rPr>
          <w:t>, 2000</w:t>
        </w:r>
      </w:hyperlink>
      <w:r w:rsidR="00B621F9" w:rsidRPr="00C8281E">
        <w:rPr>
          <w:rFonts w:eastAsiaTheme="minorEastAsia" w:cs="Times New Roman"/>
          <w:noProof/>
          <w:sz w:val="24"/>
          <w:szCs w:val="24"/>
        </w:rPr>
        <w:t xml:space="preserve">, </w:t>
      </w:r>
      <w:hyperlink w:anchor="_ENREF_15" w:tooltip="Si, 2014 #1190" w:history="1">
        <w:r w:rsidR="00B621F9" w:rsidRPr="00C8281E">
          <w:rPr>
            <w:rFonts w:eastAsiaTheme="minorEastAsia" w:cs="Times New Roman"/>
            <w:noProof/>
            <w:sz w:val="24"/>
            <w:szCs w:val="24"/>
          </w:rPr>
          <w:t>Si</w:t>
        </w:r>
        <w:r w:rsidR="00B621F9" w:rsidRPr="00C8281E">
          <w:rPr>
            <w:rFonts w:eastAsiaTheme="minorEastAsia" w:cs="Times New Roman"/>
            <w:i/>
            <w:noProof/>
            <w:sz w:val="24"/>
            <w:szCs w:val="24"/>
          </w:rPr>
          <w:t xml:space="preserve"> et al.</w:t>
        </w:r>
        <w:r w:rsidR="00B621F9" w:rsidRPr="00C8281E">
          <w:rPr>
            <w:rFonts w:eastAsiaTheme="minorEastAsia" w:cs="Times New Roman"/>
            <w:noProof/>
            <w:sz w:val="24"/>
            <w:szCs w:val="24"/>
          </w:rPr>
          <w:t>, 2014</w:t>
        </w:r>
      </w:hyperlink>
      <w:r w:rsidR="00B621F9" w:rsidRPr="00C8281E">
        <w:rPr>
          <w:rFonts w:eastAsiaTheme="minorEastAsia" w:cs="Times New Roman"/>
          <w:noProof/>
          <w:sz w:val="24"/>
          <w:szCs w:val="24"/>
        </w:rPr>
        <w:t>)</w:t>
      </w:r>
      <w:r w:rsidR="00B621F9" w:rsidRPr="00C8281E">
        <w:rPr>
          <w:rFonts w:eastAsiaTheme="minorEastAsia" w:cs="Times New Roman"/>
          <w:sz w:val="24"/>
          <w:szCs w:val="24"/>
        </w:rPr>
        <w:fldChar w:fldCharType="end"/>
      </w:r>
      <w:r w:rsidR="00B621F9" w:rsidRPr="00C8281E">
        <w:rPr>
          <w:rFonts w:eastAsiaTheme="minorEastAsia" w:cs="Times New Roman"/>
          <w:sz w:val="24"/>
          <w:szCs w:val="24"/>
        </w:rPr>
        <w:t>, t</w:t>
      </w:r>
      <w:r w:rsidRPr="00C8281E">
        <w:rPr>
          <w:rFonts w:eastAsiaTheme="minorEastAsia" w:cs="Times New Roman"/>
          <w:sz w:val="24"/>
          <w:szCs w:val="24"/>
        </w:rPr>
        <w:t xml:space="preserve">he PLFA profiles </w:t>
      </w:r>
      <w:r w:rsidR="006053B4" w:rsidRPr="00C8281E">
        <w:rPr>
          <w:rFonts w:eastAsiaTheme="minorEastAsia" w:cs="Times New Roman"/>
          <w:sz w:val="24"/>
          <w:szCs w:val="24"/>
        </w:rPr>
        <w:t>were assigned to</w:t>
      </w:r>
      <w:r w:rsidRPr="00C8281E">
        <w:rPr>
          <w:rFonts w:eastAsiaTheme="minorEastAsia" w:cs="Times New Roman"/>
          <w:sz w:val="24"/>
          <w:szCs w:val="24"/>
        </w:rPr>
        <w:t xml:space="preserve"> specific organisms or groups of organisms</w:t>
      </w:r>
      <w:r w:rsidR="006053B4" w:rsidRPr="00C8281E">
        <w:rPr>
          <w:rFonts w:eastAsiaTheme="minorEastAsia" w:cs="Times New Roman"/>
          <w:sz w:val="24"/>
          <w:szCs w:val="24"/>
        </w:rPr>
        <w:t>, such as</w:t>
      </w:r>
      <w:r w:rsidR="004A3F9E" w:rsidRPr="00C8281E">
        <w:rPr>
          <w:rFonts w:cs="Times New Roman"/>
          <w:sz w:val="24"/>
          <w:szCs w:val="24"/>
        </w:rPr>
        <w:t xml:space="preserve"> f</w:t>
      </w:r>
      <w:r w:rsidR="004A3F9E" w:rsidRPr="00C8281E">
        <w:rPr>
          <w:rFonts w:cs="Times New Roman" w:hint="eastAsia"/>
          <w:sz w:val="24"/>
          <w:szCs w:val="24"/>
        </w:rPr>
        <w:t xml:space="preserve">ungi, </w:t>
      </w:r>
      <w:r w:rsidR="004A3F9E" w:rsidRPr="00C8281E">
        <w:rPr>
          <w:rFonts w:cs="Times New Roman"/>
          <w:sz w:val="24"/>
          <w:szCs w:val="24"/>
        </w:rPr>
        <w:t>b</w:t>
      </w:r>
      <w:r w:rsidR="004A3F9E" w:rsidRPr="00C8281E">
        <w:rPr>
          <w:rFonts w:cs="Times New Roman" w:hint="eastAsia"/>
          <w:sz w:val="24"/>
          <w:szCs w:val="24"/>
        </w:rPr>
        <w:t xml:space="preserve">acteria, </w:t>
      </w:r>
      <w:r w:rsidR="004A3F9E" w:rsidRPr="00C8281E">
        <w:rPr>
          <w:rFonts w:cs="Times New Roman"/>
          <w:sz w:val="24"/>
          <w:szCs w:val="24"/>
        </w:rPr>
        <w:t>a</w:t>
      </w:r>
      <w:r w:rsidR="004A3F9E" w:rsidRPr="00C8281E">
        <w:rPr>
          <w:rFonts w:cs="Times New Roman" w:hint="eastAsia"/>
          <w:sz w:val="24"/>
          <w:szCs w:val="24"/>
        </w:rPr>
        <w:t>ctinomycetes</w:t>
      </w:r>
      <w:r w:rsidR="004A3F9E" w:rsidRPr="00C8281E">
        <w:rPr>
          <w:rFonts w:cs="Times New Roman"/>
          <w:sz w:val="24"/>
          <w:szCs w:val="24"/>
        </w:rPr>
        <w:t xml:space="preserve"> and protozoa</w:t>
      </w:r>
      <w:r w:rsidRPr="00C8281E">
        <w:rPr>
          <w:rFonts w:eastAsiaTheme="minorEastAsia" w:cs="Times New Roman"/>
          <w:sz w:val="24"/>
          <w:szCs w:val="24"/>
        </w:rPr>
        <w:t>.</w:t>
      </w:r>
    </w:p>
    <w:p w14:paraId="67A7DAAF" w14:textId="77777777" w:rsidR="00CE3B79" w:rsidRPr="00C8281E" w:rsidRDefault="00CE3B79" w:rsidP="00142B14">
      <w:pPr>
        <w:spacing w:line="480" w:lineRule="auto"/>
        <w:ind w:firstLine="420"/>
        <w:rPr>
          <w:rFonts w:eastAsiaTheme="minorEastAsia" w:cs="Times New Roman"/>
          <w:sz w:val="24"/>
          <w:szCs w:val="24"/>
        </w:rPr>
      </w:pPr>
      <w:r w:rsidRPr="00C8281E">
        <w:rPr>
          <w:rFonts w:eastAsiaTheme="minorEastAsia" w:cs="Times New Roman"/>
          <w:sz w:val="24"/>
          <w:szCs w:val="24"/>
        </w:rPr>
        <w:t>The GDGTs were extracted and estimated as previously described</w:t>
      </w:r>
      <w:r w:rsidR="00317592" w:rsidRPr="00C8281E">
        <w:rPr>
          <w:rFonts w:eastAsiaTheme="minorEastAsia" w:cs="Times New Roman"/>
          <w:sz w:val="24"/>
          <w:szCs w:val="24"/>
        </w:rPr>
        <w:t xml:space="preserve"> </w:t>
      </w:r>
      <w:r w:rsidRPr="00C8281E">
        <w:rPr>
          <w:rFonts w:eastAsiaTheme="minorEastAsia" w:cs="Times New Roman"/>
          <w:sz w:val="24"/>
          <w:szCs w:val="24"/>
        </w:rPr>
        <w:fldChar w:fldCharType="begin"/>
      </w:r>
      <w:r w:rsidRPr="00C8281E">
        <w:rPr>
          <w:rFonts w:eastAsiaTheme="minorEastAsia" w:cs="Times New Roman"/>
          <w:sz w:val="24"/>
          <w:szCs w:val="24"/>
        </w:rPr>
        <w:instrText xml:space="preserve"> ADDIN EN.CITE &lt;EndNote&gt;&lt;Cite&gt;&lt;Author&gt;Yang&lt;/Author&gt;&lt;Year&gt;2014&lt;/Year&gt;&lt;RecNum&gt;1596&lt;/RecNum&gt;&lt;DisplayText&gt;(Yang&lt;style face="italic"&gt; et al.&lt;/style&gt;, 2014)&lt;/DisplayText&gt;&lt;record&gt;&lt;rec-number&gt;1596&lt;/rec-number&gt;&lt;foreign-keys&gt;&lt;key app="EN" db-id="2vpxrzvte5dxvne02ep555pbstdpdx0w2fxv" timestamp="1536249985"&gt;1596&lt;/key&gt;&lt;/foreign-keys&gt;&lt;ref-type name="Journal Article"&gt;17&lt;/ref-type&gt;&lt;contributors&gt;&lt;authors&gt;&lt;author&gt;Yang, Huan&lt;/author&gt;&lt;author&gt;Pancost, Richard D.&lt;/author&gt;&lt;author&gt;Tang, Changyan&lt;/author&gt;&lt;author&gt;Ding, Weihua&lt;/author&gt;&lt;author&gt;Dang, Xinyue&lt;/author&gt;&lt;author&gt;Xie, Shucheng&lt;/author&gt;&lt;/authors&gt;&lt;/contributors&gt;&lt;titles&gt;&lt;title&gt;Distributions of isoprenoid and branched glycerol dialkanol diethers in Chinese surface soils and a loess–paleosol sequence: Implications for the degradation of tetraether lipids&lt;/title&gt;&lt;secondary-title&gt;Organic Geochemistry&lt;/secondary-title&gt;&lt;/titles&gt;&lt;periodical&gt;&lt;full-title&gt;Organic Geochemistry&lt;/full-title&gt;&lt;abbr-1&gt;Org Geochem&lt;/abbr-1&gt;&lt;abbr-2&gt;Org Geochem (2.99)&lt;/abbr-2&gt;&lt;/periodical&gt;&lt;pages&gt;70-79&lt;/pages&gt;&lt;volume&gt;66&lt;/volume&gt;&lt;dates&gt;&lt;year&gt;2014&lt;/year&gt;&lt;pub-dates&gt;&lt;date&gt;2014/01/01/&lt;/date&gt;&lt;/pub-dates&gt;&lt;/dates&gt;&lt;isbn&gt;0146-6380&lt;/isbn&gt;&lt;urls&gt;&lt;related-urls&gt;&lt;url&gt;http://www.sciencedirect.com/science/article/pii/S0146638013002477&lt;/url&gt;&lt;/related-urls&gt;&lt;/urls&gt;&lt;electronic-resource-num&gt;https://doi.org/10.1016/j.orggeochem.2013.11.003&lt;/electronic-resource-num&gt;&lt;/record&gt;&lt;/Cite&gt;&lt;/EndNote&gt;</w:instrText>
      </w:r>
      <w:r w:rsidRPr="00C8281E">
        <w:rPr>
          <w:rFonts w:eastAsiaTheme="minorEastAsia" w:cs="Times New Roman"/>
          <w:sz w:val="24"/>
          <w:szCs w:val="24"/>
        </w:rPr>
        <w:fldChar w:fldCharType="separate"/>
      </w:r>
      <w:r w:rsidRPr="00C8281E">
        <w:rPr>
          <w:rFonts w:eastAsiaTheme="minorEastAsia" w:cs="Times New Roman"/>
          <w:noProof/>
          <w:sz w:val="24"/>
          <w:szCs w:val="24"/>
        </w:rPr>
        <w:t>(</w:t>
      </w:r>
      <w:hyperlink w:anchor="_ENREF_18" w:tooltip="Yang, 2014 #1596" w:history="1">
        <w:r w:rsidR="0071407C" w:rsidRPr="00C8281E">
          <w:rPr>
            <w:rFonts w:eastAsiaTheme="minorEastAsia" w:cs="Times New Roman"/>
            <w:noProof/>
            <w:sz w:val="24"/>
            <w:szCs w:val="24"/>
          </w:rPr>
          <w:t>Yang</w:t>
        </w:r>
        <w:r w:rsidR="0071407C" w:rsidRPr="00C8281E">
          <w:rPr>
            <w:rFonts w:eastAsiaTheme="minorEastAsia" w:cs="Times New Roman"/>
            <w:i/>
            <w:noProof/>
            <w:sz w:val="24"/>
            <w:szCs w:val="24"/>
          </w:rPr>
          <w:t xml:space="preserve"> et al.</w:t>
        </w:r>
        <w:r w:rsidR="0071407C" w:rsidRPr="00C8281E">
          <w:rPr>
            <w:rFonts w:eastAsiaTheme="minorEastAsia" w:cs="Times New Roman"/>
            <w:noProof/>
            <w:sz w:val="24"/>
            <w:szCs w:val="24"/>
          </w:rPr>
          <w:t>, 2014</w:t>
        </w:r>
      </w:hyperlink>
      <w:r w:rsidRPr="00C8281E">
        <w:rPr>
          <w:rFonts w:eastAsiaTheme="minorEastAsia" w:cs="Times New Roman"/>
          <w:noProof/>
          <w:sz w:val="24"/>
          <w:szCs w:val="24"/>
        </w:rPr>
        <w:t>)</w:t>
      </w:r>
      <w:r w:rsidRPr="00C8281E">
        <w:rPr>
          <w:rFonts w:eastAsiaTheme="minorEastAsia" w:cs="Times New Roman"/>
          <w:sz w:val="24"/>
          <w:szCs w:val="24"/>
        </w:rPr>
        <w:fldChar w:fldCharType="end"/>
      </w:r>
      <w:r w:rsidRPr="00C8281E">
        <w:rPr>
          <w:rFonts w:eastAsiaTheme="minorEastAsia" w:cs="Times New Roman"/>
          <w:sz w:val="24"/>
          <w:szCs w:val="24"/>
        </w:rPr>
        <w:t>. B</w:t>
      </w:r>
      <w:r w:rsidRPr="00C8281E">
        <w:rPr>
          <w:rFonts w:eastAsiaTheme="minorEastAsia" w:cs="Times New Roman" w:hint="eastAsia"/>
          <w:sz w:val="24"/>
          <w:szCs w:val="24"/>
        </w:rPr>
        <w:t xml:space="preserve">riefly, </w:t>
      </w:r>
      <w:r w:rsidRPr="00C8281E">
        <w:rPr>
          <w:rFonts w:eastAsiaTheme="minorEastAsia" w:cs="Times New Roman"/>
          <w:sz w:val="24"/>
          <w:szCs w:val="24"/>
        </w:rPr>
        <w:t>approximately 6</w:t>
      </w:r>
      <w:r w:rsidR="004A3F9E" w:rsidRPr="00C8281E">
        <w:rPr>
          <w:rFonts w:eastAsiaTheme="minorEastAsia" w:cs="Times New Roman"/>
          <w:sz w:val="24"/>
          <w:szCs w:val="24"/>
        </w:rPr>
        <w:t>.0</w:t>
      </w:r>
      <w:r w:rsidRPr="00C8281E">
        <w:rPr>
          <w:rFonts w:eastAsiaTheme="minorEastAsia" w:cs="Times New Roman" w:hint="eastAsia"/>
          <w:sz w:val="24"/>
          <w:szCs w:val="24"/>
        </w:rPr>
        <w:t xml:space="preserve"> g of freeze-dried soil</w:t>
      </w:r>
      <w:r w:rsidR="004A3F9E" w:rsidRPr="00C8281E">
        <w:rPr>
          <w:rFonts w:eastAsiaTheme="minorEastAsia" w:cs="Times New Roman"/>
          <w:sz w:val="24"/>
          <w:szCs w:val="24"/>
        </w:rPr>
        <w:t>s</w:t>
      </w:r>
      <w:r w:rsidRPr="00C8281E">
        <w:rPr>
          <w:rFonts w:eastAsiaTheme="minorEastAsia" w:cs="Times New Roman" w:hint="eastAsia"/>
          <w:sz w:val="24"/>
          <w:szCs w:val="24"/>
        </w:rPr>
        <w:t xml:space="preserve"> was </w:t>
      </w:r>
      <w:r w:rsidRPr="00C8281E">
        <w:rPr>
          <w:rFonts w:eastAsiaTheme="minorEastAsia" w:cs="Times New Roman"/>
          <w:sz w:val="24"/>
          <w:szCs w:val="24"/>
        </w:rPr>
        <w:t>ultrasonically extracted</w:t>
      </w:r>
      <w:r w:rsidRPr="00C8281E">
        <w:rPr>
          <w:rFonts w:eastAsiaTheme="minorEastAsia" w:cs="Times New Roman" w:hint="eastAsia"/>
          <w:sz w:val="24"/>
          <w:szCs w:val="24"/>
        </w:rPr>
        <w:t xml:space="preserve"> with </w:t>
      </w:r>
      <w:r w:rsidRPr="00C8281E">
        <w:rPr>
          <w:rFonts w:eastAsiaTheme="minorEastAsia" w:cs="Times New Roman"/>
          <w:sz w:val="24"/>
          <w:szCs w:val="24"/>
        </w:rPr>
        <w:t>20</w:t>
      </w:r>
      <w:r w:rsidRPr="00C8281E">
        <w:rPr>
          <w:rFonts w:eastAsiaTheme="minorEastAsia" w:cs="Times New Roman" w:hint="eastAsia"/>
          <w:sz w:val="24"/>
          <w:szCs w:val="24"/>
        </w:rPr>
        <w:t xml:space="preserve"> ml </w:t>
      </w:r>
      <w:r w:rsidRPr="00C8281E">
        <w:rPr>
          <w:rFonts w:eastAsiaTheme="minorEastAsia" w:cs="Times New Roman"/>
          <w:sz w:val="24"/>
          <w:szCs w:val="24"/>
        </w:rPr>
        <w:t>dichloromethane (DCM)/methanol</w:t>
      </w:r>
      <w:r w:rsidRPr="00C8281E">
        <w:rPr>
          <w:rFonts w:eastAsiaTheme="minorEastAsia" w:cs="Times New Roman" w:hint="eastAsia"/>
          <w:sz w:val="24"/>
          <w:szCs w:val="24"/>
        </w:rPr>
        <w:t xml:space="preserve"> (</w:t>
      </w:r>
      <w:r w:rsidRPr="00C8281E">
        <w:rPr>
          <w:rFonts w:eastAsiaTheme="minorEastAsia" w:cs="Times New Roman"/>
          <w:sz w:val="24"/>
          <w:szCs w:val="24"/>
        </w:rPr>
        <w:t>9</w:t>
      </w:r>
      <w:r w:rsidRPr="00C8281E">
        <w:rPr>
          <w:rFonts w:eastAsiaTheme="minorEastAsia" w:cs="Times New Roman" w:hint="eastAsia"/>
          <w:sz w:val="24"/>
          <w:szCs w:val="24"/>
        </w:rPr>
        <w:t>:</w:t>
      </w:r>
      <w:r w:rsidRPr="00C8281E">
        <w:rPr>
          <w:rFonts w:eastAsiaTheme="minorEastAsia" w:cs="Times New Roman"/>
          <w:sz w:val="24"/>
          <w:szCs w:val="24"/>
        </w:rPr>
        <w:t>1</w:t>
      </w:r>
      <w:r w:rsidRPr="00C8281E">
        <w:rPr>
          <w:rFonts w:eastAsiaTheme="minorEastAsia" w:cs="Times New Roman" w:hint="eastAsia"/>
          <w:sz w:val="24"/>
          <w:szCs w:val="24"/>
        </w:rPr>
        <w:t>, v/v)</w:t>
      </w:r>
      <w:r w:rsidRPr="00C8281E">
        <w:rPr>
          <w:rFonts w:eastAsiaTheme="minorEastAsia" w:cs="Times New Roman"/>
          <w:sz w:val="24"/>
          <w:szCs w:val="24"/>
        </w:rPr>
        <w:t xml:space="preserve"> for 15 min for 3 times</w:t>
      </w:r>
      <w:r w:rsidRPr="00C8281E">
        <w:rPr>
          <w:rFonts w:eastAsiaTheme="minorEastAsia" w:cs="Times New Roman" w:hint="eastAsia"/>
          <w:sz w:val="24"/>
          <w:szCs w:val="24"/>
        </w:rPr>
        <w:t>.</w:t>
      </w:r>
      <w:r w:rsidRPr="00C8281E">
        <w:rPr>
          <w:rFonts w:eastAsiaTheme="minorEastAsia" w:cs="Times New Roman"/>
          <w:sz w:val="24"/>
          <w:szCs w:val="24"/>
        </w:rPr>
        <w:t xml:space="preserve"> The obtained total extracts were rotary</w:t>
      </w:r>
      <w:r w:rsidR="004A3F9E" w:rsidRPr="00C8281E">
        <w:rPr>
          <w:rFonts w:eastAsiaTheme="minorEastAsia" w:cs="Times New Roman"/>
          <w:sz w:val="24"/>
          <w:szCs w:val="24"/>
        </w:rPr>
        <w:t>-</w:t>
      </w:r>
      <w:r w:rsidRPr="00C8281E">
        <w:rPr>
          <w:rFonts w:eastAsiaTheme="minorEastAsia" w:cs="Times New Roman"/>
          <w:sz w:val="24"/>
          <w:szCs w:val="24"/>
        </w:rPr>
        <w:t>evaporated under near-vacuum conditions and separated on an activated Al</w:t>
      </w:r>
      <w:r w:rsidRPr="00C8281E">
        <w:rPr>
          <w:rFonts w:eastAsiaTheme="minorEastAsia" w:cs="Times New Roman"/>
          <w:sz w:val="24"/>
          <w:szCs w:val="24"/>
          <w:vertAlign w:val="subscript"/>
        </w:rPr>
        <w:t>2</w:t>
      </w:r>
      <w:r w:rsidRPr="00C8281E">
        <w:rPr>
          <w:rFonts w:eastAsiaTheme="minorEastAsia" w:cs="Times New Roman"/>
          <w:sz w:val="24"/>
          <w:szCs w:val="24"/>
        </w:rPr>
        <w:t>O</w:t>
      </w:r>
      <w:r w:rsidRPr="00C8281E">
        <w:rPr>
          <w:rFonts w:eastAsiaTheme="minorEastAsia" w:cs="Times New Roman"/>
          <w:sz w:val="24"/>
          <w:szCs w:val="24"/>
          <w:vertAlign w:val="subscript"/>
        </w:rPr>
        <w:t>3</w:t>
      </w:r>
      <w:r w:rsidRPr="00C8281E">
        <w:rPr>
          <w:rFonts w:eastAsiaTheme="minorEastAsia" w:cs="Times New Roman"/>
          <w:sz w:val="24"/>
          <w:szCs w:val="24"/>
        </w:rPr>
        <w:t xml:space="preserve"> column, using hexane/DCM 9:1 (v/v) and DCM/methanol 1:1 (v/v), into apolar and polar fraction</w:t>
      </w:r>
      <w:r w:rsidR="004A3F9E" w:rsidRPr="00C8281E">
        <w:rPr>
          <w:rFonts w:eastAsiaTheme="minorEastAsia" w:cs="Times New Roman"/>
          <w:sz w:val="24"/>
          <w:szCs w:val="24"/>
        </w:rPr>
        <w:t>s</w:t>
      </w:r>
      <w:r w:rsidRPr="00C8281E">
        <w:rPr>
          <w:rFonts w:eastAsiaTheme="minorEastAsia" w:cs="Times New Roman"/>
          <w:sz w:val="24"/>
          <w:szCs w:val="24"/>
        </w:rPr>
        <w:t>, respectively. The polar fraction, containing the bGDGTs, was then dried under a continuous N</w:t>
      </w:r>
      <w:r w:rsidRPr="00C8281E">
        <w:rPr>
          <w:rFonts w:eastAsiaTheme="minorEastAsia" w:cs="Times New Roman"/>
          <w:sz w:val="24"/>
          <w:szCs w:val="24"/>
          <w:vertAlign w:val="subscript"/>
        </w:rPr>
        <w:t>2</w:t>
      </w:r>
      <w:r w:rsidRPr="00C8281E">
        <w:rPr>
          <w:rFonts w:eastAsiaTheme="minorEastAsia" w:cs="Times New Roman"/>
          <w:sz w:val="24"/>
          <w:szCs w:val="24"/>
        </w:rPr>
        <w:t xml:space="preserve"> flow, ultrasonically dissolved in a hexane/propanol 99:1 (v/v) mixture at a concentration of </w:t>
      </w:r>
      <w:r w:rsidRPr="00C8281E">
        <w:rPr>
          <w:rFonts w:eastAsiaTheme="minorEastAsia" w:cs="Times New Roman"/>
          <w:sz w:val="24"/>
          <w:szCs w:val="24"/>
        </w:rPr>
        <w:lastRenderedPageBreak/>
        <w:t>2 mg ml</w:t>
      </w:r>
      <w:r w:rsidRPr="00C8281E">
        <w:rPr>
          <w:rFonts w:eastAsiaTheme="minorEastAsia" w:cs="Times New Roman"/>
          <w:sz w:val="24"/>
          <w:szCs w:val="24"/>
          <w:vertAlign w:val="superscript"/>
        </w:rPr>
        <w:t>-1</w:t>
      </w:r>
      <w:r w:rsidRPr="00C8281E">
        <w:rPr>
          <w:rFonts w:eastAsiaTheme="minorEastAsia" w:cs="Times New Roman"/>
          <w:sz w:val="24"/>
          <w:szCs w:val="24"/>
        </w:rPr>
        <w:t xml:space="preserve"> and filtered through a 0.2 μm PTFE filter. The identification and quantification of GDGTs </w:t>
      </w:r>
      <w:r w:rsidR="0047285A" w:rsidRPr="00C8281E">
        <w:rPr>
          <w:rFonts w:eastAsiaTheme="minorEastAsia" w:cs="Times New Roman"/>
          <w:sz w:val="24"/>
          <w:szCs w:val="24"/>
        </w:rPr>
        <w:t>were</w:t>
      </w:r>
      <w:r w:rsidRPr="00C8281E">
        <w:rPr>
          <w:rFonts w:eastAsiaTheme="minorEastAsia" w:cs="Times New Roman"/>
          <w:sz w:val="24"/>
          <w:szCs w:val="24"/>
        </w:rPr>
        <w:t xml:space="preserve"> conducted using high-performance liquid chromatography/atmospheric pressure chemical ionization-mass spectrometry (Agilent, USA).</w:t>
      </w:r>
    </w:p>
    <w:p w14:paraId="2D7D49E9" w14:textId="77777777" w:rsidR="00CE3B79" w:rsidRPr="00C8281E" w:rsidRDefault="00EC74BD" w:rsidP="00142B14">
      <w:pPr>
        <w:spacing w:line="480" w:lineRule="auto"/>
        <w:ind w:firstLine="420"/>
        <w:rPr>
          <w:rFonts w:eastAsiaTheme="minorEastAsia" w:cs="Times New Roman"/>
          <w:sz w:val="24"/>
          <w:szCs w:val="24"/>
        </w:rPr>
      </w:pPr>
      <w:r w:rsidRPr="00C8281E">
        <w:rPr>
          <w:rFonts w:eastAsiaTheme="minorEastAsia" w:cs="Times New Roman"/>
          <w:sz w:val="24"/>
          <w:szCs w:val="24"/>
        </w:rPr>
        <w:t>S</w:t>
      </w:r>
      <w:r w:rsidR="00CE3B79" w:rsidRPr="00C8281E">
        <w:rPr>
          <w:rFonts w:eastAsiaTheme="minorEastAsia" w:cs="Times New Roman"/>
          <w:sz w:val="24"/>
          <w:szCs w:val="24"/>
        </w:rPr>
        <w:t>oil enzymes</w:t>
      </w:r>
      <w:r w:rsidR="00830C7E" w:rsidRPr="00C8281E">
        <w:rPr>
          <w:rFonts w:eastAsiaTheme="minorEastAsia" w:cs="Times New Roman"/>
          <w:sz w:val="24"/>
          <w:szCs w:val="24"/>
        </w:rPr>
        <w:t>,</w:t>
      </w:r>
      <w:r w:rsidRPr="00C8281E">
        <w:rPr>
          <w:rFonts w:eastAsiaTheme="minorEastAsia" w:cs="Times New Roman"/>
          <w:sz w:val="24"/>
          <w:szCs w:val="24"/>
        </w:rPr>
        <w:t xml:space="preserve"> including</w:t>
      </w:r>
      <w:r w:rsidR="00CE3B79" w:rsidRPr="00C8281E">
        <w:rPr>
          <w:rFonts w:eastAsiaTheme="minorEastAsia" w:cs="Times New Roman"/>
          <w:sz w:val="24"/>
          <w:szCs w:val="24"/>
        </w:rPr>
        <w:t xml:space="preserve"> β-glucosidase, amylase, invertase, phenol oxidase and </w:t>
      </w:r>
      <w:r w:rsidR="00830C7E" w:rsidRPr="00C8281E">
        <w:rPr>
          <w:rFonts w:eastAsiaTheme="minorEastAsia" w:cs="Times New Roman"/>
          <w:sz w:val="24"/>
          <w:szCs w:val="24"/>
        </w:rPr>
        <w:t xml:space="preserve">cellulose, were </w:t>
      </w:r>
      <w:r w:rsidR="00E74800" w:rsidRPr="00C8281E">
        <w:rPr>
          <w:rFonts w:eastAsiaTheme="minorEastAsia" w:cs="Times New Roman"/>
          <w:sz w:val="24"/>
          <w:szCs w:val="24"/>
        </w:rPr>
        <w:t xml:space="preserve">extracted and </w:t>
      </w:r>
      <w:r w:rsidR="00830C7E" w:rsidRPr="00C8281E">
        <w:rPr>
          <w:rFonts w:eastAsiaTheme="minorEastAsia" w:cs="Times New Roman"/>
          <w:sz w:val="24"/>
          <w:szCs w:val="24"/>
        </w:rPr>
        <w:t>measured</w:t>
      </w:r>
      <w:r w:rsidR="00CE3B79" w:rsidRPr="00C8281E">
        <w:rPr>
          <w:rFonts w:eastAsiaTheme="minorEastAsia" w:cs="Times New Roman"/>
          <w:sz w:val="24"/>
          <w:szCs w:val="24"/>
        </w:rPr>
        <w:t xml:space="preserve"> as previously described</w:t>
      </w:r>
      <w:r w:rsidR="002424B5" w:rsidRPr="00C8281E">
        <w:rPr>
          <w:rFonts w:eastAsiaTheme="minorEastAsia" w:cs="Times New Roman"/>
          <w:sz w:val="24"/>
          <w:szCs w:val="24"/>
        </w:rPr>
        <w:t xml:space="preserve"> </w:t>
      </w:r>
      <w:r w:rsidR="00CE3B79" w:rsidRPr="00C8281E">
        <w:rPr>
          <w:rFonts w:eastAsiaTheme="minorEastAsia" w:cs="Times New Roman"/>
          <w:sz w:val="24"/>
          <w:szCs w:val="24"/>
        </w:rPr>
        <w:fldChar w:fldCharType="begin"/>
      </w:r>
      <w:r w:rsidR="00CE3B79" w:rsidRPr="00C8281E">
        <w:rPr>
          <w:rFonts w:eastAsiaTheme="minorEastAsia" w:cs="Times New Roman"/>
          <w:sz w:val="24"/>
          <w:szCs w:val="24"/>
        </w:rPr>
        <w:instrText xml:space="preserve"> ADDIN EN.CITE &lt;EndNote&gt;&lt;Cite&gt;&lt;Author&gt;Guan&lt;/Author&gt;&lt;Year&gt;1986&lt;/Year&gt;&lt;RecNum&gt;1254&lt;/RecNum&gt;&lt;DisplayText&gt;(Guan, 1986)&lt;/DisplayText&gt;&lt;record&gt;&lt;rec-number&gt;1254&lt;/rec-number&gt;&lt;foreign-keys&gt;&lt;key app="EN" db-id="2vpxrzvte5dxvne02ep555pbstdpdx0w2fxv" timestamp="1446435736"&gt;1254&lt;/key&gt;&lt;/foreign-keys&gt;&lt;ref-type name="Journal Article"&gt;17&lt;/ref-type&gt;&lt;contributors&gt;&lt;authors&gt;&lt;author&gt;Guan, Yinsong&lt;/author&gt;&lt;/authors&gt;&lt;/contributors&gt;&lt;titles&gt;&lt;title&gt;Soil enzyme and methodology&lt;/title&gt;&lt;secondary-title&gt;Beijing: Agricultural press&lt;/secondary-title&gt;&lt;/titles&gt;&lt;dates&gt;&lt;year&gt;1986&lt;/year&gt;&lt;/dates&gt;&lt;urls&gt;&lt;/urls&gt;&lt;/record&gt;&lt;/Cite&gt;&lt;/EndNote&gt;</w:instrText>
      </w:r>
      <w:r w:rsidR="00CE3B79" w:rsidRPr="00C8281E">
        <w:rPr>
          <w:rFonts w:eastAsiaTheme="minorEastAsia" w:cs="Times New Roman"/>
          <w:sz w:val="24"/>
          <w:szCs w:val="24"/>
        </w:rPr>
        <w:fldChar w:fldCharType="separate"/>
      </w:r>
      <w:r w:rsidR="00CE3B79" w:rsidRPr="00C8281E">
        <w:rPr>
          <w:rFonts w:eastAsiaTheme="minorEastAsia" w:cs="Times New Roman"/>
          <w:noProof/>
          <w:sz w:val="24"/>
          <w:szCs w:val="24"/>
        </w:rPr>
        <w:t>(</w:t>
      </w:r>
      <w:hyperlink w:anchor="_ENREF_5" w:tooltip="Guan, 1986 #1254" w:history="1">
        <w:r w:rsidR="0071407C" w:rsidRPr="00C8281E">
          <w:rPr>
            <w:rFonts w:eastAsiaTheme="minorEastAsia" w:cs="Times New Roman"/>
            <w:noProof/>
            <w:sz w:val="24"/>
            <w:szCs w:val="24"/>
          </w:rPr>
          <w:t>Guan, 1986</w:t>
        </w:r>
      </w:hyperlink>
      <w:r w:rsidR="00CE3B79" w:rsidRPr="00C8281E">
        <w:rPr>
          <w:rFonts w:eastAsiaTheme="minorEastAsia" w:cs="Times New Roman"/>
          <w:noProof/>
          <w:sz w:val="24"/>
          <w:szCs w:val="24"/>
        </w:rPr>
        <w:t>)</w:t>
      </w:r>
      <w:r w:rsidR="00CE3B79" w:rsidRPr="00C8281E">
        <w:rPr>
          <w:rFonts w:eastAsiaTheme="minorEastAsia" w:cs="Times New Roman"/>
          <w:sz w:val="24"/>
          <w:szCs w:val="24"/>
        </w:rPr>
        <w:fldChar w:fldCharType="end"/>
      </w:r>
      <w:r w:rsidR="00CE3B79" w:rsidRPr="00C8281E">
        <w:rPr>
          <w:rFonts w:eastAsiaTheme="minorEastAsia" w:cs="Times New Roman"/>
          <w:sz w:val="24"/>
          <w:szCs w:val="24"/>
        </w:rPr>
        <w:t>. B</w:t>
      </w:r>
      <w:r w:rsidR="00CE3B79" w:rsidRPr="00C8281E">
        <w:rPr>
          <w:rFonts w:eastAsiaTheme="minorEastAsia" w:cs="Times New Roman" w:hint="eastAsia"/>
          <w:sz w:val="24"/>
          <w:szCs w:val="24"/>
        </w:rPr>
        <w:t>riefly</w:t>
      </w:r>
      <w:r w:rsidR="00CE3B79" w:rsidRPr="00C8281E">
        <w:rPr>
          <w:rFonts w:eastAsiaTheme="minorEastAsia" w:cs="Times New Roman"/>
          <w:sz w:val="24"/>
          <w:szCs w:val="24"/>
        </w:rPr>
        <w:t>, β</w:t>
      </w:r>
      <w:r w:rsidR="00CE3B79" w:rsidRPr="00C8281E">
        <w:rPr>
          <w:rFonts w:eastAsiaTheme="minorEastAsia" w:cs="Times New Roman" w:hint="eastAsia"/>
          <w:sz w:val="24"/>
          <w:szCs w:val="24"/>
        </w:rPr>
        <w:t>-glucosidase was determined by incubating 1</w:t>
      </w:r>
      <w:r w:rsidR="0047285A" w:rsidRPr="00C8281E">
        <w:rPr>
          <w:rFonts w:eastAsiaTheme="minorEastAsia" w:cs="Times New Roman"/>
          <w:sz w:val="24"/>
          <w:szCs w:val="24"/>
        </w:rPr>
        <w:t>.0</w:t>
      </w:r>
      <w:r w:rsidR="00CE3B79" w:rsidRPr="00C8281E">
        <w:rPr>
          <w:rFonts w:eastAsiaTheme="minorEastAsia" w:cs="Times New Roman" w:hint="eastAsia"/>
          <w:sz w:val="24"/>
          <w:szCs w:val="24"/>
        </w:rPr>
        <w:t xml:space="preserve"> g </w:t>
      </w:r>
      <w:r w:rsidR="00CE3B79" w:rsidRPr="00C8281E">
        <w:rPr>
          <w:rFonts w:eastAsiaTheme="minorEastAsia" w:cs="Times New Roman"/>
          <w:sz w:val="24"/>
          <w:szCs w:val="24"/>
        </w:rPr>
        <w:t xml:space="preserve">of </w:t>
      </w:r>
      <w:r w:rsidR="00CE3B79" w:rsidRPr="00C8281E">
        <w:rPr>
          <w:rFonts w:eastAsiaTheme="minorEastAsia" w:cs="Times New Roman" w:hint="eastAsia"/>
          <w:sz w:val="24"/>
          <w:szCs w:val="24"/>
        </w:rPr>
        <w:t>soil</w:t>
      </w:r>
      <w:r w:rsidR="0047285A" w:rsidRPr="00C8281E">
        <w:rPr>
          <w:rFonts w:eastAsiaTheme="minorEastAsia" w:cs="Times New Roman"/>
          <w:sz w:val="24"/>
          <w:szCs w:val="24"/>
        </w:rPr>
        <w:t>s</w:t>
      </w:r>
      <w:r w:rsidR="00CE3B79" w:rsidRPr="00C8281E">
        <w:rPr>
          <w:rFonts w:eastAsiaTheme="minorEastAsia" w:cs="Times New Roman" w:hint="eastAsia"/>
          <w:sz w:val="24"/>
          <w:szCs w:val="24"/>
        </w:rPr>
        <w:t xml:space="preserve"> with 1 ml </w:t>
      </w:r>
      <w:r w:rsidR="00CE3B79" w:rsidRPr="00C8281E">
        <w:rPr>
          <w:rFonts w:eastAsiaTheme="minorEastAsia" w:cs="Times New Roman"/>
          <w:sz w:val="24"/>
          <w:szCs w:val="24"/>
        </w:rPr>
        <w:t xml:space="preserve">of </w:t>
      </w:r>
      <w:r w:rsidR="00CE3B79" w:rsidRPr="00C8281E">
        <w:rPr>
          <w:rFonts w:eastAsiaTheme="minorEastAsia" w:cs="Times New Roman" w:hint="eastAsia"/>
          <w:sz w:val="24"/>
          <w:szCs w:val="24"/>
        </w:rPr>
        <w:t xml:space="preserve">5 mM </w:t>
      </w:r>
      <w:r w:rsidR="00CE3B79" w:rsidRPr="00C8281E">
        <w:rPr>
          <w:rFonts w:eastAsiaTheme="minorEastAsia" w:cs="Times New Roman"/>
          <w:iCs/>
          <w:sz w:val="24"/>
          <w:szCs w:val="24"/>
        </w:rPr>
        <w:t>p</w:t>
      </w:r>
      <w:r w:rsidR="00CE3B79" w:rsidRPr="00C8281E">
        <w:rPr>
          <w:rFonts w:eastAsiaTheme="minorEastAsia" w:cs="Times New Roman"/>
          <w:sz w:val="24"/>
          <w:szCs w:val="24"/>
        </w:rPr>
        <w:t xml:space="preserve">-nitrophenyl-β-glucopyranoside </w:t>
      </w:r>
      <w:r w:rsidR="00CE3B79" w:rsidRPr="00C8281E">
        <w:rPr>
          <w:rFonts w:eastAsiaTheme="minorEastAsia" w:cs="Times New Roman" w:hint="eastAsia"/>
          <w:sz w:val="24"/>
          <w:szCs w:val="24"/>
        </w:rPr>
        <w:t xml:space="preserve">for 1 h at 37 </w:t>
      </w:r>
      <w:r w:rsidR="00CE3B79" w:rsidRPr="00C8281E">
        <w:rPr>
          <w:rFonts w:eastAsia="Batang" w:cs="Times New Roman"/>
          <w:sz w:val="24"/>
          <w:szCs w:val="24"/>
        </w:rPr>
        <w:t>°</w:t>
      </w:r>
      <w:r w:rsidR="00CE3B79" w:rsidRPr="00C8281E">
        <w:rPr>
          <w:rFonts w:eastAsiaTheme="minorEastAsia" w:cs="Times New Roman"/>
          <w:sz w:val="24"/>
          <w:szCs w:val="24"/>
        </w:rPr>
        <w:t>C</w:t>
      </w:r>
      <w:r w:rsidR="00CE3B79" w:rsidRPr="00C8281E">
        <w:rPr>
          <w:rFonts w:eastAsiaTheme="minorEastAsia" w:cs="Times New Roman" w:hint="eastAsia"/>
          <w:sz w:val="24"/>
          <w:szCs w:val="24"/>
        </w:rPr>
        <w:t>. Amylase was measured by incubating 5</w:t>
      </w:r>
      <w:r w:rsidR="0047285A" w:rsidRPr="00C8281E">
        <w:rPr>
          <w:rFonts w:eastAsiaTheme="minorEastAsia" w:cs="Times New Roman"/>
          <w:sz w:val="24"/>
          <w:szCs w:val="24"/>
        </w:rPr>
        <w:t>.0</w:t>
      </w:r>
      <w:r w:rsidR="00CE3B79" w:rsidRPr="00C8281E">
        <w:rPr>
          <w:rFonts w:eastAsiaTheme="minorEastAsia" w:cs="Times New Roman" w:hint="eastAsia"/>
          <w:sz w:val="24"/>
          <w:szCs w:val="24"/>
        </w:rPr>
        <w:t xml:space="preserve"> g</w:t>
      </w:r>
      <w:r w:rsidR="00CE3B79" w:rsidRPr="00C8281E">
        <w:rPr>
          <w:rFonts w:eastAsiaTheme="minorEastAsia" w:cs="Times New Roman"/>
          <w:sz w:val="24"/>
          <w:szCs w:val="24"/>
        </w:rPr>
        <w:t xml:space="preserve"> </w:t>
      </w:r>
      <w:r w:rsidR="00CE3B79" w:rsidRPr="00C8281E">
        <w:rPr>
          <w:rFonts w:eastAsiaTheme="minorEastAsia" w:cs="Times New Roman" w:hint="eastAsia"/>
          <w:sz w:val="24"/>
          <w:szCs w:val="24"/>
        </w:rPr>
        <w:t>soil</w:t>
      </w:r>
      <w:r w:rsidR="0047285A" w:rsidRPr="00C8281E">
        <w:rPr>
          <w:rFonts w:eastAsiaTheme="minorEastAsia" w:cs="Times New Roman"/>
          <w:sz w:val="24"/>
          <w:szCs w:val="24"/>
        </w:rPr>
        <w:t>s</w:t>
      </w:r>
      <w:r w:rsidR="00CE3B79" w:rsidRPr="00C8281E">
        <w:rPr>
          <w:rFonts w:eastAsiaTheme="minorEastAsia" w:cs="Times New Roman" w:hint="eastAsia"/>
          <w:sz w:val="24"/>
          <w:szCs w:val="24"/>
        </w:rPr>
        <w:t xml:space="preserve"> with 10 ml of 1% starch for 24 h at 37 </w:t>
      </w:r>
      <w:r w:rsidR="00CE3B79" w:rsidRPr="00C8281E">
        <w:rPr>
          <w:rFonts w:eastAsia="Batang" w:cs="Times New Roman"/>
          <w:sz w:val="24"/>
          <w:szCs w:val="24"/>
        </w:rPr>
        <w:t>°</w:t>
      </w:r>
      <w:r w:rsidR="00CE3B79" w:rsidRPr="00C8281E">
        <w:rPr>
          <w:rFonts w:eastAsiaTheme="minorEastAsia" w:cs="Times New Roman"/>
          <w:sz w:val="24"/>
          <w:szCs w:val="24"/>
        </w:rPr>
        <w:t>C</w:t>
      </w:r>
      <w:r w:rsidR="00CE3B79" w:rsidRPr="00C8281E">
        <w:rPr>
          <w:rFonts w:eastAsiaTheme="minorEastAsia" w:cs="Times New Roman" w:hint="eastAsia"/>
          <w:sz w:val="24"/>
          <w:szCs w:val="24"/>
        </w:rPr>
        <w:t>. Invertase was measured by incubating 5</w:t>
      </w:r>
      <w:r w:rsidR="0047285A" w:rsidRPr="00C8281E">
        <w:rPr>
          <w:rFonts w:eastAsiaTheme="minorEastAsia" w:cs="Times New Roman"/>
          <w:sz w:val="24"/>
          <w:szCs w:val="24"/>
        </w:rPr>
        <w:t>.0</w:t>
      </w:r>
      <w:r w:rsidR="00CE3B79" w:rsidRPr="00C8281E">
        <w:rPr>
          <w:rFonts w:eastAsiaTheme="minorEastAsia" w:cs="Times New Roman" w:hint="eastAsia"/>
          <w:sz w:val="24"/>
          <w:szCs w:val="24"/>
        </w:rPr>
        <w:t xml:space="preserve"> g soil</w:t>
      </w:r>
      <w:r w:rsidR="0047285A" w:rsidRPr="00C8281E">
        <w:rPr>
          <w:rFonts w:eastAsiaTheme="minorEastAsia" w:cs="Times New Roman"/>
          <w:sz w:val="24"/>
          <w:szCs w:val="24"/>
        </w:rPr>
        <w:t>s</w:t>
      </w:r>
      <w:r w:rsidR="00CE3B79" w:rsidRPr="00C8281E">
        <w:rPr>
          <w:rFonts w:eastAsiaTheme="minorEastAsia" w:cs="Times New Roman" w:hint="eastAsia"/>
          <w:sz w:val="24"/>
          <w:szCs w:val="24"/>
        </w:rPr>
        <w:t xml:space="preserve"> with 15 ml of 18% sucrose for 24 h at 37 </w:t>
      </w:r>
      <w:r w:rsidR="00CE3B79" w:rsidRPr="00C8281E">
        <w:rPr>
          <w:rFonts w:eastAsia="Batang" w:cs="Times New Roman"/>
          <w:sz w:val="24"/>
          <w:szCs w:val="24"/>
        </w:rPr>
        <w:t>°</w:t>
      </w:r>
      <w:r w:rsidR="00CE3B79" w:rsidRPr="00C8281E">
        <w:rPr>
          <w:rFonts w:eastAsiaTheme="minorEastAsia" w:cs="Times New Roman"/>
          <w:sz w:val="24"/>
          <w:szCs w:val="24"/>
        </w:rPr>
        <w:t>C</w:t>
      </w:r>
      <w:r w:rsidR="00CE3B79" w:rsidRPr="00C8281E">
        <w:rPr>
          <w:rFonts w:eastAsiaTheme="minorEastAsia" w:cs="Times New Roman" w:hint="eastAsia"/>
          <w:sz w:val="24"/>
          <w:szCs w:val="24"/>
        </w:rPr>
        <w:t xml:space="preserve">. </w:t>
      </w:r>
      <w:r w:rsidR="003D645D" w:rsidRPr="00C8281E">
        <w:rPr>
          <w:rFonts w:eastAsiaTheme="minorEastAsia" w:cs="Times New Roman" w:hint="eastAsia"/>
          <w:sz w:val="24"/>
          <w:szCs w:val="24"/>
        </w:rPr>
        <w:t>Cellulase activity was determined by incubating 1</w:t>
      </w:r>
      <w:r w:rsidR="00155CDB" w:rsidRPr="00C8281E">
        <w:rPr>
          <w:rFonts w:eastAsiaTheme="minorEastAsia" w:cs="Times New Roman" w:hint="eastAsia"/>
          <w:sz w:val="24"/>
          <w:szCs w:val="24"/>
        </w:rPr>
        <w:t>0</w:t>
      </w:r>
      <w:r w:rsidR="003D645D" w:rsidRPr="00C8281E">
        <w:rPr>
          <w:rFonts w:eastAsiaTheme="minorEastAsia" w:cs="Times New Roman"/>
          <w:sz w:val="24"/>
          <w:szCs w:val="24"/>
        </w:rPr>
        <w:t>.0</w:t>
      </w:r>
      <w:r w:rsidR="003D645D" w:rsidRPr="00C8281E">
        <w:rPr>
          <w:rFonts w:eastAsiaTheme="minorEastAsia" w:cs="Times New Roman" w:hint="eastAsia"/>
          <w:sz w:val="24"/>
          <w:szCs w:val="24"/>
        </w:rPr>
        <w:t xml:space="preserve"> g soil</w:t>
      </w:r>
      <w:r w:rsidR="003D645D" w:rsidRPr="00C8281E">
        <w:rPr>
          <w:rFonts w:eastAsiaTheme="minorEastAsia" w:cs="Times New Roman"/>
          <w:sz w:val="24"/>
          <w:szCs w:val="24"/>
        </w:rPr>
        <w:t>s</w:t>
      </w:r>
      <w:r w:rsidR="003D645D" w:rsidRPr="00C8281E">
        <w:rPr>
          <w:rFonts w:eastAsiaTheme="minorEastAsia" w:cs="Times New Roman" w:hint="eastAsia"/>
          <w:sz w:val="24"/>
          <w:szCs w:val="24"/>
        </w:rPr>
        <w:t xml:space="preserve"> with 5 ml</w:t>
      </w:r>
      <w:r w:rsidR="003D645D" w:rsidRPr="00C8281E">
        <w:rPr>
          <w:rFonts w:eastAsiaTheme="minorEastAsia" w:cs="Times New Roman"/>
          <w:sz w:val="24"/>
          <w:szCs w:val="24"/>
        </w:rPr>
        <w:t xml:space="preserve"> of</w:t>
      </w:r>
      <w:r w:rsidR="003D645D" w:rsidRPr="00C8281E">
        <w:rPr>
          <w:rFonts w:eastAsiaTheme="minorEastAsia" w:cs="Times New Roman" w:hint="eastAsia"/>
          <w:sz w:val="24"/>
          <w:szCs w:val="24"/>
        </w:rPr>
        <w:t xml:space="preserve"> 1% </w:t>
      </w:r>
      <w:r w:rsidR="003D645D" w:rsidRPr="00C8281E">
        <w:rPr>
          <w:rFonts w:eastAsiaTheme="minorEastAsia" w:cs="Times New Roman"/>
          <w:sz w:val="24"/>
          <w:szCs w:val="24"/>
        </w:rPr>
        <w:t xml:space="preserve">carboxymethyl cellulose </w:t>
      </w:r>
      <w:r w:rsidR="003D645D" w:rsidRPr="00C8281E">
        <w:rPr>
          <w:rFonts w:eastAsiaTheme="minorEastAsia" w:cs="Times New Roman" w:hint="eastAsia"/>
          <w:sz w:val="24"/>
          <w:szCs w:val="24"/>
        </w:rPr>
        <w:t xml:space="preserve">for 72 h at 37 </w:t>
      </w:r>
      <w:r w:rsidR="003D645D" w:rsidRPr="00C8281E">
        <w:rPr>
          <w:rFonts w:eastAsiaTheme="minorEastAsia" w:cs="Times New Roman"/>
          <w:sz w:val="24"/>
          <w:szCs w:val="24"/>
        </w:rPr>
        <w:t>°C</w:t>
      </w:r>
      <w:r w:rsidR="003D645D" w:rsidRPr="00C8281E">
        <w:rPr>
          <w:rFonts w:eastAsiaTheme="minorEastAsia" w:cs="Times New Roman" w:hint="eastAsia"/>
          <w:sz w:val="24"/>
          <w:szCs w:val="24"/>
        </w:rPr>
        <w:t>. The suspension of these</w:t>
      </w:r>
      <w:r w:rsidR="00CE3B79" w:rsidRPr="00C8281E">
        <w:rPr>
          <w:rFonts w:eastAsiaTheme="minorEastAsia" w:cs="Times New Roman" w:hint="eastAsia"/>
          <w:sz w:val="24"/>
          <w:szCs w:val="24"/>
        </w:rPr>
        <w:t xml:space="preserve"> incubation</w:t>
      </w:r>
      <w:r w:rsidR="00CE3B79" w:rsidRPr="00C8281E">
        <w:rPr>
          <w:rFonts w:eastAsiaTheme="minorEastAsia" w:cs="Times New Roman"/>
          <w:sz w:val="24"/>
          <w:szCs w:val="24"/>
        </w:rPr>
        <w:t>s</w:t>
      </w:r>
      <w:r w:rsidR="00CE3B79" w:rsidRPr="00C8281E">
        <w:rPr>
          <w:rFonts w:eastAsiaTheme="minorEastAsia" w:cs="Times New Roman" w:hint="eastAsia"/>
          <w:sz w:val="24"/>
          <w:szCs w:val="24"/>
        </w:rPr>
        <w:t xml:space="preserve"> described above</w:t>
      </w:r>
      <w:r w:rsidR="0047285A" w:rsidRPr="00C8281E">
        <w:rPr>
          <w:rFonts w:eastAsiaTheme="minorEastAsia" w:cs="Times New Roman"/>
          <w:sz w:val="24"/>
          <w:szCs w:val="24"/>
        </w:rPr>
        <w:t xml:space="preserve"> further</w:t>
      </w:r>
      <w:r w:rsidR="00CE3B79" w:rsidRPr="00C8281E">
        <w:rPr>
          <w:rFonts w:eastAsiaTheme="minorEastAsia" w:cs="Times New Roman" w:hint="eastAsia"/>
          <w:sz w:val="24"/>
          <w:szCs w:val="24"/>
        </w:rPr>
        <w:t xml:space="preserve"> reacted with 3 ml</w:t>
      </w:r>
      <w:r w:rsidR="00CE3B79" w:rsidRPr="00C8281E">
        <w:rPr>
          <w:rFonts w:eastAsiaTheme="minorEastAsia" w:cs="Times New Roman"/>
          <w:sz w:val="24"/>
          <w:szCs w:val="24"/>
        </w:rPr>
        <w:t xml:space="preserve"> of</w:t>
      </w:r>
      <w:r w:rsidR="00CE3B79" w:rsidRPr="00C8281E">
        <w:rPr>
          <w:rFonts w:eastAsiaTheme="minorEastAsia" w:cs="Times New Roman" w:hint="eastAsia"/>
          <w:sz w:val="24"/>
          <w:szCs w:val="24"/>
        </w:rPr>
        <w:t xml:space="preserve"> 3,5-dinitrosalicylic acid for the colorimetric assay</w:t>
      </w:r>
      <w:r w:rsidR="00CE3B79" w:rsidRPr="00C8281E">
        <w:rPr>
          <w:rFonts w:eastAsiaTheme="minorEastAsia" w:cs="Times New Roman"/>
          <w:sz w:val="24"/>
          <w:szCs w:val="24"/>
        </w:rPr>
        <w:t>,</w:t>
      </w:r>
      <w:r w:rsidR="00CE3B79" w:rsidRPr="00C8281E">
        <w:rPr>
          <w:rFonts w:eastAsiaTheme="minorEastAsia" w:cs="Times New Roman" w:hint="eastAsia"/>
          <w:sz w:val="24"/>
          <w:szCs w:val="24"/>
        </w:rPr>
        <w:t xml:space="preserve"> and </w:t>
      </w:r>
      <w:r w:rsidR="00CE3B79" w:rsidRPr="00C8281E">
        <w:rPr>
          <w:rFonts w:eastAsiaTheme="minorEastAsia" w:cs="Times New Roman"/>
          <w:sz w:val="24"/>
          <w:szCs w:val="24"/>
        </w:rPr>
        <w:t xml:space="preserve">the </w:t>
      </w:r>
      <w:r w:rsidR="00CE3B79" w:rsidRPr="00C8281E">
        <w:rPr>
          <w:rFonts w:eastAsiaTheme="minorEastAsia" w:cs="Times New Roman" w:hint="eastAsia"/>
          <w:sz w:val="24"/>
          <w:szCs w:val="24"/>
        </w:rPr>
        <w:t>absorbance was read at 508 nm</w:t>
      </w:r>
      <w:r w:rsidR="0047285A" w:rsidRPr="00C8281E">
        <w:rPr>
          <w:rFonts w:eastAsiaTheme="minorEastAsia" w:cs="Times New Roman"/>
          <w:sz w:val="24"/>
          <w:szCs w:val="24"/>
        </w:rPr>
        <w:t xml:space="preserve"> with Microplate Reader</w:t>
      </w:r>
      <w:r w:rsidR="0047285A" w:rsidRPr="00C8281E">
        <w:rPr>
          <w:rFonts w:eastAsiaTheme="minorEastAsia" w:cs="Times New Roman" w:hint="eastAsia"/>
          <w:sz w:val="24"/>
          <w:szCs w:val="24"/>
        </w:rPr>
        <w:t xml:space="preserve"> </w:t>
      </w:r>
      <w:r w:rsidR="0047285A" w:rsidRPr="00C8281E">
        <w:rPr>
          <w:rFonts w:eastAsiaTheme="minorEastAsia" w:cs="Times New Roman"/>
          <w:sz w:val="24"/>
          <w:szCs w:val="24"/>
          <w:lang w:val="en-GB"/>
        </w:rPr>
        <w:t>(</w:t>
      </w:r>
      <w:r w:rsidR="0047285A" w:rsidRPr="00C8281E">
        <w:rPr>
          <w:rFonts w:eastAsiaTheme="minorEastAsia" w:cs="Times New Roman" w:hint="eastAsia"/>
          <w:sz w:val="24"/>
          <w:szCs w:val="24"/>
        </w:rPr>
        <w:t>SpectraMax M5</w:t>
      </w:r>
      <w:r w:rsidR="0047285A" w:rsidRPr="00C8281E">
        <w:rPr>
          <w:rFonts w:eastAsiaTheme="minorEastAsia" w:cs="Times New Roman"/>
          <w:sz w:val="24"/>
          <w:szCs w:val="24"/>
        </w:rPr>
        <w:t>, Canada)</w:t>
      </w:r>
      <w:r w:rsidR="00CE3B79" w:rsidRPr="00C8281E">
        <w:rPr>
          <w:rFonts w:eastAsiaTheme="minorEastAsia" w:cs="Times New Roman" w:hint="eastAsia"/>
          <w:sz w:val="24"/>
          <w:szCs w:val="24"/>
        </w:rPr>
        <w:t>. Phenol oxidase was determined by incubating 1</w:t>
      </w:r>
      <w:r w:rsidR="00812454" w:rsidRPr="00C8281E">
        <w:rPr>
          <w:rFonts w:eastAsiaTheme="minorEastAsia" w:cs="Times New Roman"/>
          <w:sz w:val="24"/>
          <w:szCs w:val="24"/>
        </w:rPr>
        <w:t>.0</w:t>
      </w:r>
      <w:r w:rsidR="00CE3B79" w:rsidRPr="00C8281E">
        <w:rPr>
          <w:rFonts w:eastAsiaTheme="minorEastAsia" w:cs="Times New Roman" w:hint="eastAsia"/>
          <w:sz w:val="24"/>
          <w:szCs w:val="24"/>
        </w:rPr>
        <w:t xml:space="preserve"> g</w:t>
      </w:r>
      <w:r w:rsidR="00CE3B79" w:rsidRPr="00C8281E">
        <w:rPr>
          <w:rFonts w:eastAsiaTheme="minorEastAsia" w:cs="Times New Roman"/>
          <w:sz w:val="24"/>
          <w:szCs w:val="24"/>
        </w:rPr>
        <w:t xml:space="preserve"> </w:t>
      </w:r>
      <w:r w:rsidR="00CE3B79" w:rsidRPr="00C8281E">
        <w:rPr>
          <w:rFonts w:eastAsiaTheme="minorEastAsia" w:cs="Times New Roman" w:hint="eastAsia"/>
          <w:sz w:val="24"/>
          <w:szCs w:val="24"/>
        </w:rPr>
        <w:t>soil</w:t>
      </w:r>
      <w:r w:rsidR="00812454" w:rsidRPr="00C8281E">
        <w:rPr>
          <w:rFonts w:eastAsiaTheme="minorEastAsia" w:cs="Times New Roman"/>
          <w:sz w:val="24"/>
          <w:szCs w:val="24"/>
        </w:rPr>
        <w:t>s</w:t>
      </w:r>
      <w:r w:rsidR="00CE3B79" w:rsidRPr="00C8281E">
        <w:rPr>
          <w:rFonts w:eastAsiaTheme="minorEastAsia" w:cs="Times New Roman" w:hint="eastAsia"/>
          <w:sz w:val="24"/>
          <w:szCs w:val="24"/>
        </w:rPr>
        <w:t xml:space="preserve"> with 10 ml</w:t>
      </w:r>
      <w:r w:rsidR="00CE3B79" w:rsidRPr="00C8281E">
        <w:rPr>
          <w:rFonts w:eastAsiaTheme="minorEastAsia" w:cs="Times New Roman"/>
          <w:sz w:val="24"/>
          <w:szCs w:val="24"/>
        </w:rPr>
        <w:t xml:space="preserve"> of</w:t>
      </w:r>
      <w:r w:rsidR="00CE3B79" w:rsidRPr="00C8281E">
        <w:rPr>
          <w:rFonts w:eastAsiaTheme="minorEastAsia" w:cs="Times New Roman" w:hint="eastAsia"/>
          <w:sz w:val="24"/>
          <w:szCs w:val="24"/>
        </w:rPr>
        <w:t xml:space="preserve"> 1% p</w:t>
      </w:r>
      <w:r w:rsidR="00CE3B79" w:rsidRPr="00C8281E">
        <w:rPr>
          <w:rFonts w:eastAsiaTheme="minorEastAsia" w:cs="Times New Roman"/>
          <w:sz w:val="24"/>
          <w:szCs w:val="24"/>
        </w:rPr>
        <w:t>yrogallic acid</w:t>
      </w:r>
      <w:r w:rsidR="00CE3B79" w:rsidRPr="00C8281E">
        <w:rPr>
          <w:rFonts w:eastAsiaTheme="minorEastAsia" w:cs="Times New Roman" w:hint="eastAsia"/>
          <w:sz w:val="24"/>
          <w:szCs w:val="24"/>
        </w:rPr>
        <w:t xml:space="preserve"> for </w:t>
      </w:r>
      <w:r w:rsidR="00087197" w:rsidRPr="00C8281E">
        <w:rPr>
          <w:rFonts w:eastAsiaTheme="minorEastAsia" w:cs="Times New Roman" w:hint="eastAsia"/>
          <w:sz w:val="24"/>
          <w:szCs w:val="24"/>
        </w:rPr>
        <w:t>2 h</w:t>
      </w:r>
      <w:r w:rsidR="00CE3B79" w:rsidRPr="00C8281E">
        <w:rPr>
          <w:rFonts w:eastAsiaTheme="minorEastAsia" w:cs="Times New Roman" w:hint="eastAsia"/>
          <w:sz w:val="24"/>
          <w:szCs w:val="24"/>
        </w:rPr>
        <w:t xml:space="preserve"> at 30 </w:t>
      </w:r>
      <w:r w:rsidR="00CE3B79" w:rsidRPr="00C8281E">
        <w:rPr>
          <w:rFonts w:eastAsia="Batang" w:cs="Times New Roman"/>
          <w:sz w:val="24"/>
          <w:szCs w:val="24"/>
        </w:rPr>
        <w:t>°</w:t>
      </w:r>
      <w:r w:rsidR="00CE3B79" w:rsidRPr="00C8281E">
        <w:rPr>
          <w:rFonts w:eastAsiaTheme="minorEastAsia" w:cs="Times New Roman"/>
          <w:sz w:val="24"/>
          <w:szCs w:val="24"/>
        </w:rPr>
        <w:t>C</w:t>
      </w:r>
      <w:r w:rsidR="008B3B54" w:rsidRPr="00C8281E">
        <w:rPr>
          <w:rFonts w:eastAsiaTheme="minorEastAsia" w:cs="Times New Roman" w:hint="eastAsia"/>
          <w:sz w:val="24"/>
          <w:szCs w:val="24"/>
        </w:rPr>
        <w:t xml:space="preserve">, and measured </w:t>
      </w:r>
      <w:r w:rsidR="00812454" w:rsidRPr="00C8281E">
        <w:rPr>
          <w:rFonts w:eastAsiaTheme="minorEastAsia" w:cs="Times New Roman" w:hint="eastAsia"/>
          <w:sz w:val="24"/>
          <w:szCs w:val="24"/>
        </w:rPr>
        <w:t>for the colorimetric assay</w:t>
      </w:r>
      <w:r w:rsidR="003E7E4F" w:rsidRPr="00C8281E">
        <w:rPr>
          <w:rFonts w:eastAsiaTheme="minorEastAsia" w:cs="Times New Roman"/>
          <w:sz w:val="24"/>
          <w:szCs w:val="24"/>
        </w:rPr>
        <w:t xml:space="preserve"> </w:t>
      </w:r>
      <w:r w:rsidR="0073140B" w:rsidRPr="00C8281E">
        <w:rPr>
          <w:rFonts w:eastAsiaTheme="minorEastAsia" w:cs="Times New Roman"/>
          <w:sz w:val="24"/>
          <w:szCs w:val="24"/>
        </w:rPr>
        <w:t>at</w:t>
      </w:r>
      <w:r w:rsidR="003E7E4F" w:rsidRPr="00C8281E">
        <w:rPr>
          <w:rFonts w:eastAsiaTheme="minorEastAsia" w:cs="Times New Roman"/>
          <w:sz w:val="24"/>
          <w:szCs w:val="24"/>
        </w:rPr>
        <w:t xml:space="preserve"> the</w:t>
      </w:r>
      <w:r w:rsidR="003E7E4F" w:rsidRPr="00C8281E">
        <w:rPr>
          <w:rFonts w:eastAsiaTheme="minorEastAsia" w:cs="Times New Roman" w:hint="eastAsia"/>
          <w:sz w:val="24"/>
          <w:szCs w:val="24"/>
        </w:rPr>
        <w:t xml:space="preserve"> absorbance </w:t>
      </w:r>
      <w:r w:rsidR="00A30DED" w:rsidRPr="00C8281E">
        <w:rPr>
          <w:rFonts w:eastAsiaTheme="minorEastAsia" w:cs="Times New Roman"/>
          <w:sz w:val="24"/>
          <w:szCs w:val="24"/>
        </w:rPr>
        <w:t>of</w:t>
      </w:r>
      <w:r w:rsidR="003E7E4F" w:rsidRPr="00C8281E">
        <w:rPr>
          <w:rFonts w:eastAsiaTheme="minorEastAsia" w:cs="Times New Roman" w:hint="eastAsia"/>
          <w:sz w:val="24"/>
          <w:szCs w:val="24"/>
        </w:rPr>
        <w:t xml:space="preserve"> </w:t>
      </w:r>
      <w:r w:rsidR="00983D9E" w:rsidRPr="00C8281E">
        <w:rPr>
          <w:rFonts w:eastAsiaTheme="minorEastAsia" w:cs="Times New Roman" w:hint="eastAsia"/>
          <w:sz w:val="24"/>
          <w:szCs w:val="24"/>
        </w:rPr>
        <w:t>43</w:t>
      </w:r>
      <w:r w:rsidR="003E7E4F" w:rsidRPr="00C8281E">
        <w:rPr>
          <w:rFonts w:eastAsiaTheme="minorEastAsia" w:cs="Times New Roman" w:hint="eastAsia"/>
          <w:sz w:val="24"/>
          <w:szCs w:val="24"/>
        </w:rPr>
        <w:t>0 nm</w:t>
      </w:r>
      <w:r w:rsidR="00812454" w:rsidRPr="00C8281E">
        <w:rPr>
          <w:rFonts w:eastAsiaTheme="minorEastAsia" w:cs="Times New Roman"/>
          <w:sz w:val="24"/>
          <w:szCs w:val="24"/>
        </w:rPr>
        <w:t xml:space="preserve"> </w:t>
      </w:r>
      <w:r w:rsidR="003E7E4F" w:rsidRPr="00C8281E">
        <w:rPr>
          <w:rFonts w:eastAsiaTheme="minorEastAsia" w:cs="Times New Roman"/>
          <w:sz w:val="24"/>
          <w:szCs w:val="24"/>
        </w:rPr>
        <w:t>using</w:t>
      </w:r>
      <w:r w:rsidR="00812454" w:rsidRPr="00C8281E">
        <w:rPr>
          <w:rFonts w:eastAsiaTheme="minorEastAsia" w:cs="Times New Roman"/>
          <w:sz w:val="24"/>
          <w:szCs w:val="24"/>
        </w:rPr>
        <w:t xml:space="preserve"> </w:t>
      </w:r>
      <w:r w:rsidR="00CE3B79" w:rsidRPr="00C8281E">
        <w:rPr>
          <w:rFonts w:eastAsiaTheme="minorEastAsia" w:cs="Times New Roman"/>
          <w:sz w:val="24"/>
          <w:szCs w:val="24"/>
        </w:rPr>
        <w:t>Microplate Reader</w:t>
      </w:r>
      <w:r w:rsidR="00CE3B79" w:rsidRPr="00C8281E">
        <w:rPr>
          <w:rFonts w:eastAsiaTheme="minorEastAsia" w:cs="Times New Roman" w:hint="eastAsia"/>
          <w:sz w:val="24"/>
          <w:szCs w:val="24"/>
        </w:rPr>
        <w:t xml:space="preserve"> </w:t>
      </w:r>
      <w:r w:rsidR="00CE3B79" w:rsidRPr="00C8281E">
        <w:rPr>
          <w:rFonts w:eastAsiaTheme="minorEastAsia" w:cs="Times New Roman"/>
          <w:sz w:val="24"/>
          <w:szCs w:val="24"/>
          <w:lang w:val="en-GB"/>
        </w:rPr>
        <w:t>(</w:t>
      </w:r>
      <w:r w:rsidR="00CE3B79" w:rsidRPr="00C8281E">
        <w:rPr>
          <w:rFonts w:eastAsiaTheme="minorEastAsia" w:cs="Times New Roman" w:hint="eastAsia"/>
          <w:sz w:val="24"/>
          <w:szCs w:val="24"/>
        </w:rPr>
        <w:t>SpectraMax M5</w:t>
      </w:r>
      <w:r w:rsidR="00CE3B79" w:rsidRPr="00C8281E">
        <w:rPr>
          <w:rFonts w:eastAsiaTheme="minorEastAsia" w:cs="Times New Roman"/>
          <w:sz w:val="24"/>
          <w:szCs w:val="24"/>
        </w:rPr>
        <w:t>, Canada)</w:t>
      </w:r>
      <w:r w:rsidR="00CE3B79" w:rsidRPr="00C8281E">
        <w:rPr>
          <w:rFonts w:eastAsiaTheme="minorEastAsia" w:cs="Times New Roman" w:hint="eastAsia"/>
          <w:sz w:val="24"/>
          <w:szCs w:val="24"/>
        </w:rPr>
        <w:t>.</w:t>
      </w:r>
    </w:p>
    <w:p w14:paraId="3A893D6C" w14:textId="77777777" w:rsidR="00CE3B79" w:rsidRPr="00C8281E" w:rsidRDefault="00CE3B79" w:rsidP="002424B5">
      <w:pPr>
        <w:widowControl/>
        <w:spacing w:line="480" w:lineRule="auto"/>
        <w:jc w:val="left"/>
        <w:rPr>
          <w:rFonts w:cs="Times New Roman"/>
          <w:b/>
          <w:i/>
          <w:sz w:val="24"/>
          <w:szCs w:val="24"/>
          <w:lang w:val="en-GB"/>
        </w:rPr>
      </w:pPr>
    </w:p>
    <w:p w14:paraId="3E06208A" w14:textId="77777777" w:rsidR="00A8680A" w:rsidRPr="00C8281E" w:rsidRDefault="004E442B" w:rsidP="00385402">
      <w:pPr>
        <w:widowControl/>
        <w:spacing w:line="480" w:lineRule="auto"/>
        <w:jc w:val="left"/>
        <w:rPr>
          <w:rFonts w:cs="Times New Roman"/>
          <w:b/>
          <w:i/>
          <w:sz w:val="24"/>
          <w:szCs w:val="24"/>
        </w:rPr>
      </w:pPr>
      <w:r w:rsidRPr="00C8281E">
        <w:rPr>
          <w:rFonts w:cs="Times New Roman"/>
          <w:b/>
          <w:i/>
          <w:sz w:val="24"/>
          <w:szCs w:val="24"/>
        </w:rPr>
        <w:t>Sequenc</w:t>
      </w:r>
      <w:r w:rsidR="00665DB2" w:rsidRPr="00C8281E">
        <w:rPr>
          <w:rFonts w:cs="Times New Roman"/>
          <w:b/>
          <w:i/>
          <w:sz w:val="24"/>
          <w:szCs w:val="24"/>
        </w:rPr>
        <w:t>e</w:t>
      </w:r>
      <w:r w:rsidRPr="00C8281E">
        <w:rPr>
          <w:rFonts w:cs="Times New Roman"/>
          <w:b/>
          <w:i/>
          <w:sz w:val="24"/>
          <w:szCs w:val="24"/>
        </w:rPr>
        <w:t xml:space="preserve"> </w:t>
      </w:r>
      <w:r w:rsidRPr="00C8281E">
        <w:rPr>
          <w:rFonts w:cs="Times New Roman" w:hint="eastAsia"/>
          <w:b/>
          <w:i/>
          <w:sz w:val="24"/>
          <w:szCs w:val="24"/>
        </w:rPr>
        <w:t>analys</w:t>
      </w:r>
      <w:r w:rsidR="00665DB2" w:rsidRPr="00C8281E">
        <w:rPr>
          <w:rFonts w:cs="Times New Roman"/>
          <w:b/>
          <w:i/>
          <w:sz w:val="24"/>
          <w:szCs w:val="24"/>
        </w:rPr>
        <w:t>e</w:t>
      </w:r>
      <w:r w:rsidRPr="00C8281E">
        <w:rPr>
          <w:rFonts w:cs="Times New Roman" w:hint="eastAsia"/>
          <w:b/>
          <w:i/>
          <w:sz w:val="24"/>
          <w:szCs w:val="24"/>
        </w:rPr>
        <w:t>s</w:t>
      </w:r>
    </w:p>
    <w:p w14:paraId="0C1B32D7" w14:textId="1CDCFD63" w:rsidR="00895FD2" w:rsidRPr="00C8281E" w:rsidRDefault="00F643EB" w:rsidP="00D554B6">
      <w:pPr>
        <w:widowControl/>
        <w:spacing w:line="480" w:lineRule="auto"/>
        <w:ind w:firstLine="420"/>
        <w:rPr>
          <w:rFonts w:cs="Times New Roman"/>
          <w:sz w:val="24"/>
          <w:szCs w:val="24"/>
        </w:rPr>
      </w:pPr>
      <w:r w:rsidRPr="00C8281E">
        <w:rPr>
          <w:rFonts w:cs="Times New Roman"/>
          <w:sz w:val="24"/>
          <w:szCs w:val="24"/>
          <w:lang w:val="en-GB"/>
        </w:rPr>
        <w:t xml:space="preserve">Briefly, all </w:t>
      </w:r>
      <w:r w:rsidRPr="00C8281E">
        <w:rPr>
          <w:rFonts w:cs="Times New Roman"/>
          <w:sz w:val="24"/>
          <w:szCs w:val="24"/>
        </w:rPr>
        <w:t xml:space="preserve">raw sequences were first separated to samples via sample-specific barcodes. The forward and reverse reads of the same sequence were combined with at </w:t>
      </w:r>
      <w:r w:rsidRPr="00C8281E">
        <w:rPr>
          <w:rFonts w:cs="Times New Roman"/>
          <w:sz w:val="24"/>
          <w:szCs w:val="24"/>
        </w:rPr>
        <w:lastRenderedPageBreak/>
        <w:t>least a 20</w:t>
      </w:r>
      <w:r w:rsidR="00F46066" w:rsidRPr="00C8281E">
        <w:rPr>
          <w:rFonts w:cs="Times New Roman" w:hint="eastAsia"/>
          <w:sz w:val="24"/>
          <w:szCs w:val="24"/>
        </w:rPr>
        <w:t xml:space="preserve"> </w:t>
      </w:r>
      <w:r w:rsidRPr="00C8281E">
        <w:rPr>
          <w:rFonts w:cs="Times New Roman"/>
          <w:sz w:val="24"/>
          <w:szCs w:val="24"/>
        </w:rPr>
        <w:t>bp overlap and &lt;</w:t>
      </w:r>
      <w:r w:rsidR="00F46066" w:rsidRPr="00C8281E">
        <w:rPr>
          <w:rFonts w:cs="Times New Roman" w:hint="eastAsia"/>
          <w:sz w:val="24"/>
          <w:szCs w:val="24"/>
        </w:rPr>
        <w:t xml:space="preserve"> </w:t>
      </w:r>
      <w:r w:rsidRPr="00C8281E">
        <w:rPr>
          <w:rFonts w:cs="Times New Roman"/>
          <w:sz w:val="24"/>
          <w:szCs w:val="24"/>
        </w:rPr>
        <w:t>5% mismatches using FLASH</w:t>
      </w:r>
      <w:r w:rsidR="009F4894" w:rsidRPr="00C8281E">
        <w:rPr>
          <w:rFonts w:cs="Times New Roman"/>
          <w:sz w:val="24"/>
          <w:szCs w:val="24"/>
        </w:rPr>
        <w:t xml:space="preserve"> </w:t>
      </w:r>
      <w:r w:rsidR="006B5088" w:rsidRPr="00C8281E">
        <w:rPr>
          <w:rFonts w:cs="Times New Roman"/>
          <w:sz w:val="24"/>
          <w:szCs w:val="24"/>
        </w:rPr>
        <w:fldChar w:fldCharType="begin"/>
      </w:r>
      <w:r w:rsidR="00D2351F" w:rsidRPr="00C8281E">
        <w:rPr>
          <w:rFonts w:cs="Times New Roman"/>
          <w:sz w:val="24"/>
          <w:szCs w:val="24"/>
        </w:rPr>
        <w:instrText xml:space="preserve"> ADDIN EN.CITE &lt;EndNote&gt;&lt;Cite&gt;&lt;Author&gt;Magoč&lt;/Author&gt;&lt;Year&gt;2011&lt;/Year&gt;&lt;RecNum&gt;1886&lt;/RecNum&gt;&lt;DisplayText&gt;(Magoč and Salzberg, 2011)&lt;/DisplayText&gt;&lt;record&gt;&lt;rec-number&gt;1886&lt;/rec-number&gt;&lt;foreign-keys&gt;&lt;key app="EN" db-id="2vpxrzvte5dxvne02ep555pbstdpdx0w2fxv" timestamp="1562032075"&gt;1886&lt;/key&gt;&lt;/foreign-keys&gt;&lt;ref-type name="Journal Article"&gt;17&lt;/ref-type&gt;&lt;contributors&gt;&lt;authors&gt;&lt;author&gt;Magoč, Tanja&lt;/author&gt;&lt;author&gt;Salzberg, Steven L.&lt;/author&gt;&lt;/authors&gt;&lt;/contributors&gt;&lt;titles&gt;&lt;title&gt;FLASH: fast length adjustment of short reads to improve genome assemblies&lt;/title&gt;&lt;secondary-title&gt;Bioinformatics (Oxford, England)&lt;/secondary-title&gt;&lt;alt-title&gt;Bioinformatics&lt;/alt-title&gt;&lt;/titles&gt;&lt;alt-periodical&gt;&lt;full-title&gt;Bioinformatics&lt;/full-title&gt;&lt;abbr-1&gt;Bioinformatics&lt;/abbr-1&gt;&lt;abbr-2&gt;Bioinformatics (5.766)&lt;/abbr-2&gt;&lt;/alt-periodical&gt;&lt;pages&gt;2957-2963&lt;/pages&gt;&lt;volume&gt;27&lt;/volume&gt;&lt;number&gt;21&lt;/number&gt;&lt;edition&gt;2011/09/07&lt;/edition&gt;&lt;keywords&gt;&lt;keyword&gt;Chromosomes, Human, Pair 14&lt;/keyword&gt;&lt;keyword&gt;Genome&lt;/keyword&gt;&lt;keyword&gt;Genomics/*methods&lt;/keyword&gt;&lt;keyword&gt;Humans&lt;/keyword&gt;&lt;keyword&gt;*Sequence Analysis, DNA&lt;/keyword&gt;&lt;keyword&gt;*Software&lt;/keyword&gt;&lt;keyword&gt;Staphylococcus aureus/genetics&lt;/keyword&gt;&lt;/keywords&gt;&lt;dates&gt;&lt;year&gt;2011&lt;/year&gt;&lt;/dates&gt;&lt;publisher&gt;Oxford University Press&lt;/publisher&gt;&lt;isbn&gt;1367-4811&amp;#xD;1367-4803&lt;/isbn&gt;&lt;accession-num&gt;21903629&lt;/accession-num&gt;&lt;urls&gt;&lt;related-urls&gt;&lt;url&gt;https://www.ncbi.nlm.nih.gov/pubmed/21903629&lt;/url&gt;&lt;url&gt;https://www.ncbi.nlm.nih.gov/pmc/articles/PMC3198573/&lt;/url&gt;&lt;/related-urls&gt;&lt;/urls&gt;&lt;electronic-resource-num&gt;10.1093/bioinformatics/btr507&lt;/electronic-resource-num&gt;&lt;remote-database-name&gt;PubMed&lt;/remote-database-name&gt;&lt;language&gt;eng&lt;/language&gt;&lt;/record&gt;&lt;/Cite&gt;&lt;/EndNote&gt;</w:instrText>
      </w:r>
      <w:r w:rsidR="006B5088" w:rsidRPr="00C8281E">
        <w:rPr>
          <w:rFonts w:cs="Times New Roman"/>
          <w:sz w:val="24"/>
          <w:szCs w:val="24"/>
        </w:rPr>
        <w:fldChar w:fldCharType="separate"/>
      </w:r>
      <w:r w:rsidR="00D2351F" w:rsidRPr="00C8281E">
        <w:rPr>
          <w:rFonts w:cs="Times New Roman"/>
          <w:noProof/>
          <w:sz w:val="24"/>
          <w:szCs w:val="24"/>
        </w:rPr>
        <w:t>(</w:t>
      </w:r>
      <w:hyperlink w:anchor="_ENREF_10" w:tooltip="Magoč, 2011 #1886" w:history="1">
        <w:r w:rsidR="0071407C" w:rsidRPr="00C8281E">
          <w:rPr>
            <w:rFonts w:cs="Times New Roman"/>
            <w:noProof/>
            <w:sz w:val="24"/>
            <w:szCs w:val="24"/>
          </w:rPr>
          <w:t>Magoč and Salzberg, 2011</w:t>
        </w:r>
      </w:hyperlink>
      <w:r w:rsidR="00D2351F" w:rsidRPr="00C8281E">
        <w:rPr>
          <w:rFonts w:cs="Times New Roman"/>
          <w:noProof/>
          <w:sz w:val="24"/>
          <w:szCs w:val="24"/>
        </w:rPr>
        <w:t>)</w:t>
      </w:r>
      <w:r w:rsidR="006B5088" w:rsidRPr="00C8281E">
        <w:rPr>
          <w:rFonts w:cs="Times New Roman"/>
          <w:sz w:val="24"/>
          <w:szCs w:val="24"/>
        </w:rPr>
        <w:fldChar w:fldCharType="end"/>
      </w:r>
      <w:r w:rsidRPr="00C8281E">
        <w:rPr>
          <w:rFonts w:cs="Times New Roman"/>
          <w:sz w:val="24"/>
          <w:szCs w:val="24"/>
        </w:rPr>
        <w:t xml:space="preserve">. </w:t>
      </w:r>
      <w:r w:rsidR="004050A2" w:rsidRPr="00C8281E">
        <w:rPr>
          <w:rFonts w:cs="Times New Roman"/>
          <w:sz w:val="24"/>
          <w:szCs w:val="24"/>
        </w:rPr>
        <w:t>T</w:t>
      </w:r>
      <w:r w:rsidR="000E34B4" w:rsidRPr="00C8281E">
        <w:rPr>
          <w:rFonts w:cs="Times New Roman" w:hint="eastAsia"/>
          <w:sz w:val="24"/>
          <w:szCs w:val="24"/>
        </w:rPr>
        <w:t>he unqualified sequences w</w:t>
      </w:r>
      <w:r w:rsidR="000E34B4" w:rsidRPr="00C8281E">
        <w:rPr>
          <w:rFonts w:cs="Times New Roman"/>
          <w:sz w:val="24"/>
          <w:szCs w:val="24"/>
        </w:rPr>
        <w:t>ere</w:t>
      </w:r>
      <w:r w:rsidR="000E34B4" w:rsidRPr="00C8281E">
        <w:rPr>
          <w:rFonts w:cs="Times New Roman" w:hint="eastAsia"/>
          <w:sz w:val="24"/>
          <w:szCs w:val="24"/>
        </w:rPr>
        <w:t xml:space="preserve"> filter</w:t>
      </w:r>
      <w:r w:rsidR="000E34B4" w:rsidRPr="00C8281E">
        <w:rPr>
          <w:rFonts w:cs="Times New Roman"/>
          <w:sz w:val="24"/>
          <w:szCs w:val="24"/>
        </w:rPr>
        <w:t xml:space="preserve">ed </w:t>
      </w:r>
      <w:r w:rsidR="000E34B4" w:rsidRPr="00C8281E">
        <w:rPr>
          <w:rFonts w:cs="Times New Roman" w:hint="eastAsia"/>
          <w:sz w:val="24"/>
          <w:szCs w:val="24"/>
        </w:rPr>
        <w:t xml:space="preserve">with threshold of QC &gt; 20 over 5-bp window size </w:t>
      </w:r>
      <w:r w:rsidR="000E34B4" w:rsidRPr="00C8281E">
        <w:rPr>
          <w:rFonts w:cs="Times New Roman"/>
          <w:sz w:val="24"/>
          <w:szCs w:val="24"/>
        </w:rPr>
        <w:t xml:space="preserve">using </w:t>
      </w:r>
      <w:r w:rsidR="009B361E" w:rsidRPr="00C8281E">
        <w:rPr>
          <w:rFonts w:cs="Times New Roman" w:hint="eastAsia"/>
          <w:sz w:val="24"/>
          <w:szCs w:val="24"/>
        </w:rPr>
        <w:t>the Btrim program</w:t>
      </w:r>
      <w:r w:rsidR="004B55D4" w:rsidRPr="00C8281E">
        <w:rPr>
          <w:rFonts w:cs="Times New Roman"/>
          <w:sz w:val="24"/>
          <w:szCs w:val="24"/>
        </w:rPr>
        <w:t xml:space="preserve"> </w:t>
      </w:r>
      <w:r w:rsidR="004B55D4" w:rsidRPr="00C8281E">
        <w:rPr>
          <w:rFonts w:cs="Times New Roman"/>
          <w:sz w:val="24"/>
          <w:szCs w:val="24"/>
        </w:rPr>
        <w:fldChar w:fldCharType="begin"/>
      </w:r>
      <w:r w:rsidR="004B55D4" w:rsidRPr="00C8281E">
        <w:rPr>
          <w:rFonts w:cs="Times New Roman"/>
          <w:sz w:val="24"/>
          <w:szCs w:val="24"/>
        </w:rPr>
        <w:instrText xml:space="preserve"> ADDIN EN.CITE &lt;EndNote&gt;&lt;Cite&gt;&lt;Author&gt;Kong&lt;/Author&gt;&lt;Year&gt;2011&lt;/Year&gt;&lt;RecNum&gt;1921&lt;/RecNum&gt;&lt;DisplayText&gt;(Kong, 2011)&lt;/DisplayText&gt;&lt;record&gt;&lt;rec-number&gt;1921&lt;/rec-number&gt;&lt;foreign-keys&gt;&lt;key app="EN" db-id="2vpxrzvte5dxvne02ep555pbstdpdx0w2fxv" timestamp="1573036430"&gt;1921&lt;/key&gt;&lt;key app="ENWeb" db-id=""&gt;0&lt;/key&gt;&lt;/foreign-keys&gt;&lt;ref-type name="Journal Article"&gt;17&lt;/ref-type&gt;&lt;contributors&gt;&lt;authors&gt;&lt;author&gt;Kong, Y.&lt;/author&gt;&lt;/authors&gt;&lt;/contributors&gt;&lt;auth-address&gt;Department of Molecular Biophysics and Biochemistry, W.M. Keck Foundation Biotechnology Resource Laboratory, Yale University, New Haven, CT 06510, USA. yong.kong@yale.edu&lt;/auth-address&gt;&lt;titles&gt;&lt;title&gt;Btrim: a fast, lightweight adapter and quality trimming program for next-generation sequencing technologies&lt;/title&gt;&lt;secondary-title&gt;Genomics&lt;/secondary-title&gt;&lt;alt-title&gt;Genomics&lt;/alt-title&gt;&lt;/titles&gt;&lt;periodical&gt;&lt;full-title&gt;Genomics&lt;/full-title&gt;&lt;abbr-1&gt;Genomics&lt;/abbr-1&gt;&lt;abbr-2&gt;Genomics (2.386)&lt;/abbr-2&gt;&lt;/periodical&gt;&lt;alt-periodical&gt;&lt;full-title&gt;Genomics&lt;/full-title&gt;&lt;abbr-1&gt;Genomics&lt;/abbr-1&gt;&lt;abbr-2&gt;Genomics (2.386)&lt;/abbr-2&gt;&lt;/alt-periodical&gt;&lt;pages&gt;152-3&lt;/pages&gt;&lt;volume&gt;98&lt;/volume&gt;&lt;number&gt;2&lt;/number&gt;&lt;keywords&gt;&lt;keyword&gt;Algorithms&lt;/keyword&gt;&lt;keyword&gt;High-Throughput Nucleotide Sequencing/*methods&lt;/keyword&gt;&lt;keyword&gt;Sequence Analysis, DNA/*methods&lt;/keyword&gt;&lt;keyword&gt;*Software&lt;/keyword&gt;&lt;/keywords&gt;&lt;dates&gt;&lt;year&gt;2011&lt;/year&gt;&lt;pub-dates&gt;&lt;date&gt;Aug&lt;/date&gt;&lt;/pub-dates&gt;&lt;/dates&gt;&lt;isbn&gt;1089-8646 (Electronic)&amp;#xD;0888-7543 (Linking)&lt;/isbn&gt;&lt;accession-num&gt;21651976&lt;/accession-num&gt;&lt;urls&gt;&lt;related-urls&gt;&lt;url&gt;http://www.ncbi.nlm.nih.gov/pubmed/21651976&lt;/url&gt;&lt;/related-urls&gt;&lt;/urls&gt;&lt;electronic-resource-num&gt;10.1016/j.ygeno.2011.05.009&lt;/electronic-resource-num&gt;&lt;/record&gt;&lt;/Cite&gt;&lt;/EndNote&gt;</w:instrText>
      </w:r>
      <w:r w:rsidR="004B55D4" w:rsidRPr="00C8281E">
        <w:rPr>
          <w:rFonts w:cs="Times New Roman"/>
          <w:sz w:val="24"/>
          <w:szCs w:val="24"/>
        </w:rPr>
        <w:fldChar w:fldCharType="separate"/>
      </w:r>
      <w:r w:rsidR="004B55D4" w:rsidRPr="00C8281E">
        <w:rPr>
          <w:rFonts w:cs="Times New Roman"/>
          <w:noProof/>
          <w:sz w:val="24"/>
          <w:szCs w:val="24"/>
        </w:rPr>
        <w:t>(</w:t>
      </w:r>
      <w:hyperlink w:anchor="_ENREF_9" w:tooltip="Kong, 2011 #1921" w:history="1">
        <w:r w:rsidR="0071407C" w:rsidRPr="00C8281E">
          <w:rPr>
            <w:rFonts w:cs="Times New Roman"/>
            <w:noProof/>
            <w:sz w:val="24"/>
            <w:szCs w:val="24"/>
          </w:rPr>
          <w:t>Kong, 2011</w:t>
        </w:r>
      </w:hyperlink>
      <w:r w:rsidR="004B55D4" w:rsidRPr="00C8281E">
        <w:rPr>
          <w:rFonts w:cs="Times New Roman"/>
          <w:noProof/>
          <w:sz w:val="24"/>
          <w:szCs w:val="24"/>
        </w:rPr>
        <w:t>)</w:t>
      </w:r>
      <w:r w:rsidR="004B55D4" w:rsidRPr="00C8281E">
        <w:rPr>
          <w:rFonts w:cs="Times New Roman"/>
          <w:sz w:val="24"/>
          <w:szCs w:val="24"/>
        </w:rPr>
        <w:fldChar w:fldCharType="end"/>
      </w:r>
      <w:r w:rsidR="009B361E" w:rsidRPr="00C8281E">
        <w:rPr>
          <w:rFonts w:cs="Times New Roman" w:hint="eastAsia"/>
          <w:sz w:val="24"/>
          <w:szCs w:val="24"/>
        </w:rPr>
        <w:t xml:space="preserve">. </w:t>
      </w:r>
      <w:r w:rsidRPr="00C8281E">
        <w:rPr>
          <w:rFonts w:cs="Times New Roman"/>
          <w:sz w:val="24"/>
          <w:szCs w:val="24"/>
        </w:rPr>
        <w:t>Chimeras were removed using UCHIME</w:t>
      </w:r>
      <w:r w:rsidR="009F4894" w:rsidRPr="00C8281E">
        <w:rPr>
          <w:rFonts w:cs="Times New Roman"/>
          <w:sz w:val="24"/>
          <w:szCs w:val="24"/>
        </w:rPr>
        <w:t xml:space="preserve"> </w:t>
      </w:r>
      <w:r w:rsidR="006B5088" w:rsidRPr="00C8281E">
        <w:rPr>
          <w:rFonts w:cs="Times New Roman"/>
          <w:sz w:val="24"/>
          <w:szCs w:val="24"/>
        </w:rPr>
        <w:fldChar w:fldCharType="begin"/>
      </w:r>
      <w:r w:rsidR="00D2351F" w:rsidRPr="00C8281E">
        <w:rPr>
          <w:rFonts w:cs="Times New Roman"/>
          <w:sz w:val="24"/>
          <w:szCs w:val="24"/>
        </w:rPr>
        <w:instrText xml:space="preserve"> ADDIN EN.CITE &lt;EndNote&gt;&lt;Cite&gt;&lt;Author&gt;Edgar&lt;/Author&gt;&lt;Year&gt;2011&lt;/Year&gt;&lt;RecNum&gt;1159&lt;/RecNum&gt;&lt;DisplayText&gt;(Edgar&lt;style face="italic"&gt; et al.&lt;/style&gt;, 2011)&lt;/DisplayText&gt;&lt;record&gt;&lt;rec-number&gt;1159&lt;/rec-number&gt;&lt;foreign-keys&gt;&lt;key app="EN" db-id="2vpxrzvte5dxvne02ep555pbstdpdx0w2fxv" timestamp="1438830442"&gt;1159&lt;/key&gt;&lt;/foreign-keys&gt;&lt;ref-type name="Journal Article"&gt;17&lt;/ref-type&gt;&lt;contributors&gt;&lt;authors&gt;&lt;author&gt;Edgar, Robert C.&lt;/author&gt;&lt;author&gt;Haas, Brian J.&lt;/author&gt;&lt;author&gt;Clemente, Jose C.&lt;/author&gt;&lt;author&gt;Quince, Christopher&lt;/author&gt;&lt;author&gt;Knight, Rob&lt;/author&gt;&lt;/authors&gt;&lt;/contributors&gt;&lt;titles&gt;&lt;title&gt;UCHIME improves sensitivity and speed of chimera detection&lt;/title&gt;&lt;secondary-title&gt;Bioinformatics&lt;/secondary-title&gt;&lt;/titles&gt;&lt;periodical&gt;&lt;full-title&gt;Bioinformatics&lt;/full-title&gt;&lt;abbr-1&gt;Bioinformatics&lt;/abbr-1&gt;&lt;abbr-2&gt;Bioinformatics (5.766)&lt;/abbr-2&gt;&lt;/periodical&gt;&lt;pages&gt;2194-2200&lt;/pages&gt;&lt;volume&gt;27&lt;/volume&gt;&lt;number&gt;16&lt;/number&gt;&lt;dates&gt;&lt;year&gt;2011&lt;/year&gt;&lt;pub-dates&gt;&lt;date&gt;Aug 15&lt;/date&gt;&lt;/pub-dates&gt;&lt;/dates&gt;&lt;isbn&gt;1367-4803&lt;/isbn&gt;&lt;accession-num&gt;WOS:000293620800004&lt;/accession-num&gt;&lt;urls&gt;&lt;related-urls&gt;&lt;url&gt;&amp;lt;Go to ISI&amp;gt;://WOS:000293620800004&lt;/url&gt;&lt;/related-urls&gt;&lt;/urls&gt;&lt;electronic-resource-num&gt;10.1093/bioinformatics/btr381&lt;/electronic-resource-num&gt;&lt;/record&gt;&lt;/Cite&gt;&lt;/EndNote&gt;</w:instrText>
      </w:r>
      <w:r w:rsidR="006B5088" w:rsidRPr="00C8281E">
        <w:rPr>
          <w:rFonts w:cs="Times New Roman"/>
          <w:sz w:val="24"/>
          <w:szCs w:val="24"/>
        </w:rPr>
        <w:fldChar w:fldCharType="separate"/>
      </w:r>
      <w:r w:rsidR="00D2351F" w:rsidRPr="00C8281E">
        <w:rPr>
          <w:rFonts w:cs="Times New Roman"/>
          <w:noProof/>
          <w:sz w:val="24"/>
          <w:szCs w:val="24"/>
        </w:rPr>
        <w:t>(</w:t>
      </w:r>
      <w:hyperlink w:anchor="_ENREF_2" w:tooltip="Edgar, 2011 #1159" w:history="1">
        <w:r w:rsidR="0071407C" w:rsidRPr="00C8281E">
          <w:rPr>
            <w:rFonts w:cs="Times New Roman"/>
            <w:noProof/>
            <w:sz w:val="24"/>
            <w:szCs w:val="24"/>
          </w:rPr>
          <w:t>Edgar</w:t>
        </w:r>
        <w:r w:rsidR="0071407C" w:rsidRPr="00C8281E">
          <w:rPr>
            <w:rFonts w:cs="Times New Roman"/>
            <w:i/>
            <w:noProof/>
            <w:sz w:val="24"/>
            <w:szCs w:val="24"/>
          </w:rPr>
          <w:t xml:space="preserve"> et al.</w:t>
        </w:r>
        <w:r w:rsidR="0071407C" w:rsidRPr="00C8281E">
          <w:rPr>
            <w:rFonts w:cs="Times New Roman"/>
            <w:noProof/>
            <w:sz w:val="24"/>
            <w:szCs w:val="24"/>
          </w:rPr>
          <w:t>, 2011</w:t>
        </w:r>
      </w:hyperlink>
      <w:r w:rsidR="00D2351F" w:rsidRPr="00C8281E">
        <w:rPr>
          <w:rFonts w:cs="Times New Roman"/>
          <w:noProof/>
          <w:sz w:val="24"/>
          <w:szCs w:val="24"/>
        </w:rPr>
        <w:t>)</w:t>
      </w:r>
      <w:r w:rsidR="006B5088" w:rsidRPr="00C8281E">
        <w:rPr>
          <w:rFonts w:cs="Times New Roman"/>
          <w:sz w:val="24"/>
          <w:szCs w:val="24"/>
        </w:rPr>
        <w:fldChar w:fldCharType="end"/>
      </w:r>
      <w:r w:rsidRPr="00C8281E">
        <w:rPr>
          <w:rFonts w:cs="Times New Roman"/>
          <w:sz w:val="24"/>
          <w:szCs w:val="24"/>
        </w:rPr>
        <w:t>, and then chimera-free sequences were clustered to generate operational taxonomic units (OTUs) with a cutoff of 97% sequence identity using UPARSE</w:t>
      </w:r>
      <w:r w:rsidR="009F4894" w:rsidRPr="00C8281E">
        <w:rPr>
          <w:rFonts w:cs="Times New Roman"/>
          <w:sz w:val="24"/>
          <w:szCs w:val="24"/>
        </w:rPr>
        <w:t xml:space="preserve"> </w:t>
      </w:r>
      <w:r w:rsidR="006B5088" w:rsidRPr="00C8281E">
        <w:rPr>
          <w:rFonts w:cs="Times New Roman"/>
          <w:sz w:val="24"/>
          <w:szCs w:val="24"/>
        </w:rPr>
        <w:fldChar w:fldCharType="begin"/>
      </w:r>
      <w:r w:rsidR="00D2351F" w:rsidRPr="00C8281E">
        <w:rPr>
          <w:rFonts w:cs="Times New Roman"/>
          <w:sz w:val="24"/>
          <w:szCs w:val="24"/>
        </w:rPr>
        <w:instrText xml:space="preserve"> ADDIN EN.CITE &lt;EndNote&gt;&lt;Cite&gt;&lt;Author&gt;Edgar&lt;/Author&gt;&lt;Year&gt;2013&lt;/Year&gt;&lt;RecNum&gt;1215&lt;/RecNum&gt;&lt;DisplayText&gt;(Edgar, 2013)&lt;/DisplayText&gt;&lt;record&gt;&lt;rec-number&gt;1215&lt;/rec-number&gt;&lt;foreign-keys&gt;&lt;key app="EN" db-id="2vpxrzvte5dxvne02ep555pbstdpdx0w2fxv" timestamp="1444713607"&gt;1215&lt;/key&gt;&lt;/foreign-keys&gt;&lt;ref-type name="Journal Article"&gt;17&lt;/ref-type&gt;&lt;contributors&gt;&lt;authors&gt;&lt;author&gt;Edgar, Robert C.&lt;/author&gt;&lt;/authors&gt;&lt;/contributors&gt;&lt;titles&gt;&lt;title&gt;UPARSE: highly accurate OTU sequences from microbial amplicon reads&lt;/title&gt;&lt;secondary-title&gt;Nature Methods&lt;/secondary-title&gt;&lt;/titles&gt;&lt;periodical&gt;&lt;full-title&gt;Nature Methods&lt;/full-title&gt;&lt;abbr-1&gt;Nat Methods&lt;/abbr-1&gt;&lt;abbr-2&gt;Nat Methods (25.328)&lt;/abbr-2&gt;&lt;/periodical&gt;&lt;pages&gt;996-998&lt;/pages&gt;&lt;volume&gt;10&lt;/volume&gt;&lt;number&gt;10&lt;/number&gt;&lt;dates&gt;&lt;year&gt;2013&lt;/year&gt;&lt;/dates&gt;&lt;publisher&gt;Nature Publishing Group, a division of Macmillan Publishers Limited. All Rights Reserved.&lt;/publisher&gt;&lt;isbn&gt;1548-7091&lt;/isbn&gt;&lt;work-type&gt;Brief Communication&lt;/work-type&gt;&lt;urls&gt;&lt;related-urls&gt;&lt;url&gt;http://dx.doi.org/10.1038/nmeth.2604&lt;/url&gt;&lt;/related-urls&gt;&lt;/urls&gt;&lt;electronic-resource-num&gt;10.1038/nmeth.2604&lt;/electronic-resource-num&gt;&lt;/record&gt;&lt;/Cite&gt;&lt;/EndNote&gt;</w:instrText>
      </w:r>
      <w:r w:rsidR="006B5088" w:rsidRPr="00C8281E">
        <w:rPr>
          <w:rFonts w:cs="Times New Roman"/>
          <w:sz w:val="24"/>
          <w:szCs w:val="24"/>
        </w:rPr>
        <w:fldChar w:fldCharType="separate"/>
      </w:r>
      <w:r w:rsidR="00D2351F" w:rsidRPr="00C8281E">
        <w:rPr>
          <w:rFonts w:cs="Times New Roman"/>
          <w:noProof/>
          <w:sz w:val="24"/>
          <w:szCs w:val="24"/>
        </w:rPr>
        <w:t>(</w:t>
      </w:r>
      <w:hyperlink w:anchor="_ENREF_3" w:tooltip="Edgar, 2013 #1215" w:history="1">
        <w:r w:rsidR="0071407C" w:rsidRPr="00C8281E">
          <w:rPr>
            <w:rFonts w:cs="Times New Roman"/>
            <w:noProof/>
            <w:sz w:val="24"/>
            <w:szCs w:val="24"/>
          </w:rPr>
          <w:t>Edgar, 2013</w:t>
        </w:r>
      </w:hyperlink>
      <w:r w:rsidR="00D2351F" w:rsidRPr="00C8281E">
        <w:rPr>
          <w:rFonts w:cs="Times New Roman"/>
          <w:noProof/>
          <w:sz w:val="24"/>
          <w:szCs w:val="24"/>
        </w:rPr>
        <w:t>)</w:t>
      </w:r>
      <w:r w:rsidR="006B5088" w:rsidRPr="00C8281E">
        <w:rPr>
          <w:rFonts w:cs="Times New Roman"/>
          <w:sz w:val="24"/>
          <w:szCs w:val="24"/>
        </w:rPr>
        <w:fldChar w:fldCharType="end"/>
      </w:r>
      <w:r w:rsidRPr="00C8281E">
        <w:rPr>
          <w:rFonts w:cs="Times New Roman"/>
          <w:sz w:val="24"/>
          <w:szCs w:val="24"/>
          <w:lang w:val="en-GB"/>
        </w:rPr>
        <w:t>.</w:t>
      </w:r>
      <w:r w:rsidRPr="00C8281E">
        <w:rPr>
          <w:rFonts w:cs="Times New Roman"/>
          <w:sz w:val="24"/>
          <w:szCs w:val="24"/>
        </w:rPr>
        <w:t xml:space="preserve"> </w:t>
      </w:r>
      <w:r w:rsidR="002F5616" w:rsidRPr="00C8281E">
        <w:rPr>
          <w:rFonts w:cs="Times New Roman"/>
          <w:sz w:val="24"/>
          <w:szCs w:val="24"/>
        </w:rPr>
        <w:t>T</w:t>
      </w:r>
      <w:r w:rsidR="002F5616" w:rsidRPr="00C8281E">
        <w:rPr>
          <w:rFonts w:cs="Times New Roman" w:hint="eastAsia"/>
          <w:sz w:val="24"/>
          <w:szCs w:val="24"/>
        </w:rPr>
        <w:t xml:space="preserve">he </w:t>
      </w:r>
      <w:r w:rsidR="00110752" w:rsidRPr="00C8281E">
        <w:rPr>
          <w:rFonts w:cs="Times New Roman" w:hint="eastAsia"/>
          <w:sz w:val="24"/>
          <w:szCs w:val="24"/>
        </w:rPr>
        <w:t xml:space="preserve">statistics of </w:t>
      </w:r>
      <w:r w:rsidR="002F5616" w:rsidRPr="00C8281E">
        <w:rPr>
          <w:rFonts w:cs="Times New Roman" w:hint="eastAsia"/>
          <w:sz w:val="24"/>
          <w:szCs w:val="24"/>
        </w:rPr>
        <w:t xml:space="preserve">raw reads and reads passing the pipeline were </w:t>
      </w:r>
      <w:r w:rsidR="00F91CA7" w:rsidRPr="00C8281E">
        <w:rPr>
          <w:rFonts w:cs="Times New Roman" w:hint="eastAsia"/>
          <w:sz w:val="24"/>
          <w:szCs w:val="24"/>
        </w:rPr>
        <w:t>show</w:t>
      </w:r>
      <w:r w:rsidR="00F91CA7" w:rsidRPr="00C8281E">
        <w:rPr>
          <w:rFonts w:cs="Times New Roman"/>
          <w:sz w:val="24"/>
          <w:szCs w:val="24"/>
        </w:rPr>
        <w:t xml:space="preserve">n </w:t>
      </w:r>
      <w:r w:rsidR="002F50A1" w:rsidRPr="00C8281E">
        <w:rPr>
          <w:rFonts w:cs="Times New Roman" w:hint="eastAsia"/>
          <w:sz w:val="24"/>
          <w:szCs w:val="24"/>
        </w:rPr>
        <w:t>in Table S</w:t>
      </w:r>
      <w:r w:rsidR="002767BF">
        <w:rPr>
          <w:rFonts w:cs="Times New Roman"/>
          <w:sz w:val="24"/>
          <w:szCs w:val="24"/>
        </w:rPr>
        <w:t>2</w:t>
      </w:r>
      <w:r w:rsidR="006F0E8B" w:rsidRPr="00C8281E">
        <w:rPr>
          <w:rFonts w:cs="Times New Roman" w:hint="eastAsia"/>
          <w:sz w:val="24"/>
          <w:szCs w:val="24"/>
        </w:rPr>
        <w:t xml:space="preserve">. </w:t>
      </w:r>
      <w:r w:rsidRPr="00C8281E">
        <w:rPr>
          <w:rFonts w:cs="Times New Roman"/>
          <w:sz w:val="24"/>
          <w:szCs w:val="24"/>
        </w:rPr>
        <w:t>Taxonomic classification was performed with the RDP Classifier by a confidence threshold of 0.5</w:t>
      </w:r>
      <w:r w:rsidR="009F4894" w:rsidRPr="00C8281E">
        <w:rPr>
          <w:rFonts w:cs="Times New Roman"/>
          <w:sz w:val="24"/>
          <w:szCs w:val="24"/>
        </w:rPr>
        <w:t xml:space="preserve"> </w:t>
      </w:r>
      <w:r w:rsidR="006B5088" w:rsidRPr="00C8281E">
        <w:rPr>
          <w:rFonts w:cs="Times New Roman"/>
          <w:sz w:val="24"/>
          <w:szCs w:val="24"/>
        </w:rPr>
        <w:fldChar w:fldCharType="begin"/>
      </w:r>
      <w:r w:rsidR="00D2351F" w:rsidRPr="00C8281E">
        <w:rPr>
          <w:rFonts w:cs="Times New Roman"/>
          <w:sz w:val="24"/>
          <w:szCs w:val="24"/>
        </w:rPr>
        <w:instrText xml:space="preserve"> ADDIN EN.CITE &lt;EndNote&gt;&lt;Cite&gt;&lt;Author&gt;Wang&lt;/Author&gt;&lt;Year&gt;2007&lt;/Year&gt;&lt;RecNum&gt;1155&lt;/RecNum&gt;&lt;DisplayText&gt;(Wang&lt;style face="italic"&gt; et al.&lt;/style&gt;, 2007)&lt;/DisplayText&gt;&lt;record&gt;&lt;rec-number&gt;1155&lt;/rec-number&gt;&lt;foreign-keys&gt;&lt;key app="EN" db-id="2vpxrzvte5dxvne02ep555pbstdpdx0w2fxv" timestamp="1438828128"&gt;1155&lt;/key&gt;&lt;/foreign-keys&gt;&lt;ref-type name="Journal Article"&gt;17&lt;/ref-type&gt;&lt;contributors&gt;&lt;authors&gt;&lt;author&gt;Wang, Qiong&lt;/author&gt;&lt;author&gt;Garrity, George M.&lt;/author&gt;&lt;author&gt;Tiedje, James M.&lt;/author&gt;&lt;author&gt;Cole, James R.&lt;/author&gt;&lt;/authors&gt;&lt;/contributors&gt;&lt;titles&gt;&lt;title&gt;Naive Bayesian classifier for rapid assignment of rRNA sequences into the new bacterial taxonomy&lt;/title&gt;&lt;secondary-title&gt;Applied and Environmental Microbiology&lt;/secondary-title&gt;&lt;/titles&gt;&lt;periodical&gt;&lt;full-title&gt;Applied And Environmental Microbiology&lt;/full-title&gt;&lt;abbr-1&gt;Appl Environ Microb&lt;/abbr-1&gt;&lt;abbr-2&gt;Appl Environ Microb (3.823)&lt;/abbr-2&gt;&lt;/periodical&gt;&lt;pages&gt;5261-5267&lt;/pages&gt;&lt;volume&gt;73&lt;/volume&gt;&lt;number&gt;16&lt;/number&gt;&lt;dates&gt;&lt;year&gt;2007&lt;/year&gt;&lt;pub-dates&gt;&lt;date&gt;Aug&lt;/date&gt;&lt;/pub-dates&gt;&lt;/dates&gt;&lt;isbn&gt;0099-2240&lt;/isbn&gt;&lt;accession-num&gt;WOS:000248825900024&lt;/accession-num&gt;&lt;urls&gt;&lt;related-urls&gt;&lt;url&gt;&amp;lt;Go to ISI&amp;gt;://WOS:000248825900024&lt;/url&gt;&lt;/related-urls&gt;&lt;/urls&gt;&lt;electronic-resource-num&gt;10.1128/aem.00062-07&lt;/electronic-resource-num&gt;&lt;/record&gt;&lt;/Cite&gt;&lt;/EndNote&gt;</w:instrText>
      </w:r>
      <w:r w:rsidR="006B5088" w:rsidRPr="00C8281E">
        <w:rPr>
          <w:rFonts w:cs="Times New Roman"/>
          <w:sz w:val="24"/>
          <w:szCs w:val="24"/>
        </w:rPr>
        <w:fldChar w:fldCharType="separate"/>
      </w:r>
      <w:r w:rsidR="00D2351F" w:rsidRPr="00C8281E">
        <w:rPr>
          <w:rFonts w:cs="Times New Roman"/>
          <w:noProof/>
          <w:sz w:val="24"/>
          <w:szCs w:val="24"/>
        </w:rPr>
        <w:t>(</w:t>
      </w:r>
      <w:hyperlink w:anchor="_ENREF_16" w:tooltip="Wang, 2007 #1155" w:history="1">
        <w:r w:rsidR="0071407C" w:rsidRPr="00C8281E">
          <w:rPr>
            <w:rFonts w:cs="Times New Roman"/>
            <w:noProof/>
            <w:sz w:val="24"/>
            <w:szCs w:val="24"/>
          </w:rPr>
          <w:t>Wang</w:t>
        </w:r>
        <w:r w:rsidR="0071407C" w:rsidRPr="00C8281E">
          <w:rPr>
            <w:rFonts w:cs="Times New Roman"/>
            <w:i/>
            <w:noProof/>
            <w:sz w:val="24"/>
            <w:szCs w:val="24"/>
          </w:rPr>
          <w:t xml:space="preserve"> et al.</w:t>
        </w:r>
        <w:r w:rsidR="0071407C" w:rsidRPr="00C8281E">
          <w:rPr>
            <w:rFonts w:cs="Times New Roman"/>
            <w:noProof/>
            <w:sz w:val="24"/>
            <w:szCs w:val="24"/>
          </w:rPr>
          <w:t>, 2007</w:t>
        </w:r>
      </w:hyperlink>
      <w:r w:rsidR="00D2351F" w:rsidRPr="00C8281E">
        <w:rPr>
          <w:rFonts w:cs="Times New Roman"/>
          <w:noProof/>
          <w:sz w:val="24"/>
          <w:szCs w:val="24"/>
        </w:rPr>
        <w:t>)</w:t>
      </w:r>
      <w:r w:rsidR="006B5088" w:rsidRPr="00C8281E">
        <w:rPr>
          <w:rFonts w:cs="Times New Roman"/>
          <w:sz w:val="24"/>
          <w:szCs w:val="24"/>
        </w:rPr>
        <w:fldChar w:fldCharType="end"/>
      </w:r>
      <w:r w:rsidRPr="00C8281E">
        <w:rPr>
          <w:rFonts w:cs="Times New Roman"/>
          <w:sz w:val="24"/>
          <w:szCs w:val="24"/>
        </w:rPr>
        <w:t>. We finally rarefied the OTU table with</w:t>
      </w:r>
      <w:r w:rsidR="00676BDC" w:rsidRPr="00C8281E">
        <w:rPr>
          <w:rFonts w:cs="Times New Roman"/>
          <w:sz w:val="24"/>
          <w:szCs w:val="24"/>
        </w:rPr>
        <w:t xml:space="preserve"> an even-sequencing depth of 10</w:t>
      </w:r>
      <w:r w:rsidR="00676BDC" w:rsidRPr="00C8281E">
        <w:rPr>
          <w:rFonts w:cs="Times New Roman" w:hint="eastAsia"/>
          <w:sz w:val="24"/>
          <w:szCs w:val="24"/>
        </w:rPr>
        <w:t xml:space="preserve"> </w:t>
      </w:r>
      <w:r w:rsidRPr="00C8281E">
        <w:rPr>
          <w:rFonts w:cs="Times New Roman"/>
          <w:sz w:val="24"/>
          <w:szCs w:val="24"/>
        </w:rPr>
        <w:t>000.</w:t>
      </w:r>
    </w:p>
    <w:p w14:paraId="0A7A1A61" w14:textId="77777777" w:rsidR="00895FD2" w:rsidRPr="00C8281E" w:rsidRDefault="00895FD2" w:rsidP="004036D4">
      <w:pPr>
        <w:widowControl/>
        <w:spacing w:line="480" w:lineRule="auto"/>
        <w:jc w:val="left"/>
        <w:rPr>
          <w:rFonts w:cs="Times New Roman"/>
          <w:sz w:val="24"/>
          <w:szCs w:val="24"/>
          <w:lang w:val="en-GB"/>
        </w:rPr>
      </w:pPr>
    </w:p>
    <w:p w14:paraId="0952BE87" w14:textId="77777777" w:rsidR="006B5088" w:rsidRPr="00C8281E" w:rsidRDefault="00ED666C" w:rsidP="004036D4">
      <w:pPr>
        <w:spacing w:line="480" w:lineRule="auto"/>
        <w:rPr>
          <w:rFonts w:cs="Times New Roman"/>
          <w:b/>
          <w:i/>
          <w:sz w:val="24"/>
          <w:szCs w:val="24"/>
          <w:lang w:val="en-GB"/>
        </w:rPr>
      </w:pPr>
      <w:r w:rsidRPr="00C8281E">
        <w:rPr>
          <w:rFonts w:cs="Times New Roman"/>
          <w:b/>
          <w:i/>
          <w:sz w:val="24"/>
          <w:szCs w:val="24"/>
        </w:rPr>
        <w:t>Statistical analyses</w:t>
      </w:r>
    </w:p>
    <w:p w14:paraId="4663F8DD" w14:textId="77777777" w:rsidR="0013074E" w:rsidRPr="00C8281E" w:rsidRDefault="00F775AE" w:rsidP="004036D4">
      <w:pPr>
        <w:spacing w:line="480" w:lineRule="auto"/>
        <w:ind w:firstLine="420"/>
        <w:rPr>
          <w:rFonts w:cs="Times New Roman"/>
          <w:sz w:val="24"/>
          <w:szCs w:val="24"/>
        </w:rPr>
      </w:pPr>
      <w:r w:rsidRPr="00C8281E">
        <w:rPr>
          <w:rFonts w:cs="Times New Roman"/>
          <w:kern w:val="0"/>
          <w:sz w:val="24"/>
          <w:szCs w:val="24"/>
        </w:rPr>
        <w:t>Th</w:t>
      </w:r>
      <w:r w:rsidR="00EB04E1" w:rsidRPr="00C8281E">
        <w:rPr>
          <w:rFonts w:cs="Times New Roman"/>
          <w:kern w:val="0"/>
          <w:sz w:val="24"/>
          <w:szCs w:val="24"/>
        </w:rPr>
        <w:t xml:space="preserve">e statistical methods including </w:t>
      </w:r>
      <w:r w:rsidR="00EB04E1" w:rsidRPr="00C8281E">
        <w:rPr>
          <w:rFonts w:cs="Times New Roman"/>
          <w:sz w:val="24"/>
          <w:szCs w:val="24"/>
        </w:rPr>
        <w:t xml:space="preserve">stepwise </w:t>
      </w:r>
      <w:r w:rsidR="00EB04E1" w:rsidRPr="00C8281E">
        <w:rPr>
          <w:rFonts w:cs="Times New Roman"/>
          <w:kern w:val="0"/>
          <w:sz w:val="24"/>
          <w:szCs w:val="24"/>
        </w:rPr>
        <w:t>multiple regression analysis</w:t>
      </w:r>
      <w:r w:rsidR="00EB04E1" w:rsidRPr="00C8281E">
        <w:rPr>
          <w:rFonts w:cs="Times New Roman"/>
          <w:sz w:val="24"/>
          <w:szCs w:val="24"/>
        </w:rPr>
        <w:t xml:space="preserve">, gradient forest, </w:t>
      </w:r>
      <w:r w:rsidR="00EB04E1" w:rsidRPr="00C8281E">
        <w:rPr>
          <w:rFonts w:cs="Times New Roman"/>
          <w:kern w:val="0"/>
          <w:sz w:val="24"/>
          <w:szCs w:val="24"/>
        </w:rPr>
        <w:t>variation partitioning (VPA)</w:t>
      </w:r>
      <w:r w:rsidRPr="00C8281E">
        <w:rPr>
          <w:rFonts w:cs="Times New Roman" w:hint="eastAsia"/>
          <w:kern w:val="0"/>
          <w:sz w:val="24"/>
          <w:szCs w:val="24"/>
        </w:rPr>
        <w:t>,</w:t>
      </w:r>
      <w:r w:rsidR="00EB04E1" w:rsidRPr="00C8281E">
        <w:rPr>
          <w:rFonts w:cs="Times New Roman"/>
          <w:kern w:val="0"/>
          <w:sz w:val="24"/>
          <w:szCs w:val="24"/>
        </w:rPr>
        <w:t xml:space="preserve"> random forest analysis</w:t>
      </w:r>
      <w:r w:rsidRPr="00C8281E">
        <w:rPr>
          <w:rFonts w:cs="Times New Roman" w:hint="eastAsia"/>
          <w:kern w:val="0"/>
          <w:sz w:val="24"/>
          <w:szCs w:val="24"/>
        </w:rPr>
        <w:t xml:space="preserve"> and </w:t>
      </w:r>
      <w:r w:rsidRPr="00C8281E">
        <w:rPr>
          <w:rFonts w:cs="Times New Roman"/>
          <w:sz w:val="24"/>
          <w:szCs w:val="24"/>
        </w:rPr>
        <w:t>structural equation models (SEM)</w:t>
      </w:r>
      <w:r w:rsidR="00EB04E1" w:rsidRPr="00C8281E">
        <w:rPr>
          <w:rFonts w:cs="Times New Roman"/>
          <w:kern w:val="0"/>
          <w:sz w:val="24"/>
          <w:szCs w:val="24"/>
        </w:rPr>
        <w:t xml:space="preserve"> were described as below.</w:t>
      </w:r>
    </w:p>
    <w:p w14:paraId="044F1C7E" w14:textId="24EF7CFF" w:rsidR="00DE01FD" w:rsidRPr="00C8281E" w:rsidRDefault="00DE01FD" w:rsidP="004036D4">
      <w:pPr>
        <w:spacing w:line="480" w:lineRule="auto"/>
        <w:ind w:firstLine="420"/>
        <w:rPr>
          <w:rFonts w:cs="Times New Roman"/>
          <w:sz w:val="24"/>
          <w:szCs w:val="24"/>
          <w:lang w:val="en-GB"/>
        </w:rPr>
      </w:pPr>
      <w:r w:rsidRPr="00C8281E">
        <w:rPr>
          <w:rFonts w:cs="Times New Roman"/>
          <w:sz w:val="24"/>
          <w:szCs w:val="24"/>
        </w:rPr>
        <w:t>First</w:t>
      </w:r>
      <w:r w:rsidR="00992687" w:rsidRPr="00C8281E">
        <w:rPr>
          <w:rFonts w:cs="Times New Roman"/>
          <w:sz w:val="24"/>
          <w:szCs w:val="24"/>
        </w:rPr>
        <w:t xml:space="preserve">, stepwise </w:t>
      </w:r>
      <w:r w:rsidR="00992687" w:rsidRPr="00C8281E">
        <w:rPr>
          <w:rFonts w:cs="Times New Roman"/>
          <w:kern w:val="0"/>
          <w:sz w:val="24"/>
          <w:szCs w:val="24"/>
        </w:rPr>
        <w:t xml:space="preserve">multiple regression analysis was </w:t>
      </w:r>
      <w:r w:rsidR="00992687" w:rsidRPr="00C8281E">
        <w:rPr>
          <w:rFonts w:cs="Times New Roman" w:hint="eastAsia"/>
          <w:kern w:val="0"/>
          <w:sz w:val="24"/>
          <w:szCs w:val="24"/>
        </w:rPr>
        <w:t>performed</w:t>
      </w:r>
      <w:r w:rsidR="00992687" w:rsidRPr="00C8281E">
        <w:rPr>
          <w:rFonts w:cs="Times New Roman"/>
          <w:kern w:val="0"/>
          <w:sz w:val="24"/>
          <w:szCs w:val="24"/>
        </w:rPr>
        <w:t xml:space="preserve"> to examine the significance and predictive power of contemporary and geological variables for biological communities and ecosystem functions. The net effects of geological processes were evaluated by the improvements in the explained variances relative to those without geological processes (i.e., in the models </w:t>
      </w:r>
      <w:r w:rsidR="00992687" w:rsidRPr="00C8281E">
        <w:rPr>
          <w:rFonts w:cs="Times New Roman" w:hint="eastAsia"/>
          <w:kern w:val="0"/>
          <w:sz w:val="24"/>
          <w:szCs w:val="24"/>
        </w:rPr>
        <w:t>using</w:t>
      </w:r>
      <w:r w:rsidR="00992687" w:rsidRPr="00C8281E">
        <w:rPr>
          <w:rFonts w:cs="Times New Roman"/>
          <w:kern w:val="0"/>
          <w:sz w:val="24"/>
          <w:szCs w:val="24"/>
        </w:rPr>
        <w:t xml:space="preserve"> contemporary variables</w:t>
      </w:r>
      <w:r w:rsidR="00992687" w:rsidRPr="00C8281E">
        <w:rPr>
          <w:rFonts w:cs="Times New Roman" w:hint="eastAsia"/>
          <w:kern w:val="0"/>
          <w:sz w:val="24"/>
          <w:szCs w:val="24"/>
        </w:rPr>
        <w:t xml:space="preserve"> only)</w:t>
      </w:r>
      <w:r w:rsidR="00992687" w:rsidRPr="00C8281E">
        <w:rPr>
          <w:rFonts w:cs="Times New Roman"/>
          <w:kern w:val="0"/>
          <w:sz w:val="24"/>
          <w:szCs w:val="24"/>
        </w:rPr>
        <w:t xml:space="preserve">. We used the same response variables as for </w:t>
      </w:r>
      <w:r w:rsidR="00992687" w:rsidRPr="00C8281E">
        <w:rPr>
          <w:rFonts w:cs="Times New Roman"/>
          <w:sz w:val="24"/>
          <w:szCs w:val="24"/>
        </w:rPr>
        <w:t xml:space="preserve">piecewise linear regression analysis. </w:t>
      </w:r>
      <w:r w:rsidR="00992687" w:rsidRPr="00C8281E">
        <w:rPr>
          <w:rFonts w:cs="Times New Roman" w:hint="eastAsia"/>
          <w:sz w:val="24"/>
          <w:szCs w:val="24"/>
        </w:rPr>
        <w:t>The</w:t>
      </w:r>
      <w:r w:rsidR="00992687" w:rsidRPr="00C8281E">
        <w:rPr>
          <w:rFonts w:cs="Times New Roman"/>
          <w:kern w:val="0"/>
          <w:sz w:val="24"/>
          <w:szCs w:val="24"/>
        </w:rPr>
        <w:t xml:space="preserve"> analysis was conducted with backward selection of explanatory variables for modeling</w:t>
      </w:r>
      <w:r w:rsidR="00EB0C13" w:rsidRPr="00C8281E">
        <w:rPr>
          <w:rFonts w:cs="Times New Roman"/>
          <w:kern w:val="0"/>
          <w:sz w:val="24"/>
          <w:szCs w:val="24"/>
        </w:rPr>
        <w:t xml:space="preserve"> </w:t>
      </w:r>
      <w:r w:rsidR="00992687" w:rsidRPr="00C8281E">
        <w:rPr>
          <w:rFonts w:cs="Times New Roman"/>
          <w:kern w:val="0"/>
          <w:sz w:val="24"/>
          <w:szCs w:val="24"/>
        </w:rPr>
        <w:fldChar w:fldCharType="begin"/>
      </w:r>
      <w:r w:rsidR="007314E1" w:rsidRPr="00C8281E">
        <w:rPr>
          <w:rFonts w:cs="Times New Roman"/>
          <w:kern w:val="0"/>
          <w:sz w:val="24"/>
          <w:szCs w:val="24"/>
        </w:rPr>
        <w:instrText xml:space="preserve"> ADDIN EN.CITE &lt;EndNote&gt;&lt;Cite&gt;&lt;Author&gt;Zhang&lt;/Author&gt;&lt;Year&gt;2016&lt;/Year&gt;&lt;RecNum&gt;1902&lt;/RecNum&gt;&lt;DisplayText&gt;(Zhang, 2016)&lt;/DisplayText&gt;&lt;record&gt;&lt;rec-number&gt;1902&lt;/rec-number&gt;&lt;foreign-keys&gt;&lt;key app="EN" db-id="2vpxrzvte5dxvne02ep555pbstdpdx0w2fxv" timestamp="1564645460"&gt;1902&lt;/key&gt;&lt;/foreign-keys&gt;&lt;ref-type name="Journal Article"&gt;17&lt;/ref-type&gt;&lt;contributors&gt;&lt;authors&gt;&lt;author&gt;Zhang, Zhongheng&lt;/author&gt;&lt;/authors&gt;&lt;/contributors&gt;&lt;titles&gt;&lt;title&gt;Variable selection with stepwise and best subset approaches&lt;/title&gt;&lt;secondary-title&gt;Annals of Translational Medicine&lt;/secondary-title&gt;&lt;short-title&gt;Variable selection with stepwise and best subset approaches&lt;/short-title&gt;&lt;/titles&gt;&lt;periodical&gt;&lt;full-title&gt;Annals of Translational Medicine&lt;/full-title&gt;&lt;/periodical&gt;&lt;pages&gt;&lt;style face="normal" font="default" charset="134" size="100%"&gt;136&lt;/style&gt;&lt;/pages&gt;&lt;volume&gt;4&lt;/volume&gt;&lt;number&gt;7&lt;/number&gt;&lt;dates&gt;&lt;year&gt;2016&lt;/year&gt;&lt;/dates&gt;&lt;isbn&gt;2305-5847&lt;/isbn&gt;&lt;urls&gt;&lt;related-urls&gt;&lt;url&gt;http://atm.amegroups.com/article/view/9706&lt;/url&gt;&lt;/related-urls&gt;&lt;/urls&gt;&lt;/record&gt;&lt;/Cite&gt;&lt;/EndNote&gt;</w:instrText>
      </w:r>
      <w:r w:rsidR="00992687" w:rsidRPr="00C8281E">
        <w:rPr>
          <w:rFonts w:cs="Times New Roman"/>
          <w:kern w:val="0"/>
          <w:sz w:val="24"/>
          <w:szCs w:val="24"/>
        </w:rPr>
        <w:fldChar w:fldCharType="separate"/>
      </w:r>
      <w:r w:rsidR="00992687" w:rsidRPr="00C8281E">
        <w:rPr>
          <w:rFonts w:cs="Times New Roman"/>
          <w:noProof/>
          <w:kern w:val="0"/>
          <w:sz w:val="24"/>
          <w:szCs w:val="24"/>
        </w:rPr>
        <w:t>(</w:t>
      </w:r>
      <w:hyperlink w:anchor="_ENREF_20" w:tooltip="Zhang, 2016 #1902" w:history="1">
        <w:r w:rsidR="0071407C" w:rsidRPr="00C8281E">
          <w:rPr>
            <w:rFonts w:cs="Times New Roman"/>
            <w:noProof/>
            <w:kern w:val="0"/>
            <w:sz w:val="24"/>
            <w:szCs w:val="24"/>
          </w:rPr>
          <w:t>Zhang, 2016</w:t>
        </w:r>
      </w:hyperlink>
      <w:r w:rsidR="00992687" w:rsidRPr="00C8281E">
        <w:rPr>
          <w:rFonts w:cs="Times New Roman"/>
          <w:noProof/>
          <w:kern w:val="0"/>
          <w:sz w:val="24"/>
          <w:szCs w:val="24"/>
        </w:rPr>
        <w:t>)</w:t>
      </w:r>
      <w:r w:rsidR="00992687" w:rsidRPr="00C8281E">
        <w:rPr>
          <w:rFonts w:cs="Times New Roman"/>
          <w:kern w:val="0"/>
          <w:sz w:val="24"/>
          <w:szCs w:val="24"/>
        </w:rPr>
        <w:fldChar w:fldCharType="end"/>
      </w:r>
      <w:r w:rsidR="00992687" w:rsidRPr="00C8281E">
        <w:rPr>
          <w:rFonts w:cs="Times New Roman"/>
          <w:kern w:val="0"/>
          <w:sz w:val="24"/>
          <w:szCs w:val="24"/>
        </w:rPr>
        <w:t xml:space="preserve">. We chose the final model that met the goodness-of-fit </w:t>
      </w:r>
      <w:r w:rsidR="00992687" w:rsidRPr="00C8281E">
        <w:rPr>
          <w:rFonts w:cs="Times New Roman"/>
          <w:kern w:val="0"/>
          <w:sz w:val="24"/>
          <w:szCs w:val="24"/>
        </w:rPr>
        <w:lastRenderedPageBreak/>
        <w:t xml:space="preserve">statistics with the lowest </w:t>
      </w:r>
      <w:r w:rsidR="00992687" w:rsidRPr="00C8281E">
        <w:rPr>
          <w:rFonts w:cs="Times New Roman"/>
          <w:sz w:val="24"/>
          <w:szCs w:val="24"/>
        </w:rPr>
        <w:t>Akaike information criterion</w:t>
      </w:r>
      <w:r w:rsidR="00992687" w:rsidRPr="00C8281E">
        <w:rPr>
          <w:rFonts w:cs="Times New Roman"/>
          <w:kern w:val="0"/>
          <w:sz w:val="24"/>
          <w:szCs w:val="24"/>
        </w:rPr>
        <w:t xml:space="preserve"> </w:t>
      </w:r>
      <w:r w:rsidR="00992687" w:rsidRPr="00C8281E">
        <w:rPr>
          <w:rFonts w:cs="Times New Roman" w:hint="eastAsia"/>
          <w:kern w:val="0"/>
          <w:sz w:val="24"/>
          <w:szCs w:val="24"/>
        </w:rPr>
        <w:t>(</w:t>
      </w:r>
      <w:r w:rsidR="00992687" w:rsidRPr="00C8281E">
        <w:rPr>
          <w:rFonts w:cs="Times New Roman"/>
          <w:kern w:val="0"/>
          <w:sz w:val="24"/>
          <w:szCs w:val="24"/>
        </w:rPr>
        <w:t>AIC</w:t>
      </w:r>
      <w:r w:rsidR="00992687" w:rsidRPr="00C8281E">
        <w:rPr>
          <w:rFonts w:cs="Times New Roman" w:hint="eastAsia"/>
          <w:kern w:val="0"/>
          <w:sz w:val="24"/>
          <w:szCs w:val="24"/>
        </w:rPr>
        <w:t>)</w:t>
      </w:r>
      <w:r w:rsidR="00992687" w:rsidRPr="00C8281E">
        <w:rPr>
          <w:rFonts w:cs="Times New Roman"/>
          <w:kern w:val="0"/>
          <w:sz w:val="24"/>
          <w:szCs w:val="24"/>
        </w:rPr>
        <w:t xml:space="preserve"> value</w:t>
      </w:r>
      <w:r w:rsidR="0071407C" w:rsidRPr="00C8281E">
        <w:rPr>
          <w:rFonts w:cs="Times New Roman"/>
          <w:kern w:val="0"/>
          <w:sz w:val="24"/>
          <w:szCs w:val="24"/>
        </w:rPr>
        <w:t xml:space="preserve"> </w:t>
      </w:r>
      <w:r w:rsidR="0071407C" w:rsidRPr="00C8281E">
        <w:rPr>
          <w:rFonts w:cs="Times New Roman"/>
          <w:kern w:val="0"/>
          <w:sz w:val="24"/>
          <w:szCs w:val="24"/>
        </w:rPr>
        <w:fldChar w:fldCharType="begin"/>
      </w:r>
      <w:r w:rsidR="0071407C" w:rsidRPr="00C8281E">
        <w:rPr>
          <w:rFonts w:cs="Times New Roman"/>
          <w:kern w:val="0"/>
          <w:sz w:val="24"/>
          <w:szCs w:val="24"/>
        </w:rPr>
        <w:instrText xml:space="preserve"> ADDIN EN.CITE &lt;EndNote&gt;&lt;Cite&gt;&lt;Author&gt;Sakamoto&lt;/Author&gt;&lt;Year&gt;1986&lt;/Year&gt;&lt;RecNum&gt;1931&lt;/RecNum&gt;&lt;DisplayText&gt;(Sakamoto&lt;style face="italic"&gt; et al.&lt;/style&gt;, 1986)&lt;/DisplayText&gt;&lt;record&gt;&lt;rec-number&gt;1931&lt;/rec-number&gt;&lt;foreign-keys&gt;&lt;key app="EN" db-id="2vpxrzvte5dxvne02ep555pbstdpdx0w2fxv" timestamp="1573131022"&gt;1931&lt;/key&gt;&lt;/foreign-keys&gt;&lt;ref-type name="Book"&gt;6&lt;/ref-type&gt;&lt;contributors&gt;&lt;authors&gt;&lt;author&gt;Sakamoto, Y &lt;/author&gt;&lt;author&gt;Ishiguro, M&lt;/author&gt;&lt;author&gt;Kitagawa, G&lt;/author&gt;&lt;/authors&gt;&lt;/contributors&gt;&lt;titles&gt;&lt;title&gt;Akaike Information Criterion Statistics&lt;/title&gt;&lt;/titles&gt;&lt;dates&gt;&lt;year&gt;1986&lt;/year&gt;&lt;/dates&gt;&lt;pub-location&gt;Boston&lt;/pub-location&gt;&lt;publisher&gt;D. Reidel Publishing Company&lt;/publisher&gt;&lt;urls&gt;&lt;/urls&gt;&lt;/record&gt;&lt;/Cite&gt;&lt;/EndNote&gt;</w:instrText>
      </w:r>
      <w:r w:rsidR="0071407C" w:rsidRPr="00C8281E">
        <w:rPr>
          <w:rFonts w:cs="Times New Roman"/>
          <w:kern w:val="0"/>
          <w:sz w:val="24"/>
          <w:szCs w:val="24"/>
        </w:rPr>
        <w:fldChar w:fldCharType="separate"/>
      </w:r>
      <w:r w:rsidR="0071407C" w:rsidRPr="00C8281E">
        <w:rPr>
          <w:rFonts w:cs="Times New Roman"/>
          <w:noProof/>
          <w:kern w:val="0"/>
          <w:sz w:val="24"/>
          <w:szCs w:val="24"/>
        </w:rPr>
        <w:t>(</w:t>
      </w:r>
      <w:hyperlink w:anchor="_ENREF_14" w:tooltip="Sakamoto, 1986 #1931" w:history="1">
        <w:r w:rsidR="0071407C" w:rsidRPr="00C8281E">
          <w:rPr>
            <w:rFonts w:cs="Times New Roman"/>
            <w:noProof/>
            <w:kern w:val="0"/>
            <w:sz w:val="24"/>
            <w:szCs w:val="24"/>
          </w:rPr>
          <w:t>Sakamoto</w:t>
        </w:r>
        <w:r w:rsidR="0071407C" w:rsidRPr="00C8281E">
          <w:rPr>
            <w:rFonts w:cs="Times New Roman"/>
            <w:i/>
            <w:noProof/>
            <w:kern w:val="0"/>
            <w:sz w:val="24"/>
            <w:szCs w:val="24"/>
          </w:rPr>
          <w:t xml:space="preserve"> et al.</w:t>
        </w:r>
        <w:r w:rsidR="0071407C" w:rsidRPr="00C8281E">
          <w:rPr>
            <w:rFonts w:cs="Times New Roman"/>
            <w:noProof/>
            <w:kern w:val="0"/>
            <w:sz w:val="24"/>
            <w:szCs w:val="24"/>
          </w:rPr>
          <w:t>, 1986</w:t>
        </w:r>
      </w:hyperlink>
      <w:r w:rsidR="0071407C" w:rsidRPr="00C8281E">
        <w:rPr>
          <w:rFonts w:cs="Times New Roman"/>
          <w:noProof/>
          <w:kern w:val="0"/>
          <w:sz w:val="24"/>
          <w:szCs w:val="24"/>
        </w:rPr>
        <w:t>)</w:t>
      </w:r>
      <w:r w:rsidR="0071407C" w:rsidRPr="00C8281E">
        <w:rPr>
          <w:rFonts w:cs="Times New Roman"/>
          <w:kern w:val="0"/>
          <w:sz w:val="24"/>
          <w:szCs w:val="24"/>
        </w:rPr>
        <w:fldChar w:fldCharType="end"/>
      </w:r>
      <w:r w:rsidR="00992687" w:rsidRPr="00C8281E">
        <w:rPr>
          <w:rFonts w:cs="Times New Roman"/>
          <w:kern w:val="0"/>
          <w:sz w:val="24"/>
          <w:szCs w:val="24"/>
        </w:rPr>
        <w:t xml:space="preserve">. ANOVA was used to test the significance of two models including or excluding geological processes as predictors, and the percent increase in the model </w:t>
      </w:r>
      <w:r w:rsidR="00992687" w:rsidRPr="00C8281E">
        <w:rPr>
          <w:rFonts w:cs="Times New Roman"/>
          <w:i/>
          <w:kern w:val="0"/>
          <w:sz w:val="24"/>
          <w:szCs w:val="24"/>
        </w:rPr>
        <w:t>R</w:t>
      </w:r>
      <w:r w:rsidR="00992687" w:rsidRPr="00C8281E">
        <w:rPr>
          <w:rFonts w:cs="Times New Roman"/>
          <w:kern w:val="0"/>
          <w:sz w:val="24"/>
          <w:szCs w:val="24"/>
          <w:vertAlign w:val="superscript"/>
        </w:rPr>
        <w:t>2</w:t>
      </w:r>
      <w:r w:rsidR="00992687" w:rsidRPr="00C8281E">
        <w:rPr>
          <w:rFonts w:cs="Times New Roman"/>
          <w:kern w:val="0"/>
          <w:sz w:val="24"/>
          <w:szCs w:val="24"/>
        </w:rPr>
        <w:t xml:space="preserve"> was </w:t>
      </w:r>
      <w:r w:rsidR="00992687" w:rsidRPr="00C8281E">
        <w:rPr>
          <w:rFonts w:cs="Times New Roman" w:hint="eastAsia"/>
          <w:kern w:val="0"/>
          <w:sz w:val="24"/>
          <w:szCs w:val="24"/>
        </w:rPr>
        <w:t>determined</w:t>
      </w:r>
      <w:r w:rsidR="00992687" w:rsidRPr="00C8281E">
        <w:rPr>
          <w:rFonts w:cs="Times New Roman"/>
          <w:kern w:val="0"/>
          <w:sz w:val="24"/>
          <w:szCs w:val="24"/>
          <w:lang w:val="en-GB"/>
        </w:rPr>
        <w:t xml:space="preserve"> as </w:t>
      </w:r>
      <w:r w:rsidR="00992687" w:rsidRPr="00C8281E">
        <w:rPr>
          <w:rFonts w:cs="Times New Roman"/>
          <w:kern w:val="0"/>
          <w:sz w:val="24"/>
          <w:szCs w:val="24"/>
        </w:rPr>
        <w:t>net effects of geological processes.</w:t>
      </w:r>
    </w:p>
    <w:p w14:paraId="6A04B7F5" w14:textId="77777777" w:rsidR="0013074E" w:rsidRPr="00C8281E" w:rsidRDefault="00DE01FD" w:rsidP="004036D4">
      <w:pPr>
        <w:spacing w:line="480" w:lineRule="auto"/>
        <w:ind w:firstLine="420"/>
        <w:rPr>
          <w:rFonts w:cs="Times New Roman"/>
          <w:sz w:val="24"/>
          <w:szCs w:val="24"/>
          <w:lang w:val="en-GB"/>
        </w:rPr>
      </w:pPr>
      <w:r w:rsidRPr="00C8281E">
        <w:rPr>
          <w:rFonts w:cs="Times New Roman"/>
          <w:sz w:val="24"/>
          <w:szCs w:val="24"/>
          <w:lang w:val="en-GB"/>
        </w:rPr>
        <w:t>Second</w:t>
      </w:r>
      <w:r w:rsidR="006B5088" w:rsidRPr="00C8281E">
        <w:rPr>
          <w:rFonts w:cs="Times New Roman"/>
          <w:sz w:val="24"/>
          <w:szCs w:val="24"/>
        </w:rPr>
        <w:t xml:space="preserve">, </w:t>
      </w:r>
      <w:r w:rsidR="0013074E" w:rsidRPr="00C8281E">
        <w:rPr>
          <w:rFonts w:cs="Times New Roman"/>
          <w:sz w:val="24"/>
          <w:szCs w:val="24"/>
        </w:rPr>
        <w:t>g</w:t>
      </w:r>
      <w:r w:rsidR="0013074E" w:rsidRPr="00C8281E">
        <w:rPr>
          <w:rFonts w:cs="Times New Roman" w:hint="eastAsia"/>
          <w:sz w:val="24"/>
          <w:szCs w:val="24"/>
        </w:rPr>
        <w:t>radient forest</w:t>
      </w:r>
      <w:r w:rsidR="0013074E" w:rsidRPr="00C8281E">
        <w:rPr>
          <w:rFonts w:cs="Times New Roman"/>
          <w:sz w:val="24"/>
          <w:szCs w:val="24"/>
        </w:rPr>
        <w:t xml:space="preserve"> analysis </w:t>
      </w:r>
      <w:r w:rsidR="0013074E" w:rsidRPr="00C8281E">
        <w:rPr>
          <w:rFonts w:cs="Times New Roman" w:hint="eastAsia"/>
          <w:sz w:val="24"/>
          <w:szCs w:val="24"/>
        </w:rPr>
        <w:t xml:space="preserve">is an extension of the random forest approach, </w:t>
      </w:r>
      <w:r w:rsidR="0013074E" w:rsidRPr="00C8281E">
        <w:rPr>
          <w:rFonts w:cs="Times New Roman"/>
          <w:sz w:val="24"/>
          <w:szCs w:val="24"/>
        </w:rPr>
        <w:t>and is an ensemble method based on regression trees that combines many decision trees to produce a distribution of splits. The standardized density of splits, that is the kernel density of splits divided by the observation density, shows where important changes in the abundance of multiple species occur along the elevational gradient and indicate the compositio</w:t>
      </w:r>
      <w:r w:rsidR="0093448C" w:rsidRPr="00C8281E">
        <w:rPr>
          <w:rFonts w:cs="Times New Roman"/>
          <w:sz w:val="24"/>
          <w:szCs w:val="24"/>
        </w:rPr>
        <w:t>nal change rate. We generated 2</w:t>
      </w:r>
      <w:r w:rsidR="0013074E" w:rsidRPr="00C8281E">
        <w:rPr>
          <w:rFonts w:cs="Times New Roman"/>
          <w:sz w:val="24"/>
          <w:szCs w:val="24"/>
        </w:rPr>
        <w:t xml:space="preserve">000 trees for each </w:t>
      </w:r>
      <w:r w:rsidR="0013074E" w:rsidRPr="00C8281E">
        <w:rPr>
          <w:rFonts w:cs="Times New Roman" w:hint="eastAsia"/>
          <w:sz w:val="24"/>
          <w:szCs w:val="24"/>
        </w:rPr>
        <w:t>species</w:t>
      </w:r>
      <w:r w:rsidR="0013074E" w:rsidRPr="00C8281E">
        <w:rPr>
          <w:rFonts w:cs="Times New Roman"/>
          <w:sz w:val="24"/>
          <w:szCs w:val="24"/>
        </w:rPr>
        <w:t xml:space="preserve"> of plant and bacterial communities or individual ecosystem functions.</w:t>
      </w:r>
      <w:r w:rsidR="00740F42" w:rsidRPr="00C8281E">
        <w:rPr>
          <w:rFonts w:cs="Times New Roman" w:hint="eastAsia"/>
          <w:sz w:val="24"/>
          <w:szCs w:val="24"/>
        </w:rPr>
        <w:t xml:space="preserve"> </w:t>
      </w:r>
      <w:r w:rsidR="00740F42" w:rsidRPr="00C8281E">
        <w:rPr>
          <w:rFonts w:cs="Times New Roman"/>
          <w:sz w:val="24"/>
          <w:szCs w:val="24"/>
        </w:rPr>
        <w:t>I</w:t>
      </w:r>
      <w:r w:rsidR="00740F42" w:rsidRPr="00C8281E">
        <w:rPr>
          <w:rFonts w:cs="Times New Roman" w:hint="eastAsia"/>
          <w:sz w:val="24"/>
          <w:szCs w:val="24"/>
        </w:rPr>
        <w:t xml:space="preserve">n addition, </w:t>
      </w:r>
      <w:r w:rsidR="00740F42" w:rsidRPr="00C8281E">
        <w:rPr>
          <w:rFonts w:cs="Times New Roman"/>
          <w:sz w:val="24"/>
          <w:szCs w:val="24"/>
        </w:rPr>
        <w:t xml:space="preserve">gradient forest analysis could provide a measure of conditional predictor importance for </w:t>
      </w:r>
      <w:r w:rsidR="00740F42" w:rsidRPr="00C8281E">
        <w:rPr>
          <w:rFonts w:cs="Times New Roman"/>
          <w:kern w:val="0"/>
          <w:sz w:val="24"/>
          <w:szCs w:val="24"/>
        </w:rPr>
        <w:t>biological communities and ecosystem functions</w:t>
      </w:r>
      <w:r w:rsidR="00740F42" w:rsidRPr="00C8281E">
        <w:rPr>
          <w:rFonts w:cs="Times New Roman"/>
          <w:sz w:val="24"/>
          <w:szCs w:val="24"/>
        </w:rPr>
        <w:t xml:space="preserve">. For bacteria, we </w:t>
      </w:r>
      <w:r w:rsidR="00740F42" w:rsidRPr="00C8281E">
        <w:rPr>
          <w:rFonts w:cs="Times New Roman" w:hint="eastAsia"/>
          <w:sz w:val="24"/>
          <w:szCs w:val="24"/>
        </w:rPr>
        <w:t xml:space="preserve">also </w:t>
      </w:r>
      <w:r w:rsidR="00740F42" w:rsidRPr="00C8281E">
        <w:rPr>
          <w:rFonts w:cs="Times New Roman"/>
          <w:sz w:val="24"/>
          <w:szCs w:val="24"/>
        </w:rPr>
        <w:t xml:space="preserve">explored the relative importance of predictors across multiple taxonomic levels from phylum to </w:t>
      </w:r>
      <w:r w:rsidR="00740F42" w:rsidRPr="00C8281E">
        <w:rPr>
          <w:rFonts w:cs="Times New Roman" w:hint="eastAsia"/>
          <w:sz w:val="24"/>
          <w:szCs w:val="24"/>
        </w:rPr>
        <w:t>genus</w:t>
      </w:r>
      <w:r w:rsidR="00740F42" w:rsidRPr="00C8281E">
        <w:rPr>
          <w:rFonts w:cs="Times New Roman"/>
          <w:sz w:val="24"/>
          <w:szCs w:val="24"/>
        </w:rPr>
        <w:t>.</w:t>
      </w:r>
    </w:p>
    <w:p w14:paraId="521215F5" w14:textId="64F17B6E" w:rsidR="00ED666C" w:rsidRPr="00C8281E" w:rsidRDefault="00654851" w:rsidP="004036D4">
      <w:pPr>
        <w:spacing w:line="480" w:lineRule="auto"/>
        <w:ind w:firstLine="420"/>
        <w:rPr>
          <w:rFonts w:cs="Times New Roman"/>
          <w:kern w:val="0"/>
          <w:sz w:val="24"/>
          <w:szCs w:val="24"/>
          <w:lang w:val="en-GB"/>
        </w:rPr>
      </w:pPr>
      <w:r w:rsidRPr="00C8281E">
        <w:rPr>
          <w:rFonts w:cs="Times New Roman"/>
          <w:kern w:val="0"/>
          <w:sz w:val="24"/>
          <w:szCs w:val="24"/>
          <w:lang w:val="en-GB"/>
        </w:rPr>
        <w:t>Third</w:t>
      </w:r>
      <w:r w:rsidR="006B5088" w:rsidRPr="00C8281E">
        <w:rPr>
          <w:rFonts w:cs="Times New Roman"/>
          <w:kern w:val="0"/>
          <w:sz w:val="24"/>
          <w:szCs w:val="24"/>
        </w:rPr>
        <w:t xml:space="preserve">, VPA </w:t>
      </w:r>
      <w:r w:rsidR="006B5088" w:rsidRPr="00C8281E">
        <w:rPr>
          <w:rFonts w:cs="Times New Roman"/>
          <w:sz w:val="24"/>
          <w:szCs w:val="24"/>
        </w:rPr>
        <w:t xml:space="preserve">was used to </w:t>
      </w:r>
      <w:r w:rsidR="006B5088" w:rsidRPr="00C8281E">
        <w:rPr>
          <w:rFonts w:cs="Times New Roman" w:hint="eastAsia"/>
          <w:sz w:val="24"/>
          <w:szCs w:val="24"/>
        </w:rPr>
        <w:t>quantify the relative contribution</w:t>
      </w:r>
      <w:r w:rsidR="006B5088" w:rsidRPr="00C8281E">
        <w:rPr>
          <w:rFonts w:cs="Times New Roman"/>
          <w:sz w:val="24"/>
          <w:szCs w:val="24"/>
        </w:rPr>
        <w:t xml:space="preserve">s of </w:t>
      </w:r>
      <w:r w:rsidR="006B5088" w:rsidRPr="00C8281E">
        <w:rPr>
          <w:rFonts w:cs="Times New Roman"/>
          <w:kern w:val="0"/>
          <w:sz w:val="24"/>
          <w:szCs w:val="24"/>
        </w:rPr>
        <w:t xml:space="preserve">contemporary and geological variables for </w:t>
      </w:r>
      <w:r w:rsidR="0031006D" w:rsidRPr="00C8281E">
        <w:rPr>
          <w:rFonts w:cs="Times New Roman"/>
          <w:sz w:val="24"/>
          <w:szCs w:val="24"/>
        </w:rPr>
        <w:t>multidiversity</w:t>
      </w:r>
      <w:r w:rsidR="0031006D" w:rsidRPr="00C8281E">
        <w:rPr>
          <w:rFonts w:cs="Times New Roman" w:hint="eastAsia"/>
          <w:sz w:val="24"/>
          <w:szCs w:val="24"/>
        </w:rPr>
        <w:t xml:space="preserve"> (MD)</w:t>
      </w:r>
      <w:r w:rsidR="006B5088" w:rsidRPr="00C8281E">
        <w:rPr>
          <w:rFonts w:cs="Times New Roman"/>
          <w:kern w:val="0"/>
          <w:sz w:val="24"/>
          <w:szCs w:val="24"/>
        </w:rPr>
        <w:t xml:space="preserve"> or </w:t>
      </w:r>
      <w:r w:rsidR="0031006D" w:rsidRPr="00C8281E">
        <w:rPr>
          <w:rFonts w:cs="Times New Roman"/>
          <w:sz w:val="24"/>
          <w:szCs w:val="24"/>
          <w:lang w:val="en-GB"/>
        </w:rPr>
        <w:t>multifunctionality (EMF)</w:t>
      </w:r>
      <w:r w:rsidR="006B5088" w:rsidRPr="00C8281E">
        <w:rPr>
          <w:rFonts w:cs="Times New Roman"/>
          <w:kern w:val="0"/>
          <w:sz w:val="24"/>
          <w:szCs w:val="24"/>
        </w:rPr>
        <w:t xml:space="preserve">. We partitioned </w:t>
      </w:r>
      <w:r w:rsidR="006B5088" w:rsidRPr="00C8281E">
        <w:rPr>
          <w:rFonts w:cs="Times New Roman"/>
          <w:sz w:val="24"/>
          <w:szCs w:val="24"/>
          <w:lang w:val="en-GB"/>
        </w:rPr>
        <w:t>explanatory</w:t>
      </w:r>
      <w:r w:rsidR="006B5088" w:rsidRPr="00C8281E">
        <w:rPr>
          <w:rFonts w:cs="Times New Roman"/>
          <w:sz w:val="24"/>
          <w:szCs w:val="24"/>
        </w:rPr>
        <w:t xml:space="preserve"> variables into </w:t>
      </w:r>
      <w:r w:rsidR="006B5088" w:rsidRPr="00C8281E">
        <w:rPr>
          <w:rFonts w:cs="Times New Roman" w:hint="eastAsia"/>
          <w:sz w:val="24"/>
          <w:szCs w:val="24"/>
        </w:rPr>
        <w:t xml:space="preserve">the following </w:t>
      </w:r>
      <w:r w:rsidR="006B5088" w:rsidRPr="00C8281E">
        <w:rPr>
          <w:rFonts w:cs="Times New Roman"/>
          <w:sz w:val="24"/>
          <w:szCs w:val="24"/>
        </w:rPr>
        <w:t>main driver categories: climate, geology (that is parent rock and weathering), local and biotic variables (</w:t>
      </w:r>
      <w:r w:rsidR="00DE2EA6" w:rsidRPr="00C8281E">
        <w:rPr>
          <w:rFonts w:cs="Times New Roman"/>
          <w:sz w:val="24"/>
          <w:szCs w:val="24"/>
        </w:rPr>
        <w:t>Table S</w:t>
      </w:r>
      <w:r w:rsidR="002767BF">
        <w:rPr>
          <w:rFonts w:cs="Times New Roman"/>
          <w:sz w:val="24"/>
          <w:szCs w:val="24"/>
        </w:rPr>
        <w:t>3</w:t>
      </w:r>
      <w:r w:rsidR="006B5088" w:rsidRPr="00C8281E">
        <w:rPr>
          <w:rFonts w:cs="Times New Roman"/>
          <w:sz w:val="24"/>
          <w:szCs w:val="24"/>
        </w:rPr>
        <w:t xml:space="preserve">). We </w:t>
      </w:r>
      <w:r w:rsidR="006B5088" w:rsidRPr="00C8281E">
        <w:rPr>
          <w:rFonts w:cs="Times New Roman"/>
          <w:sz w:val="24"/>
          <w:szCs w:val="24"/>
          <w:lang w:val="en-GB"/>
        </w:rPr>
        <w:t>selected</w:t>
      </w:r>
      <w:r w:rsidR="006B5088" w:rsidRPr="00C8281E">
        <w:rPr>
          <w:rFonts w:cs="Times New Roman"/>
          <w:sz w:val="24"/>
          <w:szCs w:val="24"/>
        </w:rPr>
        <w:t xml:space="preserve"> </w:t>
      </w:r>
      <w:r w:rsidR="006B5088" w:rsidRPr="00C8281E">
        <w:rPr>
          <w:rFonts w:cs="Times New Roman"/>
          <w:sz w:val="24"/>
          <w:szCs w:val="24"/>
          <w:lang w:val="en-GB"/>
        </w:rPr>
        <w:t>explanatory</w:t>
      </w:r>
      <w:r w:rsidR="006B5088" w:rsidRPr="00C8281E">
        <w:rPr>
          <w:rFonts w:cs="Times New Roman"/>
          <w:sz w:val="24"/>
          <w:szCs w:val="24"/>
        </w:rPr>
        <w:t xml:space="preserve"> variables for regression analyses by forward selection</w:t>
      </w:r>
      <w:r w:rsidR="009F4894" w:rsidRPr="00C8281E">
        <w:rPr>
          <w:rFonts w:cs="Times New Roman"/>
          <w:sz w:val="24"/>
          <w:szCs w:val="24"/>
        </w:rPr>
        <w:t xml:space="preserve"> </w:t>
      </w:r>
      <w:r w:rsidR="006B5088" w:rsidRPr="00C8281E">
        <w:rPr>
          <w:rFonts w:cs="Times New Roman"/>
          <w:sz w:val="24"/>
          <w:szCs w:val="24"/>
        </w:rPr>
        <w:fldChar w:fldCharType="begin"/>
      </w:r>
      <w:r w:rsidR="00D2351F" w:rsidRPr="00C8281E">
        <w:rPr>
          <w:rFonts w:cs="Times New Roman"/>
          <w:sz w:val="24"/>
          <w:szCs w:val="24"/>
        </w:rPr>
        <w:instrText xml:space="preserve"> ADDIN EN.CITE &lt;EndNote&gt;&lt;Cite&gt;&lt;Author&gt;Miller&lt;/Author&gt;&lt;Year&gt;1971&lt;/Year&gt;&lt;RecNum&gt;1873&lt;/RecNum&gt;&lt;DisplayText&gt;(Miller and Farr, 1971)&lt;/DisplayText&gt;&lt;record&gt;&lt;rec-number&gt;1873&lt;/rec-number&gt;&lt;foreign-keys&gt;&lt;key app="EN" db-id="2vpxrzvte5dxvne02ep555pbstdpdx0w2fxv" timestamp="1561275946"&gt;1873&lt;/key&gt;&lt;key app="ENWeb" db-id=""&gt;0&lt;/key&gt;&lt;/foreign-keys&gt;&lt;ref-type name="Journal Article"&gt;17&lt;/ref-type&gt;&lt;contributors&gt;&lt;authors&gt;&lt;author&gt;Miller, J. K.&lt;/author&gt;&lt;author&gt;Farr, S. D. &lt;/author&gt;&lt;/authors&gt;&lt;/contributors&gt;&lt;titles&gt;&lt;title&gt;Bimultivariate redundancy: a comprehensive measure of interbattery relationship&lt;/title&gt;&lt;secondary-title&gt;Multivariate Behavioral Research&lt;/secondary-title&gt;&lt;/titles&gt;&lt;periodical&gt;&lt;full-title&gt;Multivariate Behavioral Research&lt;/full-title&gt;&lt;abbr-1&gt;Multivar Behav Res&lt;/abbr-1&gt;&lt;abbr-2&gt;Multivar Behav Res (1.551)&lt;/abbr-2&gt;&lt;/periodical&gt;&lt;pages&gt;313–324&lt;/pages&gt;&lt;volume&gt;6&lt;/volume&gt;&lt;dates&gt;&lt;year&gt;1971&lt;/year&gt;&lt;/dates&gt;&lt;urls&gt;&lt;/urls&gt;&lt;/record&gt;&lt;/Cite&gt;&lt;/EndNote&gt;</w:instrText>
      </w:r>
      <w:r w:rsidR="006B5088" w:rsidRPr="00C8281E">
        <w:rPr>
          <w:rFonts w:cs="Times New Roman"/>
          <w:sz w:val="24"/>
          <w:szCs w:val="24"/>
        </w:rPr>
        <w:fldChar w:fldCharType="separate"/>
      </w:r>
      <w:r w:rsidR="00D2351F" w:rsidRPr="00C8281E">
        <w:rPr>
          <w:rFonts w:cs="Times New Roman"/>
          <w:noProof/>
          <w:sz w:val="24"/>
          <w:szCs w:val="24"/>
        </w:rPr>
        <w:t>(</w:t>
      </w:r>
      <w:hyperlink w:anchor="_ENREF_11" w:tooltip="Miller, 1971 #1873" w:history="1">
        <w:r w:rsidR="0071407C" w:rsidRPr="00C8281E">
          <w:rPr>
            <w:rFonts w:cs="Times New Roman"/>
            <w:noProof/>
            <w:sz w:val="24"/>
            <w:szCs w:val="24"/>
          </w:rPr>
          <w:t>Miller and Farr, 1971</w:t>
        </w:r>
      </w:hyperlink>
      <w:r w:rsidR="00D2351F" w:rsidRPr="00C8281E">
        <w:rPr>
          <w:rFonts w:cs="Times New Roman"/>
          <w:noProof/>
          <w:sz w:val="24"/>
          <w:szCs w:val="24"/>
        </w:rPr>
        <w:t>)</w:t>
      </w:r>
      <w:r w:rsidR="006B5088" w:rsidRPr="00C8281E">
        <w:rPr>
          <w:rFonts w:cs="Times New Roman"/>
          <w:sz w:val="24"/>
          <w:szCs w:val="24"/>
        </w:rPr>
        <w:fldChar w:fldCharType="end"/>
      </w:r>
      <w:r w:rsidR="006B5088" w:rsidRPr="00C8281E">
        <w:rPr>
          <w:rFonts w:cs="Times New Roman"/>
          <w:sz w:val="24"/>
          <w:szCs w:val="24"/>
        </w:rPr>
        <w:t>. VPA was performed with the R package vegan V2.4.6</w:t>
      </w:r>
      <w:r w:rsidR="00385402" w:rsidRPr="00C8281E">
        <w:rPr>
          <w:rFonts w:cs="Times New Roman"/>
          <w:sz w:val="24"/>
          <w:szCs w:val="24"/>
        </w:rPr>
        <w:t xml:space="preserve"> </w:t>
      </w:r>
      <w:r w:rsidR="00385402" w:rsidRPr="00C8281E">
        <w:rPr>
          <w:rFonts w:cs="Times New Roman"/>
          <w:sz w:val="24"/>
          <w:szCs w:val="24"/>
        </w:rPr>
        <w:fldChar w:fldCharType="begin"/>
      </w:r>
      <w:r w:rsidR="00385402" w:rsidRPr="00C8281E">
        <w:rPr>
          <w:rFonts w:cs="Times New Roman"/>
          <w:sz w:val="24"/>
          <w:szCs w:val="24"/>
        </w:rPr>
        <w:instrText xml:space="preserve"> ADDIN EN.CITE &lt;EndNote&gt;&lt;Cite&gt;&lt;Author&gt;Oksanen&lt;/Author&gt;&lt;Year&gt;2017&lt;/Year&gt;&lt;RecNum&gt;1923&lt;/RecNum&gt;&lt;DisplayText&gt;(Oksanen&lt;style face="italic"&gt; et al.&lt;/style&gt;, 2017)&lt;/DisplayText&gt;&lt;record&gt;&lt;rec-number&gt;1923&lt;/rec-number&gt;&lt;foreign-keys&gt;&lt;key app="EN" db-id="2vpxrzvte5dxvne02ep555pbstdpdx0w2fxv" timestamp="1573115197"&gt;1923&lt;/key&gt;&lt;/foreign-keys&gt;&lt;ref-type name="Journal Article"&gt;17&lt;/ref-type&gt;&lt;contributors&gt;&lt;authors&gt;&lt;author&gt;Oksanen, Jari&lt;/author&gt;&lt;author&gt;Blanchet, F. Guillaume&lt;/author&gt;&lt;author&gt;Kindt, Roeland&lt;/author&gt;&lt;author&gt;Legendre, P.&lt;/author&gt;&lt;author&gt;Minchin, Peter&lt;/author&gt;&lt;author&gt;O’Hara, R. B.&lt;/author&gt;&lt;author&gt;Simpson, Gavin&lt;/author&gt;&lt;author&gt;Solymos, Peter&lt;/author&gt;&lt;author&gt;Stevens, M. H. H.&lt;/author&gt;&lt;author&gt;Wagner, Helene&lt;/author&gt;&lt;/authors&gt;&lt;/contributors&gt;&lt;titles&gt;&lt;title&gt;vegan: Community Ecology Package. CRAN R package&lt;/title&gt;&lt;/titles&gt;&lt;dates&gt;&lt;year&gt;2017&lt;/year&gt;&lt;pub-dates&gt;&lt;date&gt;01/01&lt;/date&gt;&lt;/pub-dates&gt;&lt;/dates&gt;&lt;urls&gt;&lt;/urls&gt;&lt;/record&gt;&lt;/Cite&gt;&lt;/EndNote&gt;</w:instrText>
      </w:r>
      <w:r w:rsidR="00385402" w:rsidRPr="00C8281E">
        <w:rPr>
          <w:rFonts w:cs="Times New Roman"/>
          <w:sz w:val="24"/>
          <w:szCs w:val="24"/>
        </w:rPr>
        <w:fldChar w:fldCharType="separate"/>
      </w:r>
      <w:r w:rsidR="00385402" w:rsidRPr="00C8281E">
        <w:rPr>
          <w:rFonts w:cs="Times New Roman"/>
          <w:noProof/>
          <w:sz w:val="24"/>
          <w:szCs w:val="24"/>
        </w:rPr>
        <w:t>(</w:t>
      </w:r>
      <w:hyperlink w:anchor="_ENREF_13" w:tooltip="Oksanen, 2017 #1923" w:history="1">
        <w:r w:rsidR="0071407C" w:rsidRPr="00C8281E">
          <w:rPr>
            <w:rFonts w:cs="Times New Roman"/>
            <w:noProof/>
            <w:sz w:val="24"/>
            <w:szCs w:val="24"/>
          </w:rPr>
          <w:t>Oksanen</w:t>
        </w:r>
        <w:r w:rsidR="0071407C" w:rsidRPr="00C8281E">
          <w:rPr>
            <w:rFonts w:cs="Times New Roman"/>
            <w:i/>
            <w:noProof/>
            <w:sz w:val="24"/>
            <w:szCs w:val="24"/>
          </w:rPr>
          <w:t xml:space="preserve"> et al.</w:t>
        </w:r>
        <w:r w:rsidR="0071407C" w:rsidRPr="00C8281E">
          <w:rPr>
            <w:rFonts w:cs="Times New Roman"/>
            <w:noProof/>
            <w:sz w:val="24"/>
            <w:szCs w:val="24"/>
          </w:rPr>
          <w:t>, 2017</w:t>
        </w:r>
      </w:hyperlink>
      <w:r w:rsidR="00385402" w:rsidRPr="00C8281E">
        <w:rPr>
          <w:rFonts w:cs="Times New Roman"/>
          <w:noProof/>
          <w:sz w:val="24"/>
          <w:szCs w:val="24"/>
        </w:rPr>
        <w:t>)</w:t>
      </w:r>
      <w:r w:rsidR="00385402" w:rsidRPr="00C8281E">
        <w:rPr>
          <w:rFonts w:cs="Times New Roman"/>
          <w:sz w:val="24"/>
          <w:szCs w:val="24"/>
        </w:rPr>
        <w:fldChar w:fldCharType="end"/>
      </w:r>
      <w:r w:rsidR="006B5088" w:rsidRPr="00C8281E">
        <w:rPr>
          <w:rFonts w:cs="Times New Roman"/>
          <w:sz w:val="24"/>
          <w:szCs w:val="24"/>
        </w:rPr>
        <w:t>.</w:t>
      </w:r>
    </w:p>
    <w:p w14:paraId="1AE13DAF" w14:textId="129B0F97" w:rsidR="006B5088" w:rsidRPr="00C8281E" w:rsidRDefault="00654851" w:rsidP="004036D4">
      <w:pPr>
        <w:spacing w:line="480" w:lineRule="auto"/>
        <w:ind w:firstLine="420"/>
        <w:rPr>
          <w:sz w:val="24"/>
          <w:szCs w:val="24"/>
        </w:rPr>
      </w:pPr>
      <w:r w:rsidRPr="00C8281E">
        <w:rPr>
          <w:rFonts w:cs="Times New Roman"/>
          <w:kern w:val="0"/>
          <w:sz w:val="24"/>
          <w:szCs w:val="24"/>
        </w:rPr>
        <w:lastRenderedPageBreak/>
        <w:t>F</w:t>
      </w:r>
      <w:r w:rsidRPr="00C8281E">
        <w:rPr>
          <w:rFonts w:cs="Times New Roman" w:hint="eastAsia"/>
          <w:kern w:val="0"/>
          <w:sz w:val="24"/>
          <w:szCs w:val="24"/>
        </w:rPr>
        <w:t>ourth</w:t>
      </w:r>
      <w:r w:rsidR="006B5088" w:rsidRPr="00C8281E">
        <w:rPr>
          <w:rFonts w:cs="Times New Roman"/>
          <w:kern w:val="0"/>
          <w:sz w:val="24"/>
          <w:szCs w:val="24"/>
        </w:rPr>
        <w:t xml:space="preserve">, random forest analysis was further conducted to identify the relative importance of contemporary environments and geological variables in explaining MD or EMF. Random forest </w:t>
      </w:r>
      <w:r w:rsidR="006B5088" w:rsidRPr="00C8281E">
        <w:rPr>
          <w:rFonts w:ascii="Minion-Regular" w:hAnsi="Minion-Regular" w:cs="Minion-Regular"/>
          <w:kern w:val="0"/>
          <w:sz w:val="24"/>
          <w:szCs w:val="24"/>
        </w:rPr>
        <w:t xml:space="preserve">is highly efficient at fitting nonparametric data, can manage various types of </w:t>
      </w:r>
      <w:r w:rsidR="006B5088" w:rsidRPr="00C8281E">
        <w:rPr>
          <w:rFonts w:cs="Times New Roman"/>
          <w:sz w:val="24"/>
          <w:szCs w:val="24"/>
          <w:lang w:val="en-GB"/>
        </w:rPr>
        <w:t>predictor</w:t>
      </w:r>
      <w:r w:rsidR="006B5088" w:rsidRPr="00C8281E">
        <w:rPr>
          <w:rFonts w:ascii="Minion-Regular" w:hAnsi="Minion-Regular" w:cs="Minion-Regular"/>
          <w:kern w:val="0"/>
          <w:sz w:val="24"/>
          <w:szCs w:val="24"/>
        </w:rPr>
        <w:t xml:space="preserve"> variables, do not require prior data transformation and automatically take into account interaction effects between predictors</w:t>
      </w:r>
      <w:r w:rsidR="009F4894" w:rsidRPr="00C8281E">
        <w:rPr>
          <w:rFonts w:ascii="Minion-Regular" w:hAnsi="Minion-Regular" w:cs="Minion-Regular"/>
          <w:kern w:val="0"/>
          <w:sz w:val="24"/>
          <w:szCs w:val="24"/>
        </w:rPr>
        <w:t xml:space="preserve"> </w:t>
      </w:r>
      <w:r w:rsidR="006B5088" w:rsidRPr="00C8281E">
        <w:rPr>
          <w:rFonts w:ascii="Minion-Regular" w:hAnsi="Minion-Regular" w:cs="Minion-Regular"/>
          <w:kern w:val="0"/>
          <w:sz w:val="24"/>
          <w:szCs w:val="24"/>
        </w:rPr>
        <w:fldChar w:fldCharType="begin"/>
      </w:r>
      <w:r w:rsidR="00D2351F" w:rsidRPr="00C8281E">
        <w:rPr>
          <w:rFonts w:ascii="Minion-Regular" w:hAnsi="Minion-Regular" w:cs="Minion-Regular"/>
          <w:kern w:val="0"/>
          <w:sz w:val="24"/>
          <w:szCs w:val="24"/>
        </w:rPr>
        <w:instrText xml:space="preserve"> ADDIN EN.CITE &lt;EndNote&gt;&lt;Cite&gt;&lt;Author&gt;Cutler&lt;/Author&gt;&lt;Year&gt;2007&lt;/Year&gt;&lt;RecNum&gt;1755&lt;/RecNum&gt;&lt;DisplayText&gt;(Cutler&lt;style face="italic"&gt; et al.&lt;/style&gt;, 2007)&lt;/DisplayText&gt;&lt;record&gt;&lt;rec-number&gt;1755&lt;/rec-number&gt;&lt;foreign-keys&gt;&lt;key app="EN" db-id="2vpxrzvte5dxvne02ep555pbstdpdx0w2fxv" timestamp="1558946162"&gt;1755&lt;/key&gt;&lt;/foreign-keys&gt;&lt;ref-type name="Journal Article"&gt;17&lt;/ref-type&gt;&lt;contributors&gt;&lt;authors&gt;&lt;author&gt;Cutler, D.R., &lt;/author&gt;&lt;author&gt;Edwards, T.C. &lt;/author&gt;&lt;author&gt;Beard, K.H. &lt;/author&gt;&lt;author&gt;Cutler, A. &lt;/author&gt;&lt;author&gt;Hess, K.T &lt;/author&gt;&lt;author&gt;Gibson, J.C. &lt;/author&gt;&lt;author&gt;Lawler, J.J. &lt;/author&gt;&lt;/authors&gt;&lt;/contributors&gt;&lt;titles&gt;&lt;title&gt;Random forests for classification in ecology&lt;/title&gt;&lt;secondary-title&gt;Ecology&lt;/secondary-title&gt;&lt;/titles&gt;&lt;periodical&gt;&lt;full-title&gt;Ecology&lt;/full-title&gt;&lt;abbr-1&gt;Ecology&lt;/abbr-1&gt;&lt;abbr-2&gt;Ecology (4.733)&lt;/abbr-2&gt;&lt;/periodical&gt;&lt;pages&gt;2783-2792&lt;/pages&gt;&lt;volume&gt;88&lt;/volume&gt;&lt;number&gt;11&lt;/number&gt;&lt;dates&gt;&lt;year&gt;2007&lt;/year&gt;&lt;/dates&gt;&lt;urls&gt;&lt;/urls&gt;&lt;/record&gt;&lt;/Cite&gt;&lt;/EndNote&gt;</w:instrText>
      </w:r>
      <w:r w:rsidR="006B5088" w:rsidRPr="00C8281E">
        <w:rPr>
          <w:rFonts w:ascii="Minion-Regular" w:hAnsi="Minion-Regular" w:cs="Minion-Regular"/>
          <w:kern w:val="0"/>
          <w:sz w:val="24"/>
          <w:szCs w:val="24"/>
        </w:rPr>
        <w:fldChar w:fldCharType="separate"/>
      </w:r>
      <w:r w:rsidR="00D2351F" w:rsidRPr="00C8281E">
        <w:rPr>
          <w:rFonts w:ascii="Minion-Regular" w:hAnsi="Minion-Regular" w:cs="Minion-Regular"/>
          <w:noProof/>
          <w:kern w:val="0"/>
          <w:sz w:val="24"/>
          <w:szCs w:val="24"/>
        </w:rPr>
        <w:t>(</w:t>
      </w:r>
      <w:hyperlink w:anchor="_ENREF_1" w:tooltip="Cutler, 2007 #1755" w:history="1">
        <w:r w:rsidR="0071407C" w:rsidRPr="00C8281E">
          <w:rPr>
            <w:rFonts w:ascii="Minion-Regular" w:hAnsi="Minion-Regular" w:cs="Minion-Regular"/>
            <w:noProof/>
            <w:kern w:val="0"/>
            <w:sz w:val="24"/>
            <w:szCs w:val="24"/>
          </w:rPr>
          <w:t>Cutler</w:t>
        </w:r>
        <w:r w:rsidR="0071407C" w:rsidRPr="00C8281E">
          <w:rPr>
            <w:rFonts w:ascii="Minion-Regular" w:hAnsi="Minion-Regular" w:cs="Minion-Regular"/>
            <w:i/>
            <w:noProof/>
            <w:kern w:val="0"/>
            <w:sz w:val="24"/>
            <w:szCs w:val="24"/>
          </w:rPr>
          <w:t xml:space="preserve"> et al.</w:t>
        </w:r>
        <w:r w:rsidR="0071407C" w:rsidRPr="00C8281E">
          <w:rPr>
            <w:rFonts w:ascii="Minion-Regular" w:hAnsi="Minion-Regular" w:cs="Minion-Regular"/>
            <w:noProof/>
            <w:kern w:val="0"/>
            <w:sz w:val="24"/>
            <w:szCs w:val="24"/>
          </w:rPr>
          <w:t>, 2007</w:t>
        </w:r>
      </w:hyperlink>
      <w:r w:rsidR="00D2351F" w:rsidRPr="00C8281E">
        <w:rPr>
          <w:rFonts w:ascii="Minion-Regular" w:hAnsi="Minion-Regular" w:cs="Minion-Regular"/>
          <w:noProof/>
          <w:kern w:val="0"/>
          <w:sz w:val="24"/>
          <w:szCs w:val="24"/>
        </w:rPr>
        <w:t>)</w:t>
      </w:r>
      <w:r w:rsidR="006B5088" w:rsidRPr="00C8281E">
        <w:rPr>
          <w:rFonts w:ascii="Minion-Regular" w:hAnsi="Minion-Regular" w:cs="Minion-Regular"/>
          <w:kern w:val="0"/>
          <w:sz w:val="24"/>
          <w:szCs w:val="24"/>
        </w:rPr>
        <w:fldChar w:fldCharType="end"/>
      </w:r>
      <w:r w:rsidR="006B5088" w:rsidRPr="00C8281E">
        <w:rPr>
          <w:rFonts w:ascii="Minion-Regular" w:hAnsi="Minion-Regular" w:cs="Minion-Regular"/>
          <w:kern w:val="0"/>
          <w:sz w:val="24"/>
          <w:szCs w:val="24"/>
        </w:rPr>
        <w:t xml:space="preserve">. </w:t>
      </w:r>
      <w:r w:rsidR="006B5088" w:rsidRPr="00C8281E">
        <w:rPr>
          <w:rFonts w:eastAsia="AdvTimes" w:cs="Times New Roman"/>
          <w:kern w:val="0"/>
          <w:sz w:val="24"/>
          <w:szCs w:val="24"/>
        </w:rPr>
        <w:t>Random forest is a</w:t>
      </w:r>
      <w:r w:rsidR="006B5088" w:rsidRPr="00C8281E">
        <w:rPr>
          <w:rFonts w:eastAsia="AdvTimes"/>
          <w:kern w:val="0"/>
          <w:sz w:val="24"/>
          <w:szCs w:val="24"/>
        </w:rPr>
        <w:t xml:space="preserve"> </w:t>
      </w:r>
      <w:r w:rsidR="006B5088" w:rsidRPr="00C8281E">
        <w:rPr>
          <w:rFonts w:eastAsia="AdvTimes" w:cs="Times New Roman"/>
          <w:kern w:val="0"/>
          <w:sz w:val="24"/>
          <w:szCs w:val="24"/>
        </w:rPr>
        <w:t>novel machine-learning algorithm that extends standard classification</w:t>
      </w:r>
      <w:r w:rsidR="006B5088" w:rsidRPr="00C8281E">
        <w:rPr>
          <w:rFonts w:eastAsia="AdvTimes"/>
          <w:kern w:val="0"/>
          <w:sz w:val="24"/>
          <w:szCs w:val="24"/>
        </w:rPr>
        <w:t xml:space="preserve"> </w:t>
      </w:r>
      <w:r w:rsidR="006B5088" w:rsidRPr="00C8281E">
        <w:rPr>
          <w:rFonts w:eastAsia="AdvTimes" w:cs="Times New Roman"/>
          <w:kern w:val="0"/>
          <w:sz w:val="24"/>
          <w:szCs w:val="24"/>
        </w:rPr>
        <w:t>and regression tree methods by creating a collection</w:t>
      </w:r>
      <w:r w:rsidR="006B5088" w:rsidRPr="00C8281E">
        <w:rPr>
          <w:rFonts w:eastAsia="AdvTimes"/>
          <w:kern w:val="0"/>
          <w:sz w:val="24"/>
          <w:szCs w:val="24"/>
        </w:rPr>
        <w:t xml:space="preserve"> </w:t>
      </w:r>
      <w:r w:rsidR="006B5088" w:rsidRPr="00C8281E">
        <w:rPr>
          <w:rFonts w:eastAsia="AdvTimes" w:cs="Times New Roman"/>
          <w:kern w:val="0"/>
          <w:sz w:val="24"/>
          <w:szCs w:val="24"/>
        </w:rPr>
        <w:t>of classification trees with binary divisions</w:t>
      </w:r>
      <w:r w:rsidR="009F4894" w:rsidRPr="00C8281E">
        <w:rPr>
          <w:rFonts w:eastAsia="AdvTimes" w:cs="Times New Roman"/>
          <w:kern w:val="0"/>
          <w:sz w:val="24"/>
          <w:szCs w:val="24"/>
        </w:rPr>
        <w:t xml:space="preserve"> </w:t>
      </w:r>
      <w:r w:rsidR="006B5088" w:rsidRPr="00C8281E">
        <w:rPr>
          <w:rFonts w:eastAsia="AdvTimes" w:cs="Times New Roman"/>
          <w:kern w:val="0"/>
          <w:sz w:val="24"/>
          <w:szCs w:val="24"/>
        </w:rPr>
        <w:fldChar w:fldCharType="begin">
          <w:fldData xml:space="preserve">PEVuZE5vdGU+PENpdGU+PEF1dGhvcj5XZWk8L0F1dGhvcj48WWVhcj4yMDEwPC9ZZWFyPjxSZWNO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</w:fldData>
        </w:fldChar>
      </w:r>
      <w:r w:rsidR="00D2351F" w:rsidRPr="00C8281E">
        <w:rPr>
          <w:rFonts w:eastAsia="AdvTimes" w:cs="Times New Roman"/>
          <w:kern w:val="0"/>
          <w:sz w:val="24"/>
          <w:szCs w:val="24"/>
        </w:rPr>
        <w:instrText xml:space="preserve"> ADDIN EN.CITE </w:instrText>
      </w:r>
      <w:r w:rsidR="00D2351F" w:rsidRPr="00C8281E">
        <w:rPr>
          <w:rFonts w:eastAsia="AdvTimes" w:cs="Times New Roman"/>
          <w:kern w:val="0"/>
          <w:sz w:val="24"/>
          <w:szCs w:val="24"/>
        </w:rPr>
        <w:fldChar w:fldCharType="begin">
          <w:fldData xml:space="preserve">PEVuZE5vdGU+PENpdGU+PEF1dGhvcj5XZWk8L0F1dGhvcj48WWVhcj4yMDEwPC9ZZWFyPjxSZWNO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</w:fldData>
        </w:fldChar>
      </w:r>
      <w:r w:rsidR="00D2351F" w:rsidRPr="00C8281E">
        <w:rPr>
          <w:rFonts w:eastAsia="AdvTimes" w:cs="Times New Roman"/>
          <w:kern w:val="0"/>
          <w:sz w:val="24"/>
          <w:szCs w:val="24"/>
        </w:rPr>
        <w:instrText xml:space="preserve"> ADDIN EN.CITE.DATA </w:instrText>
      </w:r>
      <w:r w:rsidR="00D2351F" w:rsidRPr="00C8281E">
        <w:rPr>
          <w:rFonts w:eastAsia="AdvTimes" w:cs="Times New Roman"/>
          <w:kern w:val="0"/>
          <w:sz w:val="24"/>
          <w:szCs w:val="24"/>
        </w:rPr>
      </w:r>
      <w:r w:rsidR="00D2351F" w:rsidRPr="00C8281E">
        <w:rPr>
          <w:rFonts w:eastAsia="AdvTimes" w:cs="Times New Roman"/>
          <w:kern w:val="0"/>
          <w:sz w:val="24"/>
          <w:szCs w:val="24"/>
        </w:rPr>
        <w:fldChar w:fldCharType="end"/>
      </w:r>
      <w:r w:rsidR="006B5088" w:rsidRPr="00C8281E">
        <w:rPr>
          <w:rFonts w:eastAsia="AdvTimes" w:cs="Times New Roman"/>
          <w:kern w:val="0"/>
          <w:sz w:val="24"/>
          <w:szCs w:val="24"/>
        </w:rPr>
      </w:r>
      <w:r w:rsidR="006B5088" w:rsidRPr="00C8281E">
        <w:rPr>
          <w:rFonts w:eastAsia="AdvTimes" w:cs="Times New Roman"/>
          <w:kern w:val="0"/>
          <w:sz w:val="24"/>
          <w:szCs w:val="24"/>
        </w:rPr>
        <w:fldChar w:fldCharType="separate"/>
      </w:r>
      <w:r w:rsidR="00D2351F" w:rsidRPr="00C8281E">
        <w:rPr>
          <w:rFonts w:eastAsia="AdvTimes" w:cs="Times New Roman"/>
          <w:noProof/>
          <w:kern w:val="0"/>
          <w:sz w:val="24"/>
          <w:szCs w:val="24"/>
        </w:rPr>
        <w:t>(</w:t>
      </w:r>
      <w:hyperlink w:anchor="_ENREF_17" w:tooltip="Wei, 2010 #1756" w:history="1">
        <w:r w:rsidR="0071407C" w:rsidRPr="00C8281E">
          <w:rPr>
            <w:rFonts w:eastAsia="AdvTimes" w:cs="Times New Roman"/>
            <w:noProof/>
            <w:kern w:val="0"/>
            <w:sz w:val="24"/>
            <w:szCs w:val="24"/>
          </w:rPr>
          <w:t>Wei</w:t>
        </w:r>
        <w:r w:rsidR="0071407C" w:rsidRPr="00C8281E">
          <w:rPr>
            <w:rFonts w:eastAsia="AdvTimes" w:cs="Times New Roman"/>
            <w:i/>
            <w:noProof/>
            <w:kern w:val="0"/>
            <w:sz w:val="24"/>
            <w:szCs w:val="24"/>
          </w:rPr>
          <w:t xml:space="preserve"> et al.</w:t>
        </w:r>
        <w:r w:rsidR="0071407C" w:rsidRPr="00C8281E">
          <w:rPr>
            <w:rFonts w:eastAsia="AdvTimes" w:cs="Times New Roman"/>
            <w:noProof/>
            <w:kern w:val="0"/>
            <w:sz w:val="24"/>
            <w:szCs w:val="24"/>
          </w:rPr>
          <w:t>, 2010</w:t>
        </w:r>
      </w:hyperlink>
      <w:r w:rsidR="00D2351F" w:rsidRPr="00C8281E">
        <w:rPr>
          <w:rFonts w:eastAsia="AdvTimes" w:cs="Times New Roman"/>
          <w:noProof/>
          <w:kern w:val="0"/>
          <w:sz w:val="24"/>
          <w:szCs w:val="24"/>
        </w:rPr>
        <w:t>)</w:t>
      </w:r>
      <w:r w:rsidR="006B5088" w:rsidRPr="00C8281E">
        <w:rPr>
          <w:rFonts w:eastAsia="AdvTimes" w:cs="Times New Roman"/>
          <w:kern w:val="0"/>
          <w:sz w:val="24"/>
          <w:szCs w:val="24"/>
        </w:rPr>
        <w:fldChar w:fldCharType="end"/>
      </w:r>
      <w:r w:rsidR="006B5088" w:rsidRPr="00C8281E">
        <w:rPr>
          <w:rFonts w:eastAsia="AdvTimes" w:cs="Times New Roman"/>
          <w:kern w:val="0"/>
          <w:sz w:val="24"/>
          <w:szCs w:val="24"/>
        </w:rPr>
        <w:t>.</w:t>
      </w:r>
      <w:r w:rsidR="006B5088" w:rsidRPr="00C8281E">
        <w:rPr>
          <w:rFonts w:eastAsia="AdvTimes"/>
          <w:kern w:val="0"/>
          <w:sz w:val="24"/>
          <w:szCs w:val="24"/>
        </w:rPr>
        <w:t xml:space="preserve"> </w:t>
      </w:r>
      <w:r w:rsidR="006B5088" w:rsidRPr="00C8281E">
        <w:rPr>
          <w:rFonts w:eastAsia="AdvTimes" w:cs="Times New Roman"/>
          <w:kern w:val="0"/>
          <w:sz w:val="24"/>
          <w:szCs w:val="24"/>
        </w:rPr>
        <w:t>The importance measure was computed</w:t>
      </w:r>
      <w:r w:rsidR="006B5088" w:rsidRPr="00C8281E">
        <w:rPr>
          <w:rFonts w:eastAsia="AdvTimes"/>
          <w:kern w:val="0"/>
          <w:sz w:val="24"/>
          <w:szCs w:val="24"/>
        </w:rPr>
        <w:t xml:space="preserve"> </w:t>
      </w:r>
      <w:r w:rsidR="006B5088" w:rsidRPr="00C8281E">
        <w:rPr>
          <w:rFonts w:eastAsia="AdvTimes" w:cs="Times New Roman"/>
          <w:kern w:val="0"/>
          <w:sz w:val="24"/>
          <w:szCs w:val="24"/>
        </w:rPr>
        <w:t xml:space="preserve">for each tree </w:t>
      </w:r>
      <w:r w:rsidR="0093448C" w:rsidRPr="00C8281E">
        <w:rPr>
          <w:rFonts w:eastAsia="AdvTimes" w:cs="Times New Roman"/>
          <w:kern w:val="0"/>
          <w:sz w:val="24"/>
          <w:szCs w:val="24"/>
        </w:rPr>
        <w:t>and averaged over the forest (2</w:t>
      </w:r>
      <w:r w:rsidR="006B5088" w:rsidRPr="00C8281E">
        <w:rPr>
          <w:rFonts w:eastAsia="AdvTimes" w:cs="Times New Roman"/>
          <w:kern w:val="0"/>
          <w:sz w:val="24"/>
          <w:szCs w:val="24"/>
        </w:rPr>
        <w:t>000 trees). This analysis was conducted using the</w:t>
      </w:r>
      <w:r w:rsidR="006B5088" w:rsidRPr="00C8281E">
        <w:rPr>
          <w:rFonts w:eastAsia="AdvTimes"/>
          <w:kern w:val="0"/>
          <w:sz w:val="24"/>
          <w:szCs w:val="24"/>
        </w:rPr>
        <w:t xml:space="preserve"> R package </w:t>
      </w:r>
      <w:r w:rsidR="006B5088" w:rsidRPr="00C8281E">
        <w:rPr>
          <w:sz w:val="24"/>
          <w:szCs w:val="24"/>
        </w:rPr>
        <w:t>randomForestSRC V2.8.0</w:t>
      </w:r>
      <w:r w:rsidR="00D554B6" w:rsidRPr="00C8281E">
        <w:rPr>
          <w:sz w:val="24"/>
          <w:szCs w:val="24"/>
        </w:rPr>
        <w:t xml:space="preserve"> </w:t>
      </w:r>
      <w:r w:rsidR="00D554B6" w:rsidRPr="00C8281E">
        <w:rPr>
          <w:sz w:val="24"/>
          <w:szCs w:val="24"/>
        </w:rPr>
        <w:fldChar w:fldCharType="begin"/>
      </w:r>
      <w:r w:rsidR="00D554B6" w:rsidRPr="00C8281E">
        <w:rPr>
          <w:sz w:val="24"/>
          <w:szCs w:val="24"/>
        </w:rPr>
        <w:instrText xml:space="preserve"> ADDIN EN.CITE &lt;EndNote&gt;&lt;Cite&gt;&lt;Author&gt;Ishwaran&lt;/Author&gt;&lt;Year&gt;2007&lt;/Year&gt;&lt;RecNum&gt;1929&lt;/RecNum&gt;&lt;DisplayText&gt;(Ishwaran and Kogalur, 2007, Ishwaran and Kogalur, 2019)&lt;/DisplayText&gt;&lt;record&gt;&lt;rec-number&gt;1929&lt;/rec-number&gt;&lt;foreign-keys&gt;&lt;key app="EN" db-id="2vpxrzvte5dxvne02ep555pbstdpdx0w2fxv" timestamp="1573130330"&gt;1929&lt;/key&gt;&lt;/foreign-keys&gt;&lt;ref-type name="Journal Article"&gt;17&lt;/ref-type&gt;&lt;contributors&gt;&lt;authors&gt;&lt;author&gt;Ishwaran, H. &lt;/author&gt;&lt;author&gt;Kogalur, U.B. &lt;/author&gt;&lt;/authors&gt;&lt;/contributors&gt;&lt;titles&gt;&lt;title&gt;Random survival forests for R&lt;/title&gt;&lt;secondary-title&gt;R News&lt;/secondary-title&gt;&lt;/titles&gt;&lt;periodical&gt;&lt;full-title&gt;R News&lt;/full-title&gt;&lt;/periodical&gt;&lt;pages&gt;25-31&lt;/pages&gt;&lt;volume&gt;7&lt;/volume&gt;&lt;dates&gt;&lt;year&gt;2007&lt;/year&gt;&lt;/dates&gt;&lt;urls&gt;&lt;/urls&gt;&lt;/record&gt;&lt;/Cite&gt;&lt;Cite&gt;&lt;Author&gt;Ishwaran&lt;/Author&gt;&lt;Year&gt;2019&lt;/Year&gt;&lt;RecNum&gt;1930&lt;/RecNum&gt;&lt;record&gt;&lt;rec-number&gt;1930&lt;/rec-number&gt;&lt;foreign-keys&gt;&lt;key app="EN" db-id="2vpxrzvte5dxvne02ep555pbstdpdx0w2fxv" timestamp="1573130387"&gt;1930&lt;/key&gt;&lt;/foreign-keys&gt;&lt;ref-type name="Journal Article"&gt;17&lt;/ref-type&gt;&lt;contributors&gt;&lt;authors&gt;&lt;author&gt;Ishwaran, H.&lt;/author&gt;&lt;author&gt;Kogalur, U.B.&lt;/author&gt;&lt;/authors&gt;&lt;/contributors&gt;&lt;titles&gt;&lt;title&gt;Fast Unified Random Forests for Survival, Regression, and Classification (RF-SRC)&lt;/title&gt;&lt;/titles&gt;&lt;dates&gt;&lt;year&gt;2019&lt;/year&gt;&lt;/dates&gt;&lt;urls&gt;&lt;/urls&gt;&lt;/record&gt;&lt;/Cite&gt;&lt;/EndNote&gt;</w:instrText>
      </w:r>
      <w:r w:rsidR="00D554B6" w:rsidRPr="00C8281E">
        <w:rPr>
          <w:sz w:val="24"/>
          <w:szCs w:val="24"/>
        </w:rPr>
        <w:fldChar w:fldCharType="separate"/>
      </w:r>
      <w:r w:rsidR="00D554B6" w:rsidRPr="00C8281E">
        <w:rPr>
          <w:noProof/>
          <w:sz w:val="24"/>
          <w:szCs w:val="24"/>
        </w:rPr>
        <w:t>(</w:t>
      </w:r>
      <w:hyperlink w:anchor="_ENREF_7" w:tooltip="Ishwaran, 2007 #1929" w:history="1">
        <w:r w:rsidR="0071407C" w:rsidRPr="00C8281E">
          <w:rPr>
            <w:noProof/>
            <w:sz w:val="24"/>
            <w:szCs w:val="24"/>
          </w:rPr>
          <w:t>Ishwaran and Kogalur, 2007</w:t>
        </w:r>
      </w:hyperlink>
      <w:r w:rsidR="00D554B6" w:rsidRPr="00C8281E">
        <w:rPr>
          <w:noProof/>
          <w:sz w:val="24"/>
          <w:szCs w:val="24"/>
        </w:rPr>
        <w:t xml:space="preserve">, </w:t>
      </w:r>
      <w:hyperlink w:anchor="_ENREF_8" w:tooltip="Ishwaran, 2019 #1930" w:history="1">
        <w:r w:rsidR="0071407C" w:rsidRPr="00C8281E">
          <w:rPr>
            <w:noProof/>
            <w:sz w:val="24"/>
            <w:szCs w:val="24"/>
          </w:rPr>
          <w:t>Ishwaran and Kogalur, 2019</w:t>
        </w:r>
      </w:hyperlink>
      <w:r w:rsidR="00D554B6" w:rsidRPr="00C8281E">
        <w:rPr>
          <w:noProof/>
          <w:sz w:val="24"/>
          <w:szCs w:val="24"/>
        </w:rPr>
        <w:t>)</w:t>
      </w:r>
      <w:r w:rsidR="00D554B6" w:rsidRPr="00C8281E">
        <w:rPr>
          <w:sz w:val="24"/>
          <w:szCs w:val="24"/>
        </w:rPr>
        <w:fldChar w:fldCharType="end"/>
      </w:r>
      <w:r w:rsidR="006B5088" w:rsidRPr="00C8281E">
        <w:rPr>
          <w:sz w:val="24"/>
          <w:szCs w:val="24"/>
        </w:rPr>
        <w:t>.</w:t>
      </w:r>
    </w:p>
    <w:p w14:paraId="4E0828B5" w14:textId="1B355824" w:rsidR="00B06666" w:rsidRPr="006F65E5" w:rsidRDefault="0089057B" w:rsidP="004036D4">
      <w:pPr>
        <w:spacing w:line="480" w:lineRule="auto"/>
        <w:ind w:firstLine="420"/>
        <w:rPr>
          <w:sz w:val="24"/>
        </w:rPr>
      </w:pPr>
      <w:r w:rsidRPr="00C8281E">
        <w:rPr>
          <w:rFonts w:cs="Times New Roman"/>
          <w:kern w:val="0"/>
          <w:sz w:val="24"/>
          <w:szCs w:val="24"/>
        </w:rPr>
        <w:t>Finally</w:t>
      </w:r>
      <w:r w:rsidRPr="00C8281E">
        <w:rPr>
          <w:rFonts w:cs="Times New Roman" w:hint="eastAsia"/>
          <w:kern w:val="0"/>
          <w:sz w:val="24"/>
          <w:szCs w:val="24"/>
        </w:rPr>
        <w:t>,</w:t>
      </w:r>
      <w:r w:rsidRPr="006F65E5">
        <w:rPr>
          <w:kern w:val="0"/>
          <w:sz w:val="24"/>
        </w:rPr>
        <w:t xml:space="preserve"> </w:t>
      </w:r>
      <w:r w:rsidR="004B071D" w:rsidRPr="00C8281E">
        <w:rPr>
          <w:rFonts w:cs="Times New Roman"/>
          <w:kern w:val="0"/>
          <w:sz w:val="24"/>
          <w:szCs w:val="24"/>
        </w:rPr>
        <w:t xml:space="preserve">SEM </w:t>
      </w:r>
      <w:r w:rsidR="00F919B3" w:rsidRPr="00C8281E">
        <w:rPr>
          <w:rFonts w:cs="Times New Roman" w:hint="eastAsia"/>
          <w:kern w:val="0"/>
          <w:sz w:val="24"/>
          <w:szCs w:val="24"/>
        </w:rPr>
        <w:t>analysis was</w:t>
      </w:r>
      <w:r w:rsidR="004B071D" w:rsidRPr="00C8281E">
        <w:rPr>
          <w:rFonts w:cs="Times New Roman"/>
          <w:kern w:val="0"/>
          <w:sz w:val="24"/>
          <w:szCs w:val="24"/>
        </w:rPr>
        <w:t xml:space="preserve"> described</w:t>
      </w:r>
      <w:r w:rsidR="004B071D" w:rsidRPr="00C8281E">
        <w:rPr>
          <w:rFonts w:cs="Times New Roman" w:hint="eastAsia"/>
          <w:kern w:val="0"/>
          <w:sz w:val="24"/>
          <w:szCs w:val="24"/>
        </w:rPr>
        <w:t xml:space="preserve"> in detail in</w:t>
      </w:r>
      <w:r w:rsidR="00DE401C" w:rsidRPr="00C8281E">
        <w:rPr>
          <w:rFonts w:cs="Times New Roman" w:hint="eastAsia"/>
          <w:kern w:val="0"/>
          <w:sz w:val="24"/>
          <w:szCs w:val="24"/>
        </w:rPr>
        <w:t xml:space="preserve"> the</w:t>
      </w:r>
      <w:r w:rsidR="004B071D" w:rsidRPr="00C8281E">
        <w:rPr>
          <w:rFonts w:cs="Times New Roman" w:hint="eastAsia"/>
          <w:kern w:val="0"/>
          <w:sz w:val="24"/>
          <w:szCs w:val="24"/>
        </w:rPr>
        <w:t xml:space="preserve"> main</w:t>
      </w:r>
      <w:r w:rsidR="00DE401C" w:rsidRPr="00C8281E">
        <w:rPr>
          <w:rFonts w:cs="Times New Roman" w:hint="eastAsia"/>
          <w:kern w:val="0"/>
          <w:sz w:val="24"/>
          <w:szCs w:val="24"/>
        </w:rPr>
        <w:t xml:space="preserve"> </w:t>
      </w:r>
      <w:r w:rsidR="004B071D" w:rsidRPr="00C8281E">
        <w:rPr>
          <w:rFonts w:cs="Times New Roman" w:hint="eastAsia"/>
          <w:kern w:val="0"/>
          <w:sz w:val="24"/>
          <w:szCs w:val="24"/>
        </w:rPr>
        <w:t>text.</w:t>
      </w:r>
      <w:r w:rsidR="00EA4BD2" w:rsidRPr="00C8281E">
        <w:rPr>
          <w:rFonts w:cs="Times New Roman" w:hint="eastAsia"/>
          <w:kern w:val="0"/>
          <w:sz w:val="24"/>
          <w:szCs w:val="24"/>
        </w:rPr>
        <w:t xml:space="preserve"> </w:t>
      </w:r>
      <w:r w:rsidR="00B06666" w:rsidRPr="00C8281E">
        <w:rPr>
          <w:rFonts w:eastAsia="CharisSIL" w:cs="Times New Roman"/>
          <w:kern w:val="0"/>
          <w:sz w:val="24"/>
          <w:szCs w:val="24"/>
        </w:rPr>
        <w:t xml:space="preserve">In addition, we constructed two </w:t>
      </w:r>
      <w:r w:rsidR="00B06666" w:rsidRPr="00C8281E">
        <w:rPr>
          <w:rFonts w:cs="Times New Roman"/>
          <w:sz w:val="24"/>
          <w:szCs w:val="24"/>
        </w:rPr>
        <w:t xml:space="preserve">alternative </w:t>
      </w:r>
      <w:r w:rsidR="00B06666" w:rsidRPr="00C8281E">
        <w:rPr>
          <w:rFonts w:eastAsia="CharisSIL" w:cs="Times New Roman"/>
          <w:kern w:val="0"/>
          <w:sz w:val="24"/>
          <w:szCs w:val="24"/>
        </w:rPr>
        <w:t xml:space="preserve">SEM models of </w:t>
      </w:r>
      <w:r w:rsidR="00B06666" w:rsidRPr="00C8281E">
        <w:rPr>
          <w:rFonts w:cs="Times New Roman"/>
          <w:sz w:val="24"/>
          <w:szCs w:val="24"/>
        </w:rPr>
        <w:t>MD which was computed with either species richness of bacterial phyla and plant</w:t>
      </w:r>
      <w:r w:rsidR="00B06666" w:rsidRPr="00C8281E">
        <w:rPr>
          <w:rFonts w:cs="Times New Roman" w:hint="eastAsia"/>
          <w:sz w:val="24"/>
          <w:szCs w:val="24"/>
        </w:rPr>
        <w:t>s</w:t>
      </w:r>
      <w:r w:rsidR="00B06666" w:rsidRPr="00C8281E" w:rsidDel="00507571">
        <w:rPr>
          <w:rFonts w:cs="Times New Roman"/>
          <w:sz w:val="24"/>
          <w:szCs w:val="24"/>
        </w:rPr>
        <w:t xml:space="preserve"> </w:t>
      </w:r>
      <w:r w:rsidR="00B06666" w:rsidRPr="00C8281E">
        <w:rPr>
          <w:rFonts w:cs="Times New Roman"/>
          <w:sz w:val="24"/>
          <w:szCs w:val="24"/>
        </w:rPr>
        <w:t>or that of bacterial phyla. In the main text, we used the MD obtained from species richness of plants and bacteria and the richness of bacterial phyla (Fig. 4a-b)</w:t>
      </w:r>
      <w:r w:rsidR="00B06666" w:rsidRPr="00C8281E">
        <w:rPr>
          <w:rFonts w:eastAsia="CharisSIL" w:cs="Times New Roman"/>
          <w:kern w:val="0"/>
          <w:sz w:val="24"/>
          <w:szCs w:val="24"/>
        </w:rPr>
        <w:t xml:space="preserve"> because </w:t>
      </w:r>
      <w:r w:rsidR="00B06666" w:rsidRPr="00C8281E">
        <w:rPr>
          <w:rFonts w:cs="Times New Roman"/>
          <w:sz w:val="24"/>
          <w:szCs w:val="24"/>
        </w:rPr>
        <w:t xml:space="preserve">we found similar results of SEM models of other MD values that included either species richness of bacterial phyla and </w:t>
      </w:r>
      <w:r w:rsidR="00B06666" w:rsidRPr="00C766C6">
        <w:rPr>
          <w:rFonts w:cs="Times New Roman"/>
          <w:sz w:val="24"/>
          <w:szCs w:val="24"/>
        </w:rPr>
        <w:t>plant</w:t>
      </w:r>
      <w:r w:rsidR="00B06666" w:rsidRPr="00C766C6">
        <w:rPr>
          <w:rFonts w:cs="Times New Roman" w:hint="eastAsia"/>
          <w:sz w:val="24"/>
          <w:szCs w:val="24"/>
        </w:rPr>
        <w:t>s</w:t>
      </w:r>
      <w:r w:rsidR="00B06666" w:rsidRPr="00C766C6">
        <w:rPr>
          <w:rFonts w:cs="Times New Roman"/>
          <w:sz w:val="24"/>
          <w:szCs w:val="24"/>
        </w:rPr>
        <w:t xml:space="preserve"> or that of bacterial phyla for calculating MD (Fig. S</w:t>
      </w:r>
      <w:r w:rsidR="00C3754B" w:rsidRPr="00C766C6">
        <w:rPr>
          <w:rFonts w:cs="Times New Roman" w:hint="eastAsia"/>
          <w:sz w:val="24"/>
          <w:szCs w:val="24"/>
        </w:rPr>
        <w:t>2</w:t>
      </w:r>
      <w:r w:rsidR="002767BF" w:rsidRPr="00C766C6">
        <w:rPr>
          <w:rFonts w:cs="Times New Roman"/>
          <w:sz w:val="24"/>
          <w:szCs w:val="24"/>
        </w:rPr>
        <w:t>0</w:t>
      </w:r>
      <w:r w:rsidR="00B06666" w:rsidRPr="00C766C6">
        <w:rPr>
          <w:rFonts w:cs="Times New Roman"/>
          <w:sz w:val="24"/>
          <w:szCs w:val="24"/>
        </w:rPr>
        <w:t xml:space="preserve">). </w:t>
      </w:r>
      <w:r w:rsidR="00B06666" w:rsidRPr="00C766C6">
        <w:rPr>
          <w:rFonts w:eastAsia="CharisSIL" w:cs="Times New Roman"/>
          <w:kern w:val="0"/>
          <w:sz w:val="24"/>
          <w:szCs w:val="24"/>
        </w:rPr>
        <w:t>The formulae for calculating the composite variables and t</w:t>
      </w:r>
      <w:r w:rsidR="00B06666" w:rsidRPr="00C766C6">
        <w:rPr>
          <w:rFonts w:cs="Times New Roman"/>
          <w:kern w:val="0"/>
          <w:sz w:val="24"/>
          <w:szCs w:val="24"/>
        </w:rPr>
        <w:t xml:space="preserve">he </w:t>
      </w:r>
      <w:r w:rsidR="00B06666" w:rsidRPr="00C766C6">
        <w:rPr>
          <w:rFonts w:cs="Times New Roman"/>
          <w:sz w:val="24"/>
          <w:szCs w:val="24"/>
        </w:rPr>
        <w:t xml:space="preserve">detailed </w:t>
      </w:r>
      <w:r w:rsidR="00B06666" w:rsidRPr="00C766C6">
        <w:rPr>
          <w:rFonts w:cs="Times New Roman"/>
          <w:kern w:val="0"/>
          <w:sz w:val="24"/>
          <w:szCs w:val="24"/>
        </w:rPr>
        <w:t>modeling fit indices</w:t>
      </w:r>
      <w:r w:rsidR="00B06666" w:rsidRPr="00C766C6">
        <w:rPr>
          <w:rFonts w:eastAsia="CharisSIL" w:cs="Times New Roman"/>
          <w:kern w:val="0"/>
          <w:sz w:val="24"/>
          <w:szCs w:val="24"/>
        </w:rPr>
        <w:t xml:space="preserve"> for these additional SEM models of MD </w:t>
      </w:r>
      <w:r w:rsidR="00B06666" w:rsidRPr="00C766C6">
        <w:rPr>
          <w:rFonts w:cs="Times New Roman"/>
          <w:sz w:val="24"/>
          <w:szCs w:val="24"/>
        </w:rPr>
        <w:t>were provided in Table S</w:t>
      </w:r>
      <w:r w:rsidR="002767BF" w:rsidRPr="00C766C6">
        <w:rPr>
          <w:rFonts w:cs="Times New Roman"/>
          <w:sz w:val="24"/>
          <w:szCs w:val="24"/>
        </w:rPr>
        <w:t>7</w:t>
      </w:r>
      <w:r w:rsidR="00B06666" w:rsidRPr="00C766C6">
        <w:rPr>
          <w:rFonts w:cs="Times New Roman"/>
          <w:sz w:val="24"/>
          <w:szCs w:val="24"/>
        </w:rPr>
        <w:t xml:space="preserve"> and S</w:t>
      </w:r>
      <w:r w:rsidR="002767BF" w:rsidRPr="00C766C6">
        <w:rPr>
          <w:rFonts w:cs="Times New Roman"/>
          <w:sz w:val="24"/>
          <w:szCs w:val="24"/>
        </w:rPr>
        <w:t>8</w:t>
      </w:r>
      <w:r w:rsidR="00B06666" w:rsidRPr="00C766C6">
        <w:rPr>
          <w:rFonts w:cs="Times New Roman"/>
          <w:sz w:val="24"/>
          <w:szCs w:val="24"/>
        </w:rPr>
        <w:t>.</w:t>
      </w:r>
    </w:p>
    <w:p w14:paraId="2A0E8232" w14:textId="77777777" w:rsidR="00F643EB" w:rsidRPr="00417D32" w:rsidRDefault="00F643EB" w:rsidP="006B5088">
      <w:pPr>
        <w:widowControl/>
        <w:jc w:val="left"/>
        <w:rPr>
          <w:rFonts w:cs="Times New Roman"/>
          <w:b/>
          <w:sz w:val="24"/>
          <w:szCs w:val="24"/>
        </w:rPr>
      </w:pPr>
    </w:p>
    <w:p w14:paraId="09A574DC" w14:textId="77777777" w:rsidR="00F220C7" w:rsidRDefault="00F220C7">
      <w:pPr>
        <w:widowControl/>
        <w:jc w:val="left"/>
        <w:rPr>
          <w:rFonts w:cs="Times New Roman"/>
          <w:b/>
          <w:sz w:val="24"/>
          <w:szCs w:val="24"/>
        </w:rPr>
      </w:pPr>
      <w:r>
        <w:rPr>
          <w:rFonts w:cs="Times New Roman"/>
          <w:b/>
          <w:sz w:val="24"/>
          <w:szCs w:val="24"/>
        </w:rPr>
        <w:br w:type="page"/>
      </w:r>
    </w:p>
    <w:p w14:paraId="2B80D458" w14:textId="77777777" w:rsidR="006B5088" w:rsidRPr="00FD0FB0" w:rsidRDefault="00FD0FB0" w:rsidP="00FD0FB0">
      <w:pPr>
        <w:spacing w:line="360" w:lineRule="auto"/>
        <w:rPr>
          <w:rFonts w:cs="Times New Roman"/>
          <w:b/>
          <w:sz w:val="24"/>
          <w:szCs w:val="24"/>
        </w:rPr>
      </w:pPr>
      <w:r w:rsidRPr="00FD0FB0">
        <w:rPr>
          <w:rFonts w:cs="Times New Roman" w:hint="eastAsia"/>
          <w:b/>
          <w:sz w:val="24"/>
          <w:szCs w:val="24"/>
        </w:rPr>
        <w:lastRenderedPageBreak/>
        <w:t>References</w:t>
      </w:r>
    </w:p>
    <w:p w14:paraId="085F0532" w14:textId="77777777" w:rsidR="0071407C" w:rsidRPr="0071407C" w:rsidRDefault="00F643EB" w:rsidP="0071407C">
      <w:pPr>
        <w:pStyle w:val="EndNoteBibliography"/>
      </w:pPr>
      <w:r>
        <w:rPr>
          <w:sz w:val="24"/>
          <w:szCs w:val="24"/>
        </w:rPr>
        <w:fldChar w:fldCharType="begin"/>
      </w:r>
      <w:r>
        <w:rPr>
          <w:sz w:val="24"/>
          <w:szCs w:val="24"/>
        </w:rPr>
        <w:instrText xml:space="preserve"> ADDIN EN.REFLIST </w:instrText>
      </w:r>
      <w:r>
        <w:rPr>
          <w:sz w:val="24"/>
          <w:szCs w:val="24"/>
        </w:rPr>
        <w:fldChar w:fldCharType="separate"/>
      </w:r>
      <w:bookmarkStart w:id="8" w:name="_ENREF_1"/>
      <w:r w:rsidR="0071407C" w:rsidRPr="0071407C">
        <w:t>Cutler DR, Edwards TC, Beard KH, Cutler A, Hess KT, Gibson JC</w:t>
      </w:r>
      <w:r w:rsidR="0071407C" w:rsidRPr="0071407C">
        <w:rPr>
          <w:i/>
        </w:rPr>
        <w:t xml:space="preserve"> et al.</w:t>
      </w:r>
      <w:r w:rsidR="0071407C" w:rsidRPr="0071407C">
        <w:t xml:space="preserve"> (2007). Random forests for classification in ecology. </w:t>
      </w:r>
      <w:r w:rsidR="0071407C" w:rsidRPr="0071407C">
        <w:rPr>
          <w:i/>
        </w:rPr>
        <w:t>Ecology</w:t>
      </w:r>
      <w:r w:rsidR="0071407C" w:rsidRPr="0071407C">
        <w:t xml:space="preserve"> </w:t>
      </w:r>
      <w:r w:rsidR="0071407C" w:rsidRPr="0071407C">
        <w:rPr>
          <w:b/>
        </w:rPr>
        <w:t>88:</w:t>
      </w:r>
      <w:r w:rsidR="0071407C" w:rsidRPr="0071407C">
        <w:t xml:space="preserve"> 2783-2792.</w:t>
      </w:r>
    </w:p>
    <w:bookmarkEnd w:id="8"/>
    <w:p w14:paraId="4056FEBE" w14:textId="77777777" w:rsidR="0071407C" w:rsidRPr="0071407C" w:rsidRDefault="0071407C" w:rsidP="0071407C">
      <w:pPr>
        <w:pStyle w:val="EndNoteBibliography"/>
      </w:pPr>
    </w:p>
    <w:p w14:paraId="6477A5F9" w14:textId="77777777" w:rsidR="0071407C" w:rsidRPr="0071407C" w:rsidRDefault="0071407C" w:rsidP="0071407C">
      <w:pPr>
        <w:pStyle w:val="EndNoteBibliography"/>
      </w:pPr>
      <w:bookmarkStart w:id="9" w:name="_ENREF_2"/>
      <w:r w:rsidRPr="0071407C">
        <w:t xml:space="preserve">Edgar RC, Haas BJ, Clemente JC, Quince C, Knight R. (2011). UCHIME improves sensitivity and speed of chimera detection. </w:t>
      </w:r>
      <w:r w:rsidRPr="0071407C">
        <w:rPr>
          <w:i/>
        </w:rPr>
        <w:t>Bioinformatics</w:t>
      </w:r>
      <w:r w:rsidRPr="0071407C">
        <w:t xml:space="preserve"> </w:t>
      </w:r>
      <w:r w:rsidRPr="0071407C">
        <w:rPr>
          <w:b/>
        </w:rPr>
        <w:t>27:</w:t>
      </w:r>
      <w:r w:rsidRPr="0071407C">
        <w:t xml:space="preserve"> 2194-2200.</w:t>
      </w:r>
    </w:p>
    <w:bookmarkEnd w:id="9"/>
    <w:p w14:paraId="5D273153" w14:textId="77777777" w:rsidR="0071407C" w:rsidRPr="0071407C" w:rsidRDefault="0071407C" w:rsidP="0071407C">
      <w:pPr>
        <w:pStyle w:val="EndNoteBibliography"/>
      </w:pPr>
    </w:p>
    <w:p w14:paraId="439C1E42" w14:textId="77777777" w:rsidR="0071407C" w:rsidRPr="0071407C" w:rsidRDefault="0071407C" w:rsidP="0071407C">
      <w:pPr>
        <w:pStyle w:val="EndNoteBibliography"/>
      </w:pPr>
      <w:bookmarkStart w:id="10" w:name="_ENREF_3"/>
      <w:r w:rsidRPr="0071407C">
        <w:t xml:space="preserve">Edgar RC. (2013). UPARSE: highly accurate OTU sequences from microbial amplicon reads. </w:t>
      </w:r>
      <w:r w:rsidRPr="0071407C">
        <w:rPr>
          <w:i/>
        </w:rPr>
        <w:t>Nat Methods</w:t>
      </w:r>
      <w:r w:rsidRPr="0071407C">
        <w:t xml:space="preserve"> </w:t>
      </w:r>
      <w:r w:rsidRPr="0071407C">
        <w:rPr>
          <w:b/>
        </w:rPr>
        <w:t>10:</w:t>
      </w:r>
      <w:r w:rsidRPr="0071407C">
        <w:t xml:space="preserve"> 996-998.</w:t>
      </w:r>
    </w:p>
    <w:bookmarkEnd w:id="10"/>
    <w:p w14:paraId="5741B366" w14:textId="77777777" w:rsidR="0071407C" w:rsidRPr="0071407C" w:rsidRDefault="0071407C" w:rsidP="0071407C">
      <w:pPr>
        <w:pStyle w:val="EndNoteBibliography"/>
      </w:pPr>
    </w:p>
    <w:p w14:paraId="0E8C3FB4" w14:textId="77777777" w:rsidR="0071407C" w:rsidRPr="0071407C" w:rsidRDefault="0071407C" w:rsidP="0071407C">
      <w:pPr>
        <w:pStyle w:val="EndNoteBibliography"/>
      </w:pPr>
      <w:bookmarkStart w:id="11" w:name="_ENREF_4"/>
      <w:r w:rsidRPr="0071407C">
        <w:t xml:space="preserve">Frostegård A, Bååth E. (1996). The use of phospholipid fatty acid analysis to estimate bacterial and fungal biomass in soil. </w:t>
      </w:r>
      <w:r w:rsidRPr="0071407C">
        <w:rPr>
          <w:i/>
        </w:rPr>
        <w:t>Biol Fert Soils</w:t>
      </w:r>
      <w:r w:rsidRPr="0071407C">
        <w:t xml:space="preserve"> </w:t>
      </w:r>
      <w:r w:rsidRPr="0071407C">
        <w:rPr>
          <w:b/>
        </w:rPr>
        <w:t>22:</w:t>
      </w:r>
      <w:r w:rsidRPr="0071407C">
        <w:t xml:space="preserve"> 59-65.</w:t>
      </w:r>
    </w:p>
    <w:bookmarkEnd w:id="11"/>
    <w:p w14:paraId="3574823B" w14:textId="77777777" w:rsidR="0071407C" w:rsidRPr="0071407C" w:rsidRDefault="0071407C" w:rsidP="0071407C">
      <w:pPr>
        <w:pStyle w:val="EndNoteBibliography"/>
      </w:pPr>
    </w:p>
    <w:p w14:paraId="51B4E0DB" w14:textId="77777777" w:rsidR="0071407C" w:rsidRPr="0071407C" w:rsidRDefault="0071407C" w:rsidP="0071407C">
      <w:pPr>
        <w:pStyle w:val="EndNoteBibliography"/>
      </w:pPr>
      <w:bookmarkStart w:id="12" w:name="_ENREF_5"/>
      <w:r w:rsidRPr="0071407C">
        <w:t xml:space="preserve">Guan Y. (1986). Soil enzyme and methodology. </w:t>
      </w:r>
      <w:r w:rsidRPr="0071407C">
        <w:rPr>
          <w:i/>
        </w:rPr>
        <w:t>Beijing: Agricultural press</w:t>
      </w:r>
      <w:r w:rsidRPr="0071407C">
        <w:t>.</w:t>
      </w:r>
    </w:p>
    <w:bookmarkEnd w:id="12"/>
    <w:p w14:paraId="23232014" w14:textId="77777777" w:rsidR="0071407C" w:rsidRPr="0071407C" w:rsidRDefault="0071407C" w:rsidP="0071407C">
      <w:pPr>
        <w:pStyle w:val="EndNoteBibliography"/>
      </w:pPr>
    </w:p>
    <w:p w14:paraId="15927609" w14:textId="77777777" w:rsidR="0071407C" w:rsidRPr="0071407C" w:rsidRDefault="0071407C" w:rsidP="0071407C">
      <w:pPr>
        <w:pStyle w:val="EndNoteBibliography"/>
      </w:pPr>
      <w:bookmarkStart w:id="13" w:name="_ENREF_6"/>
      <w:r w:rsidRPr="0071407C">
        <w:t>Hill GT, Mitkowski NA, Aldrich-Wolfe L, Emele LR, Jurkonie DD, Ficke A</w:t>
      </w:r>
      <w:r w:rsidRPr="0071407C">
        <w:rPr>
          <w:i/>
        </w:rPr>
        <w:t xml:space="preserve"> et al.</w:t>
      </w:r>
      <w:r w:rsidRPr="0071407C">
        <w:t xml:space="preserve"> (2000). Methods for assessing the composition and diversity of soil microbial communities. </w:t>
      </w:r>
      <w:r w:rsidRPr="0071407C">
        <w:rPr>
          <w:i/>
        </w:rPr>
        <w:t>Appl Soil Ecol</w:t>
      </w:r>
      <w:r w:rsidRPr="0071407C">
        <w:t xml:space="preserve"> </w:t>
      </w:r>
      <w:r w:rsidRPr="0071407C">
        <w:rPr>
          <w:b/>
        </w:rPr>
        <w:t>15:</w:t>
      </w:r>
      <w:r w:rsidRPr="0071407C">
        <w:t xml:space="preserve"> 25-36.</w:t>
      </w:r>
    </w:p>
    <w:bookmarkEnd w:id="13"/>
    <w:p w14:paraId="2EC6F7C9" w14:textId="77777777" w:rsidR="0071407C" w:rsidRPr="0071407C" w:rsidRDefault="0071407C" w:rsidP="0071407C">
      <w:pPr>
        <w:pStyle w:val="EndNoteBibliography"/>
      </w:pPr>
    </w:p>
    <w:p w14:paraId="221C9C8F" w14:textId="77777777" w:rsidR="0071407C" w:rsidRPr="0071407C" w:rsidRDefault="0071407C" w:rsidP="0071407C">
      <w:pPr>
        <w:pStyle w:val="EndNoteBibliography"/>
      </w:pPr>
      <w:bookmarkStart w:id="14" w:name="_ENREF_7"/>
      <w:r w:rsidRPr="0071407C">
        <w:t xml:space="preserve">Ishwaran H, Kogalur UB. (2007). Random survival forests for R. </w:t>
      </w:r>
      <w:r w:rsidRPr="0071407C">
        <w:rPr>
          <w:i/>
        </w:rPr>
        <w:t>R News</w:t>
      </w:r>
      <w:r w:rsidRPr="0071407C">
        <w:t xml:space="preserve"> </w:t>
      </w:r>
      <w:r w:rsidRPr="0071407C">
        <w:rPr>
          <w:b/>
        </w:rPr>
        <w:t>7:</w:t>
      </w:r>
      <w:r w:rsidRPr="0071407C">
        <w:t xml:space="preserve"> 25-31.</w:t>
      </w:r>
    </w:p>
    <w:bookmarkEnd w:id="14"/>
    <w:p w14:paraId="3EAED8D1" w14:textId="77777777" w:rsidR="0071407C" w:rsidRPr="0071407C" w:rsidRDefault="0071407C" w:rsidP="0071407C">
      <w:pPr>
        <w:pStyle w:val="EndNoteBibliography"/>
      </w:pPr>
    </w:p>
    <w:p w14:paraId="54C08C9C" w14:textId="77777777" w:rsidR="0071407C" w:rsidRPr="0071407C" w:rsidRDefault="0071407C" w:rsidP="0071407C">
      <w:pPr>
        <w:pStyle w:val="EndNoteBibliography"/>
      </w:pPr>
      <w:bookmarkStart w:id="15" w:name="_ENREF_8"/>
      <w:r w:rsidRPr="0071407C">
        <w:t>Ishwaran H, Kogalur UB. (2019). Fast Unified Random Forests for Survival, Regression, and Classification (RF-SRC).</w:t>
      </w:r>
    </w:p>
    <w:bookmarkEnd w:id="15"/>
    <w:p w14:paraId="79DF2FD5" w14:textId="77777777" w:rsidR="0071407C" w:rsidRPr="0071407C" w:rsidRDefault="0071407C" w:rsidP="0071407C">
      <w:pPr>
        <w:pStyle w:val="EndNoteBibliography"/>
      </w:pPr>
    </w:p>
    <w:p w14:paraId="023B058E" w14:textId="77777777" w:rsidR="0071407C" w:rsidRPr="0071407C" w:rsidRDefault="0071407C" w:rsidP="0071407C">
      <w:pPr>
        <w:pStyle w:val="EndNoteBibliography"/>
      </w:pPr>
      <w:bookmarkStart w:id="16" w:name="_ENREF_9"/>
      <w:r w:rsidRPr="0071407C">
        <w:t xml:space="preserve">Kong Y. (2011). Btrim: a fast, lightweight adapter and quality trimming program for next-generation sequencing technologies. </w:t>
      </w:r>
      <w:r w:rsidRPr="0071407C">
        <w:rPr>
          <w:i/>
        </w:rPr>
        <w:t>Genomics</w:t>
      </w:r>
      <w:r w:rsidRPr="0071407C">
        <w:t xml:space="preserve"> </w:t>
      </w:r>
      <w:r w:rsidRPr="0071407C">
        <w:rPr>
          <w:b/>
        </w:rPr>
        <w:t>98:</w:t>
      </w:r>
      <w:r w:rsidRPr="0071407C">
        <w:t xml:space="preserve"> 152-153.</w:t>
      </w:r>
    </w:p>
    <w:bookmarkEnd w:id="16"/>
    <w:p w14:paraId="2D50BFC6" w14:textId="77777777" w:rsidR="0071407C" w:rsidRPr="0071407C" w:rsidRDefault="0071407C" w:rsidP="0071407C">
      <w:pPr>
        <w:pStyle w:val="EndNoteBibliography"/>
      </w:pPr>
    </w:p>
    <w:p w14:paraId="0DD9E8B3" w14:textId="77777777" w:rsidR="0071407C" w:rsidRPr="0071407C" w:rsidRDefault="0071407C" w:rsidP="0071407C">
      <w:pPr>
        <w:pStyle w:val="EndNoteBibliography"/>
      </w:pPr>
      <w:bookmarkStart w:id="17" w:name="_ENREF_10"/>
      <w:r w:rsidRPr="0071407C">
        <w:t xml:space="preserve">Magoč T, Salzberg SL. (2011). FLASH: fast length adjustment of short reads to improve genome assemblies. </w:t>
      </w:r>
      <w:r w:rsidRPr="0071407C">
        <w:rPr>
          <w:i/>
        </w:rPr>
        <w:t>Bioinformatics (Oxford, England)</w:t>
      </w:r>
      <w:r w:rsidRPr="0071407C">
        <w:t xml:space="preserve"> </w:t>
      </w:r>
      <w:r w:rsidRPr="0071407C">
        <w:rPr>
          <w:b/>
        </w:rPr>
        <w:t>27:</w:t>
      </w:r>
      <w:r w:rsidRPr="0071407C">
        <w:t xml:space="preserve"> 2957-2963.</w:t>
      </w:r>
    </w:p>
    <w:bookmarkEnd w:id="17"/>
    <w:p w14:paraId="7BC0D65E" w14:textId="77777777" w:rsidR="0071407C" w:rsidRPr="0071407C" w:rsidRDefault="0071407C" w:rsidP="0071407C">
      <w:pPr>
        <w:pStyle w:val="EndNoteBibliography"/>
      </w:pPr>
    </w:p>
    <w:p w14:paraId="2FECCEF5" w14:textId="77777777" w:rsidR="0071407C" w:rsidRPr="0071407C" w:rsidRDefault="0071407C" w:rsidP="0071407C">
      <w:pPr>
        <w:pStyle w:val="EndNoteBibliography"/>
      </w:pPr>
      <w:bookmarkStart w:id="18" w:name="_ENREF_11"/>
      <w:r w:rsidRPr="0071407C">
        <w:t xml:space="preserve">Miller JK, Farr SD. (1971). Bimultivariate redundancy: a comprehensive measure of interbattery relationship. </w:t>
      </w:r>
      <w:r w:rsidRPr="0071407C">
        <w:rPr>
          <w:i/>
        </w:rPr>
        <w:t>Multivar Behav Res</w:t>
      </w:r>
      <w:r w:rsidRPr="0071407C">
        <w:t xml:space="preserve"> </w:t>
      </w:r>
      <w:r w:rsidRPr="0071407C">
        <w:rPr>
          <w:b/>
        </w:rPr>
        <w:t>6:</w:t>
      </w:r>
      <w:r w:rsidRPr="0071407C">
        <w:t xml:space="preserve"> 313–324.</w:t>
      </w:r>
    </w:p>
    <w:bookmarkEnd w:id="18"/>
    <w:p w14:paraId="2ACC5BC1" w14:textId="77777777" w:rsidR="0071407C" w:rsidRPr="0071407C" w:rsidRDefault="0071407C" w:rsidP="0071407C">
      <w:pPr>
        <w:pStyle w:val="EndNoteBibliography"/>
      </w:pPr>
    </w:p>
    <w:p w14:paraId="7CE8D147" w14:textId="77777777" w:rsidR="0071407C" w:rsidRPr="0071407C" w:rsidRDefault="0071407C" w:rsidP="0071407C">
      <w:pPr>
        <w:pStyle w:val="EndNoteBibliography"/>
      </w:pPr>
      <w:bookmarkStart w:id="19" w:name="_ENREF_12"/>
      <w:r w:rsidRPr="0071407C">
        <w:t xml:space="preserve">Nesbitt HW, Young GM. (1982). Early Proterozoic climates and plate motions inferred from major element chemistry of lutites. </w:t>
      </w:r>
      <w:r w:rsidRPr="0071407C">
        <w:rPr>
          <w:i/>
        </w:rPr>
        <w:t>Nature</w:t>
      </w:r>
      <w:r w:rsidRPr="0071407C">
        <w:t xml:space="preserve"> </w:t>
      </w:r>
      <w:r w:rsidRPr="0071407C">
        <w:rPr>
          <w:b/>
        </w:rPr>
        <w:t>299:</w:t>
      </w:r>
      <w:r w:rsidRPr="0071407C">
        <w:t xml:space="preserve"> 715-717.</w:t>
      </w:r>
    </w:p>
    <w:bookmarkEnd w:id="19"/>
    <w:p w14:paraId="0AB18CA7" w14:textId="77777777" w:rsidR="0071407C" w:rsidRPr="0071407C" w:rsidRDefault="0071407C" w:rsidP="0071407C">
      <w:pPr>
        <w:pStyle w:val="EndNoteBibliography"/>
      </w:pPr>
    </w:p>
    <w:p w14:paraId="586D9FE2" w14:textId="77777777" w:rsidR="0071407C" w:rsidRPr="0071407C" w:rsidRDefault="0071407C" w:rsidP="0071407C">
      <w:pPr>
        <w:pStyle w:val="EndNoteBibliography"/>
      </w:pPr>
      <w:bookmarkStart w:id="20" w:name="_ENREF_13"/>
      <w:r w:rsidRPr="0071407C">
        <w:t>Oksanen J, Blanchet FG, Kindt R, Legendre P, Minchin P, O’Hara RB</w:t>
      </w:r>
      <w:r w:rsidRPr="0071407C">
        <w:rPr>
          <w:i/>
        </w:rPr>
        <w:t xml:space="preserve"> et al.</w:t>
      </w:r>
      <w:r w:rsidRPr="0071407C">
        <w:t xml:space="preserve"> (2017). vegan: Community Ecology Package. CRAN R package.</w:t>
      </w:r>
    </w:p>
    <w:bookmarkEnd w:id="20"/>
    <w:p w14:paraId="009B8A4E" w14:textId="77777777" w:rsidR="0071407C" w:rsidRPr="0071407C" w:rsidRDefault="0071407C" w:rsidP="0071407C">
      <w:pPr>
        <w:pStyle w:val="EndNoteBibliography"/>
      </w:pPr>
    </w:p>
    <w:p w14:paraId="6A1586B5" w14:textId="77777777" w:rsidR="0071407C" w:rsidRPr="0071407C" w:rsidRDefault="0071407C" w:rsidP="0071407C">
      <w:pPr>
        <w:pStyle w:val="EndNoteBibliography"/>
      </w:pPr>
      <w:bookmarkStart w:id="21" w:name="_ENREF_14"/>
      <w:r w:rsidRPr="0071407C">
        <w:t xml:space="preserve">Sakamoto Y, Ishiguro M, Kitagawa G (1986). </w:t>
      </w:r>
      <w:r w:rsidRPr="0071407C">
        <w:rPr>
          <w:i/>
        </w:rPr>
        <w:t>Akaike Information Criterion Statistics</w:t>
      </w:r>
      <w:r w:rsidRPr="0071407C">
        <w:t>. D. Reidel Publishing Company: Boston.</w:t>
      </w:r>
    </w:p>
    <w:bookmarkEnd w:id="21"/>
    <w:p w14:paraId="56DDCCAF" w14:textId="77777777" w:rsidR="0071407C" w:rsidRPr="0071407C" w:rsidRDefault="0071407C" w:rsidP="0071407C">
      <w:pPr>
        <w:pStyle w:val="EndNoteBibliography"/>
      </w:pPr>
    </w:p>
    <w:p w14:paraId="16022F57" w14:textId="77777777" w:rsidR="0071407C" w:rsidRPr="0071407C" w:rsidRDefault="0071407C" w:rsidP="0071407C">
      <w:pPr>
        <w:pStyle w:val="EndNoteBibliography"/>
      </w:pPr>
      <w:bookmarkStart w:id="22" w:name="_ENREF_15"/>
      <w:r w:rsidRPr="0071407C">
        <w:t xml:space="preserve">Si G, Yuan Y, Wang J, Xia Y, Lei T, Zhang G. (2014). Microbial community and soil enzyme activities along an altitudinal gradient in Sejila mountains. </w:t>
      </w:r>
      <w:r w:rsidRPr="0071407C">
        <w:rPr>
          <w:i/>
        </w:rPr>
        <w:t>Microbiology China</w:t>
      </w:r>
      <w:r w:rsidRPr="0071407C">
        <w:t xml:space="preserve"> </w:t>
      </w:r>
      <w:r w:rsidRPr="0071407C">
        <w:rPr>
          <w:b/>
        </w:rPr>
        <w:t>41:</w:t>
      </w:r>
      <w:r w:rsidRPr="0071407C">
        <w:t xml:space="preserve"> 2001-2011.</w:t>
      </w:r>
    </w:p>
    <w:bookmarkEnd w:id="22"/>
    <w:p w14:paraId="6CDEE74E" w14:textId="77777777" w:rsidR="0071407C" w:rsidRPr="0071407C" w:rsidRDefault="0071407C" w:rsidP="0071407C">
      <w:pPr>
        <w:pStyle w:val="EndNoteBibliography"/>
      </w:pPr>
    </w:p>
    <w:p w14:paraId="3E5C9F36" w14:textId="77777777" w:rsidR="0071407C" w:rsidRPr="0071407C" w:rsidRDefault="0071407C" w:rsidP="0071407C">
      <w:pPr>
        <w:pStyle w:val="EndNoteBibliography"/>
      </w:pPr>
      <w:bookmarkStart w:id="23" w:name="_ENREF_16"/>
      <w:r w:rsidRPr="0071407C">
        <w:lastRenderedPageBreak/>
        <w:t xml:space="preserve">Wang Q, Garrity GM, Tiedje JM, Cole JR. (2007). Naive Bayesian classifier for rapid assignment of rRNA sequences into the new bacterial taxonomy. </w:t>
      </w:r>
      <w:r w:rsidRPr="0071407C">
        <w:rPr>
          <w:i/>
        </w:rPr>
        <w:t>Appl Environ Microb</w:t>
      </w:r>
      <w:r w:rsidRPr="0071407C">
        <w:t xml:space="preserve"> </w:t>
      </w:r>
      <w:r w:rsidRPr="0071407C">
        <w:rPr>
          <w:b/>
        </w:rPr>
        <w:t>73:</w:t>
      </w:r>
      <w:r w:rsidRPr="0071407C">
        <w:t xml:space="preserve"> 5261-5267.</w:t>
      </w:r>
    </w:p>
    <w:bookmarkEnd w:id="23"/>
    <w:p w14:paraId="0254A879" w14:textId="77777777" w:rsidR="0071407C" w:rsidRPr="0071407C" w:rsidRDefault="0071407C" w:rsidP="0071407C">
      <w:pPr>
        <w:pStyle w:val="EndNoteBibliography"/>
      </w:pPr>
    </w:p>
    <w:p w14:paraId="04CFD2DF" w14:textId="77777777" w:rsidR="0071407C" w:rsidRPr="0071407C" w:rsidRDefault="0071407C" w:rsidP="0071407C">
      <w:pPr>
        <w:pStyle w:val="EndNoteBibliography"/>
      </w:pPr>
      <w:bookmarkStart w:id="24" w:name="_ENREF_17"/>
      <w:r w:rsidRPr="0071407C">
        <w:t>Wei CL, Rowe GT, Escobar-Briones E, Boetius A, Soltwedel T, Caley MJ</w:t>
      </w:r>
      <w:r w:rsidRPr="0071407C">
        <w:rPr>
          <w:i/>
        </w:rPr>
        <w:t xml:space="preserve"> et al.</w:t>
      </w:r>
      <w:r w:rsidRPr="0071407C">
        <w:t xml:space="preserve"> (2010). Global patterns and predictions of seafloor biomass using random forests. </w:t>
      </w:r>
      <w:r w:rsidRPr="0071407C">
        <w:rPr>
          <w:i/>
        </w:rPr>
        <w:t>Plos One</w:t>
      </w:r>
      <w:r w:rsidRPr="0071407C">
        <w:t xml:space="preserve"> </w:t>
      </w:r>
      <w:r w:rsidRPr="0071407C">
        <w:rPr>
          <w:b/>
        </w:rPr>
        <w:t>5:</w:t>
      </w:r>
      <w:r w:rsidRPr="0071407C">
        <w:t xml:space="preserve"> e15323.</w:t>
      </w:r>
    </w:p>
    <w:bookmarkEnd w:id="24"/>
    <w:p w14:paraId="33D96F3C" w14:textId="77777777" w:rsidR="0071407C" w:rsidRPr="0071407C" w:rsidRDefault="0071407C" w:rsidP="0071407C">
      <w:pPr>
        <w:pStyle w:val="EndNoteBibliography"/>
      </w:pPr>
    </w:p>
    <w:p w14:paraId="378D2070" w14:textId="77777777" w:rsidR="0071407C" w:rsidRPr="0071407C" w:rsidRDefault="0071407C" w:rsidP="0071407C">
      <w:pPr>
        <w:pStyle w:val="EndNoteBibliography"/>
      </w:pPr>
      <w:bookmarkStart w:id="25" w:name="_ENREF_18"/>
      <w:r w:rsidRPr="0071407C">
        <w:t xml:space="preserve">Yang H, Pancost RD, Tang C, Ding W, Dang X, Xie S. (2014). Distributions of isoprenoid and branched glycerol dialkanol diethers in Chinese surface soils and a loess–paleosol sequence: Implications for the degradation of tetraether lipids. </w:t>
      </w:r>
      <w:r w:rsidRPr="0071407C">
        <w:rPr>
          <w:i/>
        </w:rPr>
        <w:t>Org Geochem</w:t>
      </w:r>
      <w:r w:rsidRPr="0071407C">
        <w:t xml:space="preserve"> </w:t>
      </w:r>
      <w:r w:rsidRPr="0071407C">
        <w:rPr>
          <w:b/>
        </w:rPr>
        <w:t>66:</w:t>
      </w:r>
      <w:r w:rsidRPr="0071407C">
        <w:t xml:space="preserve"> 70-79.</w:t>
      </w:r>
    </w:p>
    <w:bookmarkEnd w:id="25"/>
    <w:p w14:paraId="3C223680" w14:textId="77777777" w:rsidR="0071407C" w:rsidRPr="0071407C" w:rsidRDefault="0071407C" w:rsidP="0071407C">
      <w:pPr>
        <w:pStyle w:val="EndNoteBibliography"/>
      </w:pPr>
    </w:p>
    <w:p w14:paraId="0791AB83" w14:textId="77777777" w:rsidR="0071407C" w:rsidRPr="0071407C" w:rsidRDefault="0071407C" w:rsidP="0071407C">
      <w:pPr>
        <w:pStyle w:val="EndNoteBibliography"/>
      </w:pPr>
      <w:bookmarkStart w:id="26" w:name="_ENREF_19"/>
      <w:r w:rsidRPr="0071407C">
        <w:t>Yang Y, Fang X, Galy A, Jin Z, Wu F, Yang R</w:t>
      </w:r>
      <w:r w:rsidRPr="0071407C">
        <w:rPr>
          <w:i/>
        </w:rPr>
        <w:t xml:space="preserve"> et al.</w:t>
      </w:r>
      <w:r w:rsidRPr="0071407C">
        <w:t xml:space="preserve"> (2016). Plateau uplift forcing climate change around 8.6 Ma on the northeastern Tibetan Plateau: Evidence from an integrated sedimentary Sr record. </w:t>
      </w:r>
      <w:r w:rsidRPr="0071407C">
        <w:rPr>
          <w:i/>
        </w:rPr>
        <w:t>Palaeogeography, Palaeoclimatology, Palaeoecology</w:t>
      </w:r>
      <w:r w:rsidRPr="0071407C">
        <w:t xml:space="preserve"> </w:t>
      </w:r>
      <w:r w:rsidRPr="0071407C">
        <w:rPr>
          <w:b/>
        </w:rPr>
        <w:t>461:</w:t>
      </w:r>
      <w:r w:rsidRPr="0071407C">
        <w:t xml:space="preserve"> 418-431.</w:t>
      </w:r>
    </w:p>
    <w:bookmarkEnd w:id="26"/>
    <w:p w14:paraId="7A6D805A" w14:textId="77777777" w:rsidR="0071407C" w:rsidRPr="0071407C" w:rsidRDefault="0071407C" w:rsidP="0071407C">
      <w:pPr>
        <w:pStyle w:val="EndNoteBibliography"/>
      </w:pPr>
    </w:p>
    <w:p w14:paraId="55E1ECA3" w14:textId="77777777" w:rsidR="0071407C" w:rsidRPr="0071407C" w:rsidRDefault="0071407C" w:rsidP="0071407C">
      <w:pPr>
        <w:pStyle w:val="EndNoteBibliography"/>
      </w:pPr>
      <w:bookmarkStart w:id="27" w:name="_ENREF_20"/>
      <w:r w:rsidRPr="0071407C">
        <w:t xml:space="preserve">Zhang Z. (2016). Variable selection with stepwise and best subset approaches. </w:t>
      </w:r>
      <w:r w:rsidRPr="0071407C">
        <w:rPr>
          <w:i/>
        </w:rPr>
        <w:t>Annals of Translational Medicine</w:t>
      </w:r>
      <w:r w:rsidRPr="0071407C">
        <w:t xml:space="preserve"> </w:t>
      </w:r>
      <w:r w:rsidRPr="0071407C">
        <w:rPr>
          <w:b/>
        </w:rPr>
        <w:t>4:</w:t>
      </w:r>
      <w:r w:rsidRPr="0071407C">
        <w:t xml:space="preserve"> 136.</w:t>
      </w:r>
    </w:p>
    <w:bookmarkEnd w:id="27"/>
    <w:p w14:paraId="57401170" w14:textId="77777777" w:rsidR="0071407C" w:rsidRPr="0071407C" w:rsidRDefault="0071407C" w:rsidP="0071407C">
      <w:pPr>
        <w:pStyle w:val="EndNoteBibliography"/>
      </w:pPr>
    </w:p>
    <w:p w14:paraId="4FE9E8ED" w14:textId="77777777" w:rsidR="00F643EB" w:rsidRDefault="00F643EB" w:rsidP="002B4DC5">
      <w:pPr>
        <w:widowControl/>
        <w:spacing w:line="360" w:lineRule="auto"/>
        <w:jc w:val="left"/>
        <w:rPr>
          <w:rFonts w:cs="Times New Roman"/>
          <w:sz w:val="24"/>
          <w:szCs w:val="24"/>
        </w:rPr>
      </w:pPr>
      <w:r>
        <w:rPr>
          <w:rFonts w:cs="Times New Roman"/>
          <w:sz w:val="24"/>
          <w:szCs w:val="24"/>
        </w:rPr>
        <w:fldChar w:fldCharType="end"/>
      </w:r>
    </w:p>
    <w:p w14:paraId="5B99B3DF" w14:textId="77777777" w:rsidR="00F643EB" w:rsidRDefault="00F643EB">
      <w:pPr>
        <w:widowControl/>
        <w:jc w:val="left"/>
        <w:rPr>
          <w:rFonts w:cs="Times New Roman"/>
          <w:sz w:val="24"/>
          <w:szCs w:val="24"/>
        </w:rPr>
      </w:pPr>
      <w:r>
        <w:rPr>
          <w:rFonts w:cs="Times New Roman"/>
          <w:sz w:val="24"/>
          <w:szCs w:val="24"/>
        </w:rPr>
        <w:br w:type="page"/>
      </w:r>
    </w:p>
    <w:p w14:paraId="329661CE" w14:textId="77777777" w:rsidR="00F643EB" w:rsidRPr="00B77713" w:rsidRDefault="00F643EB" w:rsidP="00F643EB">
      <w:pPr>
        <w:widowControl/>
        <w:spacing w:line="360" w:lineRule="auto"/>
        <w:jc w:val="left"/>
        <w:rPr>
          <w:rFonts w:cs="Times New Roman"/>
          <w:b/>
          <w:sz w:val="24"/>
          <w:szCs w:val="24"/>
        </w:rPr>
      </w:pPr>
      <w:r w:rsidRPr="00B77713">
        <w:rPr>
          <w:rFonts w:cs="Times New Roman"/>
          <w:b/>
          <w:sz w:val="24"/>
          <w:szCs w:val="24"/>
        </w:rPr>
        <w:lastRenderedPageBreak/>
        <w:t>Supplementary Tables</w:t>
      </w:r>
    </w:p>
    <w:p w14:paraId="4E32F5F9" w14:textId="77777777" w:rsidR="00F643EB" w:rsidRDefault="00F643EB" w:rsidP="00F643EB">
      <w:pPr>
        <w:widowControl/>
        <w:spacing w:line="360" w:lineRule="auto"/>
        <w:jc w:val="left"/>
        <w:rPr>
          <w:rFonts w:cs="Times New Roman"/>
          <w:sz w:val="24"/>
          <w:szCs w:val="24"/>
          <w:lang w:val="en-GB"/>
        </w:rPr>
      </w:pPr>
    </w:p>
    <w:p w14:paraId="14133F01" w14:textId="77777777" w:rsidR="00F643EB" w:rsidRDefault="00F643EB" w:rsidP="00A81B81">
      <w:pPr>
        <w:widowControl/>
        <w:spacing w:line="360" w:lineRule="auto"/>
        <w:ind w:firstLine="420"/>
        <w:rPr>
          <w:rFonts w:cs="Times New Roman"/>
          <w:sz w:val="24"/>
          <w:szCs w:val="24"/>
          <w:lang w:val="en-GB"/>
        </w:rPr>
      </w:pPr>
      <w:r w:rsidRPr="004D1D9B">
        <w:rPr>
          <w:rFonts w:cs="Times New Roman"/>
          <w:b/>
          <w:sz w:val="24"/>
          <w:szCs w:val="24"/>
          <w:lang w:val="en-GB"/>
        </w:rPr>
        <w:t>Table S1</w:t>
      </w:r>
      <w:r w:rsidRPr="004D1D9B">
        <w:rPr>
          <w:rFonts w:cs="Times New Roman"/>
          <w:sz w:val="24"/>
          <w:szCs w:val="24"/>
          <w:lang w:val="en-GB"/>
        </w:rPr>
        <w:t>.</w:t>
      </w:r>
      <w:r>
        <w:rPr>
          <w:rFonts w:cs="Times New Roman"/>
          <w:sz w:val="24"/>
          <w:szCs w:val="24"/>
          <w:lang w:val="en-GB"/>
        </w:rPr>
        <w:t xml:space="preserve"> List of 3</w:t>
      </w:r>
      <w:r w:rsidRPr="00850002">
        <w:rPr>
          <w:rFonts w:cs="Times New Roman"/>
          <w:sz w:val="24"/>
          <w:szCs w:val="24"/>
          <w:lang w:val="en-GB"/>
        </w:rPr>
        <w:t>8 ecosystem functions measured. PLFA: phospholipid fatty acids. GDGT: glycerol dialkyl glycerol tetraether, includ</w:t>
      </w:r>
      <w:r>
        <w:rPr>
          <w:rFonts w:cs="Times New Roman" w:hint="eastAsia"/>
          <w:sz w:val="24"/>
          <w:szCs w:val="24"/>
          <w:lang w:val="en-GB"/>
        </w:rPr>
        <w:t>ing</w:t>
      </w:r>
      <w:r>
        <w:rPr>
          <w:rFonts w:cs="Times New Roman"/>
          <w:sz w:val="24"/>
          <w:szCs w:val="24"/>
          <w:lang w:val="en-GB"/>
        </w:rPr>
        <w:t xml:space="preserve"> the components of</w:t>
      </w:r>
      <w:r w:rsidRPr="00850002">
        <w:rPr>
          <w:rFonts w:cs="Times New Roman"/>
          <w:sz w:val="24"/>
          <w:szCs w:val="24"/>
          <w:lang w:val="en-GB"/>
        </w:rPr>
        <w:t xml:space="preserve"> </w:t>
      </w:r>
      <w:r>
        <w:rPr>
          <w:rFonts w:cs="Times New Roman"/>
          <w:sz w:val="24"/>
          <w:szCs w:val="24"/>
        </w:rPr>
        <w:t>i</w:t>
      </w:r>
      <w:r w:rsidRPr="006E0F1D">
        <w:rPr>
          <w:rFonts w:cs="Times New Roman"/>
          <w:sz w:val="24"/>
          <w:szCs w:val="24"/>
        </w:rPr>
        <w:t>soprenoid GDGTs</w:t>
      </w:r>
      <w:r>
        <w:rPr>
          <w:rFonts w:cs="Times New Roman"/>
          <w:sz w:val="24"/>
          <w:szCs w:val="24"/>
        </w:rPr>
        <w:t xml:space="preserve"> (</w:t>
      </w:r>
      <w:r w:rsidRPr="00850002">
        <w:rPr>
          <w:rFonts w:cs="Times New Roman"/>
          <w:sz w:val="24"/>
          <w:szCs w:val="24"/>
          <w:lang w:val="en-GB"/>
        </w:rPr>
        <w:t>iGDGT</w:t>
      </w:r>
      <w:r>
        <w:rPr>
          <w:rFonts w:cs="Times New Roman"/>
          <w:sz w:val="24"/>
          <w:szCs w:val="24"/>
          <w:lang w:val="en-GB"/>
        </w:rPr>
        <w:t>)</w:t>
      </w:r>
      <w:r w:rsidRPr="00850002">
        <w:rPr>
          <w:rFonts w:cs="Times New Roman"/>
          <w:sz w:val="24"/>
          <w:szCs w:val="24"/>
          <w:lang w:val="en-GB"/>
        </w:rPr>
        <w:t xml:space="preserve">, </w:t>
      </w:r>
      <w:r w:rsidRPr="006E0F1D">
        <w:rPr>
          <w:rFonts w:cs="Times New Roman"/>
          <w:sz w:val="24"/>
          <w:szCs w:val="24"/>
        </w:rPr>
        <w:t>branched GDGTs</w:t>
      </w:r>
      <w:r>
        <w:rPr>
          <w:rFonts w:cs="Times New Roman"/>
          <w:sz w:val="24"/>
          <w:szCs w:val="24"/>
        </w:rPr>
        <w:t xml:space="preserve"> (</w:t>
      </w:r>
      <w:r w:rsidRPr="00850002">
        <w:rPr>
          <w:rFonts w:cs="Times New Roman"/>
          <w:sz w:val="24"/>
          <w:szCs w:val="24"/>
          <w:lang w:val="en-GB"/>
        </w:rPr>
        <w:t>bGDGT</w:t>
      </w:r>
      <w:r>
        <w:rPr>
          <w:rFonts w:cs="Times New Roman"/>
          <w:sz w:val="24"/>
          <w:szCs w:val="24"/>
          <w:lang w:val="en-GB"/>
        </w:rPr>
        <w:t>)</w:t>
      </w:r>
      <w:r w:rsidRPr="00850002">
        <w:rPr>
          <w:rFonts w:cs="Times New Roman"/>
          <w:sz w:val="24"/>
          <w:szCs w:val="24"/>
          <w:lang w:val="en-GB"/>
        </w:rPr>
        <w:t>, GDGT-0 and Crenarchaeol.</w:t>
      </w:r>
    </w:p>
    <w:p w14:paraId="4164D245" w14:textId="77777777" w:rsidR="00F643EB" w:rsidRPr="001C0FB6" w:rsidRDefault="00F643EB" w:rsidP="00F643EB">
      <w:pPr>
        <w:widowControl/>
        <w:spacing w:line="360" w:lineRule="auto"/>
        <w:jc w:val="left"/>
        <w:rPr>
          <w:rFonts w:cs="Times New Roman"/>
          <w:sz w:val="24"/>
          <w:szCs w:val="24"/>
          <w:lang w:val="en-GB"/>
        </w:rPr>
      </w:pPr>
    </w:p>
    <w:tbl>
      <w:tblPr>
        <w:tblStyle w:val="LightShading"/>
        <w:tblW w:w="8791" w:type="dxa"/>
        <w:tblInd w:w="-34" w:type="dxa"/>
        <w:tblLook w:val="04A0" w:firstRow="1" w:lastRow="0" w:firstColumn="1" w:lastColumn="0" w:noHBand="0" w:noVBand="1"/>
      </w:tblPr>
      <w:tblGrid>
        <w:gridCol w:w="1702"/>
        <w:gridCol w:w="1702"/>
        <w:gridCol w:w="1559"/>
        <w:gridCol w:w="2552"/>
        <w:gridCol w:w="1276"/>
      </w:tblGrid>
      <w:tr w:rsidR="006B7428" w:rsidRPr="00BD5875" w14:paraId="58F9D56A" w14:textId="77777777" w:rsidTr="003451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auto"/>
            </w:tcBorders>
            <w:vAlign w:val="center"/>
          </w:tcPr>
          <w:p w14:paraId="53E370CA" w14:textId="77777777" w:rsidR="00F643EB" w:rsidRPr="00BD5875" w:rsidRDefault="00F643EB" w:rsidP="00815365">
            <w:pPr>
              <w:rPr>
                <w:rFonts w:cs="Times New Roman"/>
                <w:b w:val="0"/>
                <w:color w:val="000000"/>
                <w:sz w:val="22"/>
              </w:rPr>
            </w:pPr>
            <w:r w:rsidRPr="00BD5875">
              <w:rPr>
                <w:rFonts w:cs="Times New Roman"/>
                <w:b w:val="0"/>
                <w:color w:val="000000"/>
                <w:sz w:val="22"/>
              </w:rPr>
              <w:t>Group</w:t>
            </w:r>
          </w:p>
        </w:tc>
        <w:tc>
          <w:tcPr>
            <w:tcW w:w="1702" w:type="dxa"/>
            <w:tcBorders>
              <w:top w:val="single" w:sz="12" w:space="0" w:color="auto"/>
            </w:tcBorders>
            <w:vAlign w:val="center"/>
          </w:tcPr>
          <w:p w14:paraId="576AD969" w14:textId="77777777" w:rsidR="00F643EB" w:rsidRPr="00BD5875" w:rsidRDefault="00F643EB" w:rsidP="00815365">
            <w:pPr>
              <w:cnfStyle w:val="100000000000" w:firstRow="1" w:lastRow="0" w:firstColumn="0" w:lastColumn="0" w:oddVBand="0" w:evenVBand="0" w:oddHBand="0" w:evenHBand="0" w:firstRowFirstColumn="0" w:firstRowLastColumn="0" w:lastRowFirstColumn="0" w:lastRowLastColumn="0"/>
              <w:rPr>
                <w:rFonts w:cs="Times New Roman"/>
                <w:b w:val="0"/>
                <w:color w:val="000000"/>
                <w:sz w:val="22"/>
              </w:rPr>
            </w:pPr>
            <w:r w:rsidRPr="00BD5875">
              <w:rPr>
                <w:rFonts w:cs="Times New Roman"/>
                <w:b w:val="0"/>
                <w:color w:val="000000"/>
                <w:sz w:val="22"/>
              </w:rPr>
              <w:t>Subgroup</w:t>
            </w:r>
          </w:p>
        </w:tc>
        <w:tc>
          <w:tcPr>
            <w:tcW w:w="1559" w:type="dxa"/>
            <w:tcBorders>
              <w:top w:val="single" w:sz="12" w:space="0" w:color="auto"/>
            </w:tcBorders>
            <w:vAlign w:val="center"/>
          </w:tcPr>
          <w:p w14:paraId="39237DCB" w14:textId="77777777" w:rsidR="00F643EB" w:rsidRPr="00BD5875" w:rsidRDefault="00F643EB" w:rsidP="00815365">
            <w:pP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BD5875">
              <w:rPr>
                <w:rFonts w:cs="Times New Roman"/>
                <w:b w:val="0"/>
                <w:sz w:val="22"/>
              </w:rPr>
              <w:t>Variable</w:t>
            </w:r>
          </w:p>
        </w:tc>
        <w:tc>
          <w:tcPr>
            <w:tcW w:w="2552" w:type="dxa"/>
            <w:tcBorders>
              <w:top w:val="single" w:sz="12" w:space="0" w:color="auto"/>
            </w:tcBorders>
            <w:vAlign w:val="center"/>
          </w:tcPr>
          <w:p w14:paraId="219D96C3" w14:textId="77777777" w:rsidR="00F643EB" w:rsidRPr="00BD5875" w:rsidRDefault="00F643EB" w:rsidP="00815365">
            <w:pPr>
              <w:cnfStyle w:val="100000000000" w:firstRow="1" w:lastRow="0" w:firstColumn="0" w:lastColumn="0" w:oddVBand="0" w:evenVBand="0" w:oddHBand="0" w:evenHBand="0" w:firstRowFirstColumn="0" w:firstRowLastColumn="0" w:lastRowFirstColumn="0" w:lastRowLastColumn="0"/>
              <w:rPr>
                <w:rFonts w:cs="Times New Roman"/>
                <w:b w:val="0"/>
                <w:color w:val="000000"/>
                <w:sz w:val="22"/>
              </w:rPr>
            </w:pPr>
            <w:r w:rsidRPr="00BD5875">
              <w:rPr>
                <w:rFonts w:cs="Times New Roman"/>
                <w:b w:val="0"/>
                <w:color w:val="000000"/>
                <w:sz w:val="22"/>
              </w:rPr>
              <w:t>Description</w:t>
            </w:r>
          </w:p>
        </w:tc>
        <w:tc>
          <w:tcPr>
            <w:tcW w:w="1276" w:type="dxa"/>
            <w:tcBorders>
              <w:top w:val="single" w:sz="12" w:space="0" w:color="auto"/>
            </w:tcBorders>
            <w:vAlign w:val="center"/>
          </w:tcPr>
          <w:p w14:paraId="35AD6B4A" w14:textId="77777777" w:rsidR="00F643EB" w:rsidRPr="00BD5875" w:rsidRDefault="00F643EB" w:rsidP="00815365">
            <w:pPr>
              <w:cnfStyle w:val="100000000000" w:firstRow="1" w:lastRow="0" w:firstColumn="0" w:lastColumn="0" w:oddVBand="0" w:evenVBand="0" w:oddHBand="0" w:evenHBand="0" w:firstRowFirstColumn="0" w:firstRowLastColumn="0" w:lastRowFirstColumn="0" w:lastRowLastColumn="0"/>
              <w:rPr>
                <w:rFonts w:cs="Times New Roman"/>
                <w:b w:val="0"/>
                <w:color w:val="000000"/>
                <w:sz w:val="22"/>
              </w:rPr>
            </w:pPr>
            <w:r w:rsidRPr="00BD5875">
              <w:rPr>
                <w:rFonts w:cs="Times New Roman"/>
                <w:b w:val="0"/>
                <w:color w:val="000000"/>
                <w:sz w:val="22"/>
              </w:rPr>
              <w:t>Unit</w:t>
            </w:r>
          </w:p>
        </w:tc>
      </w:tr>
      <w:tr w:rsidR="00A705D8" w:rsidRPr="00BD5875" w14:paraId="3644AD0D" w14:textId="77777777" w:rsidTr="006B7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037D340E" w14:textId="77777777" w:rsidR="00F643EB" w:rsidRPr="00A97FE0" w:rsidRDefault="00F643EB" w:rsidP="00815365">
            <w:pPr>
              <w:spacing w:line="240" w:lineRule="exact"/>
              <w:rPr>
                <w:rFonts w:cs="Times New Roman"/>
                <w:b w:val="0"/>
                <w:color w:val="000000"/>
                <w:szCs w:val="21"/>
              </w:rPr>
            </w:pPr>
            <w:r w:rsidRPr="00A97FE0">
              <w:rPr>
                <w:rFonts w:cs="Times New Roman"/>
                <w:b w:val="0"/>
                <w:color w:val="000000"/>
                <w:szCs w:val="21"/>
              </w:rPr>
              <w:t>Soil nutrient</w:t>
            </w:r>
            <w:r>
              <w:rPr>
                <w:rFonts w:cs="Times New Roman" w:hint="eastAsia"/>
                <w:b w:val="0"/>
                <w:color w:val="000000"/>
                <w:szCs w:val="21"/>
              </w:rPr>
              <w:t>s</w:t>
            </w:r>
          </w:p>
        </w:tc>
        <w:tc>
          <w:tcPr>
            <w:tcW w:w="1702" w:type="dxa"/>
            <w:shd w:val="clear" w:color="auto" w:fill="F2F2F2" w:themeFill="background1" w:themeFillShade="F2"/>
            <w:vAlign w:val="center"/>
          </w:tcPr>
          <w:p w14:paraId="7542A9D1"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559" w:type="dxa"/>
            <w:shd w:val="clear" w:color="auto" w:fill="F2F2F2" w:themeFill="background1" w:themeFillShade="F2"/>
            <w:vAlign w:val="center"/>
          </w:tcPr>
          <w:p w14:paraId="1979A1A0"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nut.toc</w:t>
            </w:r>
          </w:p>
        </w:tc>
        <w:tc>
          <w:tcPr>
            <w:tcW w:w="2552" w:type="dxa"/>
            <w:shd w:val="clear" w:color="auto" w:fill="F2F2F2" w:themeFill="background1" w:themeFillShade="F2"/>
            <w:vAlign w:val="center"/>
          </w:tcPr>
          <w:p w14:paraId="6A3A43C6"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concent</w:t>
            </w:r>
            <w:r>
              <w:rPr>
                <w:rFonts w:cs="Times New Roman"/>
                <w:color w:val="000000"/>
                <w:sz w:val="20"/>
                <w:szCs w:val="20"/>
              </w:rPr>
              <w:t>ration of total organic carbon</w:t>
            </w:r>
          </w:p>
        </w:tc>
        <w:tc>
          <w:tcPr>
            <w:tcW w:w="1276" w:type="dxa"/>
            <w:shd w:val="clear" w:color="auto" w:fill="F2F2F2" w:themeFill="background1" w:themeFillShade="F2"/>
            <w:vAlign w:val="center"/>
          </w:tcPr>
          <w:p w14:paraId="5846FC2A"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6B7428" w:rsidRPr="00BD5875" w14:paraId="400926D9"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03AFA4BE"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044FB869"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559" w:type="dxa"/>
            <w:vAlign w:val="center"/>
          </w:tcPr>
          <w:p w14:paraId="01624E25"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nut.tn</w:t>
            </w:r>
          </w:p>
        </w:tc>
        <w:tc>
          <w:tcPr>
            <w:tcW w:w="2552" w:type="dxa"/>
            <w:vAlign w:val="center"/>
          </w:tcPr>
          <w:p w14:paraId="335C852F"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concentration of total nitrogen </w:t>
            </w:r>
          </w:p>
        </w:tc>
        <w:tc>
          <w:tcPr>
            <w:tcW w:w="1276" w:type="dxa"/>
            <w:vAlign w:val="center"/>
          </w:tcPr>
          <w:p w14:paraId="7F6E2833"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A705D8" w:rsidRPr="00BD5875" w14:paraId="50F3CEBE"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3A242DDF"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19009217"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559" w:type="dxa"/>
            <w:shd w:val="clear" w:color="auto" w:fill="F2F2F2" w:themeFill="background1" w:themeFillShade="F2"/>
            <w:vAlign w:val="center"/>
          </w:tcPr>
          <w:p w14:paraId="45F13A2C"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nut.tp</w:t>
            </w:r>
          </w:p>
        </w:tc>
        <w:tc>
          <w:tcPr>
            <w:tcW w:w="2552" w:type="dxa"/>
            <w:shd w:val="clear" w:color="auto" w:fill="F2F2F2" w:themeFill="background1" w:themeFillShade="F2"/>
            <w:vAlign w:val="center"/>
          </w:tcPr>
          <w:p w14:paraId="52517E34"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concentration of total phosphate</w:t>
            </w:r>
          </w:p>
        </w:tc>
        <w:tc>
          <w:tcPr>
            <w:tcW w:w="1276" w:type="dxa"/>
            <w:shd w:val="clear" w:color="auto" w:fill="F2F2F2" w:themeFill="background1" w:themeFillShade="F2"/>
            <w:vAlign w:val="center"/>
          </w:tcPr>
          <w:p w14:paraId="1B637107"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6B7428" w:rsidRPr="00BD5875" w14:paraId="38AC614A"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344F2784"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5BABBA49"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559" w:type="dxa"/>
            <w:vAlign w:val="center"/>
          </w:tcPr>
          <w:p w14:paraId="6616595C"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nut.nh4</w:t>
            </w:r>
          </w:p>
        </w:tc>
        <w:tc>
          <w:tcPr>
            <w:tcW w:w="2552" w:type="dxa"/>
            <w:vAlign w:val="center"/>
          </w:tcPr>
          <w:p w14:paraId="026F0C45"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concentration of ammonium </w:t>
            </w:r>
          </w:p>
        </w:tc>
        <w:tc>
          <w:tcPr>
            <w:tcW w:w="1276" w:type="dxa"/>
            <w:vAlign w:val="center"/>
          </w:tcPr>
          <w:p w14:paraId="7936717A"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mg N/L</w:t>
            </w:r>
          </w:p>
        </w:tc>
      </w:tr>
      <w:tr w:rsidR="00A705D8" w:rsidRPr="00BD5875" w14:paraId="078499C5"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481D2A20"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21E5EA17"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559" w:type="dxa"/>
            <w:shd w:val="clear" w:color="auto" w:fill="F2F2F2" w:themeFill="background1" w:themeFillShade="F2"/>
            <w:vAlign w:val="center"/>
          </w:tcPr>
          <w:p w14:paraId="0C522D61"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nut.no3</w:t>
            </w:r>
          </w:p>
        </w:tc>
        <w:tc>
          <w:tcPr>
            <w:tcW w:w="2552" w:type="dxa"/>
            <w:shd w:val="clear" w:color="auto" w:fill="F2F2F2" w:themeFill="background1" w:themeFillShade="F2"/>
            <w:vAlign w:val="center"/>
          </w:tcPr>
          <w:p w14:paraId="47A39E7B"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concentration of nitrate </w:t>
            </w:r>
          </w:p>
        </w:tc>
        <w:tc>
          <w:tcPr>
            <w:tcW w:w="1276" w:type="dxa"/>
            <w:shd w:val="clear" w:color="auto" w:fill="F2F2F2" w:themeFill="background1" w:themeFillShade="F2"/>
            <w:vAlign w:val="center"/>
          </w:tcPr>
          <w:p w14:paraId="6B03B005"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mg N/L</w:t>
            </w:r>
          </w:p>
        </w:tc>
      </w:tr>
      <w:tr w:rsidR="006B7428" w:rsidRPr="00BD5875" w14:paraId="6B1EE0BF" w14:textId="77777777" w:rsidTr="003451F3">
        <w:trPr>
          <w:trHeight w:val="51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050BC80D"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30065804"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559" w:type="dxa"/>
            <w:vAlign w:val="center"/>
          </w:tcPr>
          <w:p w14:paraId="7E6B5B41"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nut.doc</w:t>
            </w:r>
          </w:p>
        </w:tc>
        <w:tc>
          <w:tcPr>
            <w:tcW w:w="2552" w:type="dxa"/>
            <w:vAlign w:val="center"/>
          </w:tcPr>
          <w:p w14:paraId="7798C997"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concentration of dissolved organic carbon </w:t>
            </w:r>
          </w:p>
        </w:tc>
        <w:tc>
          <w:tcPr>
            <w:tcW w:w="1276" w:type="dxa"/>
            <w:vAlign w:val="center"/>
          </w:tcPr>
          <w:p w14:paraId="3B7AA529"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 dry weight soil</w:t>
            </w:r>
          </w:p>
        </w:tc>
      </w:tr>
      <w:tr w:rsidR="00A705D8" w:rsidRPr="00BD5875" w14:paraId="065BA153" w14:textId="77777777" w:rsidTr="006B7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1AA0EAD6"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2A5DD981"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559" w:type="dxa"/>
            <w:shd w:val="clear" w:color="auto" w:fill="F2F2F2" w:themeFill="background1" w:themeFillShade="F2"/>
            <w:vAlign w:val="center"/>
          </w:tcPr>
          <w:p w14:paraId="6D6DE175"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nut.don</w:t>
            </w:r>
          </w:p>
        </w:tc>
        <w:tc>
          <w:tcPr>
            <w:tcW w:w="2552" w:type="dxa"/>
            <w:shd w:val="clear" w:color="auto" w:fill="F2F2F2" w:themeFill="background1" w:themeFillShade="F2"/>
            <w:vAlign w:val="center"/>
          </w:tcPr>
          <w:p w14:paraId="2B6F3D2A"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concentration of dissolved organic nitrogen </w:t>
            </w:r>
          </w:p>
        </w:tc>
        <w:tc>
          <w:tcPr>
            <w:tcW w:w="1276" w:type="dxa"/>
            <w:shd w:val="clear" w:color="auto" w:fill="F2F2F2" w:themeFill="background1" w:themeFillShade="F2"/>
            <w:vAlign w:val="center"/>
          </w:tcPr>
          <w:p w14:paraId="658A513E"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 dry weight soil</w:t>
            </w:r>
          </w:p>
        </w:tc>
      </w:tr>
      <w:tr w:rsidR="006B7428" w:rsidRPr="00BD5875" w14:paraId="28BB151F"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0448B2EA" w14:textId="77777777" w:rsidR="00F643EB" w:rsidRPr="00A97FE0" w:rsidRDefault="00F643EB" w:rsidP="00815365">
            <w:pPr>
              <w:spacing w:line="240" w:lineRule="exact"/>
              <w:rPr>
                <w:rFonts w:cs="Times New Roman"/>
                <w:b w:val="0"/>
                <w:color w:val="000000"/>
                <w:szCs w:val="21"/>
              </w:rPr>
            </w:pPr>
            <w:r w:rsidRPr="00A97FE0">
              <w:rPr>
                <w:rFonts w:cs="Times New Roman"/>
                <w:b w:val="0"/>
                <w:color w:val="000000"/>
                <w:szCs w:val="21"/>
              </w:rPr>
              <w:t>Plant biomass</w:t>
            </w:r>
          </w:p>
        </w:tc>
        <w:tc>
          <w:tcPr>
            <w:tcW w:w="1702" w:type="dxa"/>
            <w:vAlign w:val="center"/>
          </w:tcPr>
          <w:p w14:paraId="7404729A"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Biomass </w:t>
            </w:r>
          </w:p>
        </w:tc>
        <w:tc>
          <w:tcPr>
            <w:tcW w:w="1559" w:type="dxa"/>
            <w:vAlign w:val="center"/>
          </w:tcPr>
          <w:p w14:paraId="69AD759B"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bm.fir</w:t>
            </w:r>
          </w:p>
        </w:tc>
        <w:tc>
          <w:tcPr>
            <w:tcW w:w="2552" w:type="dxa"/>
            <w:vAlign w:val="center"/>
          </w:tcPr>
          <w:p w14:paraId="3E85984C"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fir</w:t>
            </w:r>
          </w:p>
        </w:tc>
        <w:tc>
          <w:tcPr>
            <w:tcW w:w="1276" w:type="dxa"/>
            <w:vAlign w:val="center"/>
          </w:tcPr>
          <w:p w14:paraId="26305F0C"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705D8" w:rsidRPr="00BD5875" w14:paraId="695954D4"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2C25FDDC"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4888B238"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Biomass </w:t>
            </w:r>
          </w:p>
        </w:tc>
        <w:tc>
          <w:tcPr>
            <w:tcW w:w="1559" w:type="dxa"/>
            <w:shd w:val="clear" w:color="auto" w:fill="F2F2F2" w:themeFill="background1" w:themeFillShade="F2"/>
            <w:vAlign w:val="center"/>
          </w:tcPr>
          <w:p w14:paraId="3F29EB41"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bm.hardwood</w:t>
            </w:r>
          </w:p>
        </w:tc>
        <w:tc>
          <w:tcPr>
            <w:tcW w:w="2552" w:type="dxa"/>
            <w:shd w:val="clear" w:color="auto" w:fill="F2F2F2" w:themeFill="background1" w:themeFillShade="F2"/>
            <w:vAlign w:val="center"/>
          </w:tcPr>
          <w:p w14:paraId="4632FF72"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hardwood</w:t>
            </w:r>
          </w:p>
        </w:tc>
        <w:tc>
          <w:tcPr>
            <w:tcW w:w="1276" w:type="dxa"/>
            <w:shd w:val="clear" w:color="auto" w:fill="F2F2F2" w:themeFill="background1" w:themeFillShade="F2"/>
            <w:vAlign w:val="center"/>
          </w:tcPr>
          <w:p w14:paraId="2D7E824B"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r w:rsidR="006B7428" w:rsidRPr="00BD5875" w14:paraId="16762EE7"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23184433"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74FD23AD"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Biomass </w:t>
            </w:r>
          </w:p>
        </w:tc>
        <w:tc>
          <w:tcPr>
            <w:tcW w:w="1559" w:type="dxa"/>
            <w:vAlign w:val="center"/>
          </w:tcPr>
          <w:p w14:paraId="2E4EAB2B"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bm.softwood</w:t>
            </w:r>
          </w:p>
        </w:tc>
        <w:tc>
          <w:tcPr>
            <w:tcW w:w="2552" w:type="dxa"/>
            <w:vAlign w:val="center"/>
          </w:tcPr>
          <w:p w14:paraId="1B096C43"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softwood</w:t>
            </w:r>
          </w:p>
        </w:tc>
        <w:tc>
          <w:tcPr>
            <w:tcW w:w="1276" w:type="dxa"/>
            <w:vAlign w:val="center"/>
          </w:tcPr>
          <w:p w14:paraId="538AFF6F"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705D8" w:rsidRPr="00BD5875" w14:paraId="7688B3A7"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4EF204C5"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35ADE3E4"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Biomass </w:t>
            </w:r>
          </w:p>
        </w:tc>
        <w:tc>
          <w:tcPr>
            <w:tcW w:w="1559" w:type="dxa"/>
            <w:shd w:val="clear" w:color="auto" w:fill="F2F2F2" w:themeFill="background1" w:themeFillShade="F2"/>
            <w:vAlign w:val="center"/>
          </w:tcPr>
          <w:p w14:paraId="6B0C7200"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bm.shrub</w:t>
            </w:r>
          </w:p>
        </w:tc>
        <w:tc>
          <w:tcPr>
            <w:tcW w:w="2552" w:type="dxa"/>
            <w:shd w:val="clear" w:color="auto" w:fill="F2F2F2" w:themeFill="background1" w:themeFillShade="F2"/>
            <w:vAlign w:val="center"/>
          </w:tcPr>
          <w:p w14:paraId="577E517A"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shrub</w:t>
            </w:r>
          </w:p>
        </w:tc>
        <w:tc>
          <w:tcPr>
            <w:tcW w:w="1276" w:type="dxa"/>
            <w:shd w:val="clear" w:color="auto" w:fill="F2F2F2" w:themeFill="background1" w:themeFillShade="F2"/>
            <w:vAlign w:val="center"/>
          </w:tcPr>
          <w:p w14:paraId="24088951"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r w:rsidR="006B7428" w:rsidRPr="00BD5875" w14:paraId="43780A57"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7560F597"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23BA9FAA"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Biomass </w:t>
            </w:r>
          </w:p>
        </w:tc>
        <w:tc>
          <w:tcPr>
            <w:tcW w:w="1559" w:type="dxa"/>
            <w:vAlign w:val="center"/>
          </w:tcPr>
          <w:p w14:paraId="498BEF56"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bm.herb</w:t>
            </w:r>
          </w:p>
        </w:tc>
        <w:tc>
          <w:tcPr>
            <w:tcW w:w="2552" w:type="dxa"/>
            <w:vAlign w:val="center"/>
          </w:tcPr>
          <w:p w14:paraId="18698106"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herb</w:t>
            </w:r>
          </w:p>
        </w:tc>
        <w:tc>
          <w:tcPr>
            <w:tcW w:w="1276" w:type="dxa"/>
            <w:vAlign w:val="center"/>
          </w:tcPr>
          <w:p w14:paraId="2287814C"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705D8" w:rsidRPr="00BD5875" w14:paraId="61F54CAC"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6F317B40"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585249AC"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Coverage</w:t>
            </w:r>
          </w:p>
        </w:tc>
        <w:tc>
          <w:tcPr>
            <w:tcW w:w="1559" w:type="dxa"/>
            <w:shd w:val="clear" w:color="auto" w:fill="F2F2F2" w:themeFill="background1" w:themeFillShade="F2"/>
            <w:vAlign w:val="center"/>
          </w:tcPr>
          <w:p w14:paraId="67E13C66"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cov.tree</w:t>
            </w:r>
          </w:p>
        </w:tc>
        <w:tc>
          <w:tcPr>
            <w:tcW w:w="2552" w:type="dxa"/>
            <w:shd w:val="clear" w:color="auto" w:fill="F2F2F2" w:themeFill="background1" w:themeFillShade="F2"/>
            <w:vAlign w:val="center"/>
          </w:tcPr>
          <w:p w14:paraId="46D70AFE"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coverage of tree </w:t>
            </w:r>
          </w:p>
        </w:tc>
        <w:tc>
          <w:tcPr>
            <w:tcW w:w="1276" w:type="dxa"/>
            <w:shd w:val="clear" w:color="auto" w:fill="F2F2F2" w:themeFill="background1" w:themeFillShade="F2"/>
            <w:vAlign w:val="center"/>
          </w:tcPr>
          <w:p w14:paraId="42CD885E"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6B7428" w:rsidRPr="00BD5875" w14:paraId="3BC04285"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1A8B4A1D"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6CA6F607"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Coverage</w:t>
            </w:r>
          </w:p>
        </w:tc>
        <w:tc>
          <w:tcPr>
            <w:tcW w:w="1559" w:type="dxa"/>
            <w:vAlign w:val="center"/>
          </w:tcPr>
          <w:p w14:paraId="5C394CEC"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cov.shrub</w:t>
            </w:r>
          </w:p>
        </w:tc>
        <w:tc>
          <w:tcPr>
            <w:tcW w:w="2552" w:type="dxa"/>
            <w:vAlign w:val="center"/>
          </w:tcPr>
          <w:p w14:paraId="1D48E69C"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coverage of shrub </w:t>
            </w:r>
          </w:p>
        </w:tc>
        <w:tc>
          <w:tcPr>
            <w:tcW w:w="1276" w:type="dxa"/>
            <w:vAlign w:val="center"/>
          </w:tcPr>
          <w:p w14:paraId="10C39F3B"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A705D8" w:rsidRPr="00BD5875" w14:paraId="52A5BC64"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59C4C8F9"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6D5EDE6F"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Coverage</w:t>
            </w:r>
          </w:p>
        </w:tc>
        <w:tc>
          <w:tcPr>
            <w:tcW w:w="1559" w:type="dxa"/>
            <w:shd w:val="clear" w:color="auto" w:fill="F2F2F2" w:themeFill="background1" w:themeFillShade="F2"/>
            <w:vAlign w:val="center"/>
          </w:tcPr>
          <w:p w14:paraId="6B882A54"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cov.herb</w:t>
            </w:r>
          </w:p>
        </w:tc>
        <w:tc>
          <w:tcPr>
            <w:tcW w:w="2552" w:type="dxa"/>
            <w:shd w:val="clear" w:color="auto" w:fill="F2F2F2" w:themeFill="background1" w:themeFillShade="F2"/>
            <w:vAlign w:val="center"/>
          </w:tcPr>
          <w:p w14:paraId="61CCC8D5"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coverage of herb</w:t>
            </w:r>
          </w:p>
        </w:tc>
        <w:tc>
          <w:tcPr>
            <w:tcW w:w="1276" w:type="dxa"/>
            <w:shd w:val="clear" w:color="auto" w:fill="F2F2F2" w:themeFill="background1" w:themeFillShade="F2"/>
            <w:vAlign w:val="center"/>
          </w:tcPr>
          <w:p w14:paraId="08417803"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6B7428" w:rsidRPr="00BD5875" w14:paraId="04D96FAC"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3B393619"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1CDD3AE5"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Height</w:t>
            </w:r>
          </w:p>
        </w:tc>
        <w:tc>
          <w:tcPr>
            <w:tcW w:w="1559" w:type="dxa"/>
            <w:vAlign w:val="center"/>
          </w:tcPr>
          <w:p w14:paraId="6E29268D"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height.tree</w:t>
            </w:r>
          </w:p>
        </w:tc>
        <w:tc>
          <w:tcPr>
            <w:tcW w:w="2552" w:type="dxa"/>
            <w:vAlign w:val="center"/>
          </w:tcPr>
          <w:p w14:paraId="3BB8D460"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mean height of tree </w:t>
            </w:r>
          </w:p>
        </w:tc>
        <w:tc>
          <w:tcPr>
            <w:tcW w:w="1276" w:type="dxa"/>
            <w:vAlign w:val="center"/>
          </w:tcPr>
          <w:p w14:paraId="3CB8491B"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m</w:t>
            </w:r>
          </w:p>
        </w:tc>
      </w:tr>
      <w:tr w:rsidR="00A705D8" w:rsidRPr="00BD5875" w14:paraId="32619CCE"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249DCB50"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548D8DE2"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Height</w:t>
            </w:r>
          </w:p>
        </w:tc>
        <w:tc>
          <w:tcPr>
            <w:tcW w:w="1559" w:type="dxa"/>
            <w:shd w:val="clear" w:color="auto" w:fill="F2F2F2" w:themeFill="background1" w:themeFillShade="F2"/>
            <w:vAlign w:val="center"/>
          </w:tcPr>
          <w:p w14:paraId="5588FE6D"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height.shrub</w:t>
            </w:r>
          </w:p>
        </w:tc>
        <w:tc>
          <w:tcPr>
            <w:tcW w:w="2552" w:type="dxa"/>
            <w:shd w:val="clear" w:color="auto" w:fill="F2F2F2" w:themeFill="background1" w:themeFillShade="F2"/>
            <w:vAlign w:val="center"/>
          </w:tcPr>
          <w:p w14:paraId="039587F3"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mean height of shrub</w:t>
            </w:r>
          </w:p>
        </w:tc>
        <w:tc>
          <w:tcPr>
            <w:tcW w:w="1276" w:type="dxa"/>
            <w:shd w:val="clear" w:color="auto" w:fill="F2F2F2" w:themeFill="background1" w:themeFillShade="F2"/>
            <w:vAlign w:val="center"/>
          </w:tcPr>
          <w:p w14:paraId="1A8D1B6B"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m</w:t>
            </w:r>
          </w:p>
        </w:tc>
      </w:tr>
      <w:tr w:rsidR="006B7428" w:rsidRPr="00BD5875" w14:paraId="1DF841D2"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65C968DE"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7AC90B46"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Height</w:t>
            </w:r>
          </w:p>
        </w:tc>
        <w:tc>
          <w:tcPr>
            <w:tcW w:w="1559" w:type="dxa"/>
            <w:vAlign w:val="center"/>
          </w:tcPr>
          <w:p w14:paraId="0DC27B96"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height.herb</w:t>
            </w:r>
          </w:p>
        </w:tc>
        <w:tc>
          <w:tcPr>
            <w:tcW w:w="2552" w:type="dxa"/>
            <w:vAlign w:val="center"/>
          </w:tcPr>
          <w:p w14:paraId="790BE668"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 xml:space="preserve">mean height of herb </w:t>
            </w:r>
          </w:p>
        </w:tc>
        <w:tc>
          <w:tcPr>
            <w:tcW w:w="1276" w:type="dxa"/>
            <w:vAlign w:val="center"/>
          </w:tcPr>
          <w:p w14:paraId="58931778"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m</w:t>
            </w:r>
          </w:p>
        </w:tc>
      </w:tr>
      <w:tr w:rsidR="00A705D8" w:rsidRPr="00BD5875" w14:paraId="68E5F6CA"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5801C5FE"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57157DA9"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Individual number</w:t>
            </w:r>
          </w:p>
        </w:tc>
        <w:tc>
          <w:tcPr>
            <w:tcW w:w="1559" w:type="dxa"/>
            <w:shd w:val="clear" w:color="auto" w:fill="F2F2F2" w:themeFill="background1" w:themeFillShade="F2"/>
            <w:vAlign w:val="center"/>
          </w:tcPr>
          <w:p w14:paraId="6E8294CF"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N.tree</w:t>
            </w:r>
          </w:p>
        </w:tc>
        <w:tc>
          <w:tcPr>
            <w:tcW w:w="2552" w:type="dxa"/>
            <w:shd w:val="clear" w:color="auto" w:fill="F2F2F2" w:themeFill="background1" w:themeFillShade="F2"/>
            <w:vAlign w:val="center"/>
          </w:tcPr>
          <w:p w14:paraId="2293AFEE"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number of tree individuals</w:t>
            </w:r>
          </w:p>
        </w:tc>
        <w:tc>
          <w:tcPr>
            <w:tcW w:w="1276" w:type="dxa"/>
            <w:shd w:val="clear" w:color="auto" w:fill="F2F2F2" w:themeFill="background1" w:themeFillShade="F2"/>
            <w:vAlign w:val="center"/>
          </w:tcPr>
          <w:p w14:paraId="16D0F223"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r w:rsidR="006B7428" w:rsidRPr="00BD5875" w14:paraId="4C68CFDD"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59398790"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0F127389"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Individual number</w:t>
            </w:r>
          </w:p>
        </w:tc>
        <w:tc>
          <w:tcPr>
            <w:tcW w:w="1559" w:type="dxa"/>
            <w:vAlign w:val="center"/>
          </w:tcPr>
          <w:p w14:paraId="51E7088A"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N.shrub</w:t>
            </w:r>
          </w:p>
        </w:tc>
        <w:tc>
          <w:tcPr>
            <w:tcW w:w="2552" w:type="dxa"/>
            <w:vAlign w:val="center"/>
          </w:tcPr>
          <w:p w14:paraId="273F71B2"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number of shrub individuals</w:t>
            </w:r>
          </w:p>
        </w:tc>
        <w:tc>
          <w:tcPr>
            <w:tcW w:w="1276" w:type="dxa"/>
            <w:vAlign w:val="center"/>
          </w:tcPr>
          <w:p w14:paraId="47F99227"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705D8" w:rsidRPr="00BD5875" w14:paraId="6EEC8DC6"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6BFB2820"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1D3F4179"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Individual number</w:t>
            </w:r>
          </w:p>
        </w:tc>
        <w:tc>
          <w:tcPr>
            <w:tcW w:w="1559" w:type="dxa"/>
            <w:shd w:val="clear" w:color="auto" w:fill="F2F2F2" w:themeFill="background1" w:themeFillShade="F2"/>
            <w:vAlign w:val="center"/>
          </w:tcPr>
          <w:p w14:paraId="1EBF7D86"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N.herb</w:t>
            </w:r>
          </w:p>
        </w:tc>
        <w:tc>
          <w:tcPr>
            <w:tcW w:w="2552" w:type="dxa"/>
            <w:shd w:val="clear" w:color="auto" w:fill="F2F2F2" w:themeFill="background1" w:themeFillShade="F2"/>
            <w:vAlign w:val="center"/>
          </w:tcPr>
          <w:p w14:paraId="333F4ADB"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number of herb individuals</w:t>
            </w:r>
          </w:p>
        </w:tc>
        <w:tc>
          <w:tcPr>
            <w:tcW w:w="1276" w:type="dxa"/>
            <w:shd w:val="clear" w:color="auto" w:fill="F2F2F2" w:themeFill="background1" w:themeFillShade="F2"/>
            <w:vAlign w:val="center"/>
          </w:tcPr>
          <w:p w14:paraId="1E2790D9"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r w:rsidR="006B7428" w:rsidRPr="00BD5875" w14:paraId="14432A9C" w14:textId="77777777" w:rsidTr="003451F3">
        <w:trPr>
          <w:trHeight w:val="51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0407E6EF" w14:textId="77777777" w:rsidR="00F643EB" w:rsidRPr="00A97FE0" w:rsidRDefault="00F643EB" w:rsidP="00815365">
            <w:pPr>
              <w:spacing w:line="240" w:lineRule="exact"/>
              <w:rPr>
                <w:rFonts w:cs="Times New Roman"/>
                <w:b w:val="0"/>
                <w:color w:val="000000"/>
                <w:szCs w:val="21"/>
              </w:rPr>
            </w:pPr>
            <w:r w:rsidRPr="00A97FE0">
              <w:rPr>
                <w:rFonts w:cs="Times New Roman"/>
                <w:b w:val="0"/>
                <w:color w:val="000000"/>
                <w:szCs w:val="21"/>
              </w:rPr>
              <w:t>Microbial biomass</w:t>
            </w:r>
          </w:p>
        </w:tc>
        <w:tc>
          <w:tcPr>
            <w:tcW w:w="1702" w:type="dxa"/>
            <w:vAlign w:val="center"/>
          </w:tcPr>
          <w:p w14:paraId="3E3317FF"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PLFA</w:t>
            </w:r>
          </w:p>
        </w:tc>
        <w:tc>
          <w:tcPr>
            <w:tcW w:w="1559" w:type="dxa"/>
            <w:vAlign w:val="center"/>
          </w:tcPr>
          <w:p w14:paraId="492C5BD1"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bm.plfa.bac</w:t>
            </w:r>
          </w:p>
        </w:tc>
        <w:tc>
          <w:tcPr>
            <w:tcW w:w="2552" w:type="dxa"/>
            <w:vAlign w:val="center"/>
          </w:tcPr>
          <w:p w14:paraId="45CB3405"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bacteria (bacterial PLFAs)</w:t>
            </w:r>
          </w:p>
        </w:tc>
        <w:tc>
          <w:tcPr>
            <w:tcW w:w="1276" w:type="dxa"/>
            <w:vAlign w:val="center"/>
          </w:tcPr>
          <w:p w14:paraId="1F978E84"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A705D8" w:rsidRPr="00BD5875" w14:paraId="6937A016"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6FC64F2D"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25D86D81"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PLFA</w:t>
            </w:r>
          </w:p>
        </w:tc>
        <w:tc>
          <w:tcPr>
            <w:tcW w:w="1559" w:type="dxa"/>
            <w:shd w:val="clear" w:color="auto" w:fill="F2F2F2" w:themeFill="background1" w:themeFillShade="F2"/>
            <w:vAlign w:val="center"/>
          </w:tcPr>
          <w:p w14:paraId="7AEDC6F3"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bm.plfa.fungi</w:t>
            </w:r>
          </w:p>
        </w:tc>
        <w:tc>
          <w:tcPr>
            <w:tcW w:w="2552" w:type="dxa"/>
            <w:shd w:val="clear" w:color="auto" w:fill="F2F2F2" w:themeFill="background1" w:themeFillShade="F2"/>
            <w:vAlign w:val="center"/>
          </w:tcPr>
          <w:p w14:paraId="0EF6575C"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fungi (fungal PLFAs)</w:t>
            </w:r>
          </w:p>
        </w:tc>
        <w:tc>
          <w:tcPr>
            <w:tcW w:w="1276" w:type="dxa"/>
            <w:shd w:val="clear" w:color="auto" w:fill="F2F2F2" w:themeFill="background1" w:themeFillShade="F2"/>
            <w:vAlign w:val="center"/>
          </w:tcPr>
          <w:p w14:paraId="1B821A4C"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6B7428" w:rsidRPr="00BD5875" w14:paraId="6BF1BACF" w14:textId="77777777" w:rsidTr="003451F3">
        <w:trPr>
          <w:trHeight w:val="51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16055AF7"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667F6994"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PLFA</w:t>
            </w:r>
          </w:p>
        </w:tc>
        <w:tc>
          <w:tcPr>
            <w:tcW w:w="1559" w:type="dxa"/>
            <w:vAlign w:val="center"/>
          </w:tcPr>
          <w:p w14:paraId="41024748"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bm.plfa.actino</w:t>
            </w:r>
          </w:p>
        </w:tc>
        <w:tc>
          <w:tcPr>
            <w:tcW w:w="2552" w:type="dxa"/>
            <w:vAlign w:val="center"/>
          </w:tcPr>
          <w:p w14:paraId="0F7559F2"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Actinomycete (Actinomycete PLFAs)</w:t>
            </w:r>
          </w:p>
        </w:tc>
        <w:tc>
          <w:tcPr>
            <w:tcW w:w="1276" w:type="dxa"/>
            <w:vAlign w:val="center"/>
          </w:tcPr>
          <w:p w14:paraId="240842A7"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A705D8" w:rsidRPr="00BD5875" w14:paraId="596928C1" w14:textId="77777777" w:rsidTr="006B7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3398959B"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7FB01F44"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PLFA</w:t>
            </w:r>
          </w:p>
        </w:tc>
        <w:tc>
          <w:tcPr>
            <w:tcW w:w="1559" w:type="dxa"/>
            <w:shd w:val="clear" w:color="auto" w:fill="F2F2F2" w:themeFill="background1" w:themeFillShade="F2"/>
            <w:vAlign w:val="center"/>
          </w:tcPr>
          <w:p w14:paraId="22AC6A3E"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bm.plfa.proto</w:t>
            </w:r>
          </w:p>
        </w:tc>
        <w:tc>
          <w:tcPr>
            <w:tcW w:w="2552" w:type="dxa"/>
            <w:shd w:val="clear" w:color="auto" w:fill="F2F2F2" w:themeFill="background1" w:themeFillShade="F2"/>
            <w:vAlign w:val="center"/>
          </w:tcPr>
          <w:p w14:paraId="4B748DC9"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Protozoa (Protozoa PLFAs)</w:t>
            </w:r>
          </w:p>
        </w:tc>
        <w:tc>
          <w:tcPr>
            <w:tcW w:w="1276" w:type="dxa"/>
            <w:shd w:val="clear" w:color="auto" w:fill="F2F2F2" w:themeFill="background1" w:themeFillShade="F2"/>
            <w:vAlign w:val="center"/>
          </w:tcPr>
          <w:p w14:paraId="517039E0"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6B7428" w:rsidRPr="00BD5875" w14:paraId="31146F3A"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324D60E9"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5D8B9A97"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GDGT</w:t>
            </w:r>
          </w:p>
        </w:tc>
        <w:tc>
          <w:tcPr>
            <w:tcW w:w="1559" w:type="dxa"/>
            <w:vAlign w:val="center"/>
          </w:tcPr>
          <w:p w14:paraId="4FB68BCA"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bm.igdgt.arc</w:t>
            </w:r>
          </w:p>
        </w:tc>
        <w:tc>
          <w:tcPr>
            <w:tcW w:w="2552" w:type="dxa"/>
            <w:vAlign w:val="center"/>
          </w:tcPr>
          <w:p w14:paraId="291DA4AB"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iGDGTs (from archaea)</w:t>
            </w:r>
          </w:p>
        </w:tc>
        <w:tc>
          <w:tcPr>
            <w:tcW w:w="1276" w:type="dxa"/>
            <w:vAlign w:val="center"/>
          </w:tcPr>
          <w:p w14:paraId="7142F741"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A705D8" w:rsidRPr="00BD5875" w14:paraId="2E3633F1" w14:textId="77777777" w:rsidTr="006B7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77FBCC39"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11D6A3D7"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GDGT</w:t>
            </w:r>
          </w:p>
        </w:tc>
        <w:tc>
          <w:tcPr>
            <w:tcW w:w="1559" w:type="dxa"/>
            <w:shd w:val="clear" w:color="auto" w:fill="F2F2F2" w:themeFill="background1" w:themeFillShade="F2"/>
            <w:vAlign w:val="center"/>
          </w:tcPr>
          <w:p w14:paraId="72582FC4"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bm.bgdgt.bac</w:t>
            </w:r>
          </w:p>
        </w:tc>
        <w:tc>
          <w:tcPr>
            <w:tcW w:w="2552" w:type="dxa"/>
            <w:shd w:val="clear" w:color="auto" w:fill="F2F2F2" w:themeFill="background1" w:themeFillShade="F2"/>
            <w:vAlign w:val="center"/>
          </w:tcPr>
          <w:p w14:paraId="3C2D690A"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bGDGTs (from some bacteria)</w:t>
            </w:r>
          </w:p>
        </w:tc>
        <w:tc>
          <w:tcPr>
            <w:tcW w:w="1276" w:type="dxa"/>
            <w:shd w:val="clear" w:color="auto" w:fill="F2F2F2" w:themeFill="background1" w:themeFillShade="F2"/>
            <w:vAlign w:val="center"/>
          </w:tcPr>
          <w:p w14:paraId="352381C5"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6B7428" w:rsidRPr="00BD5875" w14:paraId="2E129CF3"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70736210"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158604E3"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GDGT</w:t>
            </w:r>
          </w:p>
        </w:tc>
        <w:tc>
          <w:tcPr>
            <w:tcW w:w="1559" w:type="dxa"/>
            <w:vAlign w:val="center"/>
          </w:tcPr>
          <w:p w14:paraId="517642B8"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bm.gdgt.0</w:t>
            </w:r>
          </w:p>
        </w:tc>
        <w:tc>
          <w:tcPr>
            <w:tcW w:w="2552" w:type="dxa"/>
            <w:vAlign w:val="center"/>
          </w:tcPr>
          <w:p w14:paraId="40EA66E8"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GDGT-0</w:t>
            </w:r>
          </w:p>
        </w:tc>
        <w:tc>
          <w:tcPr>
            <w:tcW w:w="1276" w:type="dxa"/>
            <w:vAlign w:val="center"/>
          </w:tcPr>
          <w:p w14:paraId="7B7AB8DB"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A705D8" w:rsidRPr="00BD5875" w14:paraId="3506B1E1"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1B1BE5A1"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184512AE"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GDGT</w:t>
            </w:r>
          </w:p>
        </w:tc>
        <w:tc>
          <w:tcPr>
            <w:tcW w:w="1559" w:type="dxa"/>
            <w:shd w:val="clear" w:color="auto" w:fill="F2F2F2" w:themeFill="background1" w:themeFillShade="F2"/>
            <w:vAlign w:val="center"/>
          </w:tcPr>
          <w:p w14:paraId="2CEA51BD"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bm.cren</w:t>
            </w:r>
          </w:p>
        </w:tc>
        <w:tc>
          <w:tcPr>
            <w:tcW w:w="2552" w:type="dxa"/>
            <w:shd w:val="clear" w:color="auto" w:fill="F2F2F2" w:themeFill="background1" w:themeFillShade="F2"/>
            <w:vAlign w:val="center"/>
          </w:tcPr>
          <w:p w14:paraId="344E7FCD"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biomass of Crenarchaeol</w:t>
            </w:r>
          </w:p>
        </w:tc>
        <w:tc>
          <w:tcPr>
            <w:tcW w:w="1276" w:type="dxa"/>
            <w:shd w:val="clear" w:color="auto" w:fill="F2F2F2" w:themeFill="background1" w:themeFillShade="F2"/>
            <w:vAlign w:val="center"/>
          </w:tcPr>
          <w:p w14:paraId="4289A188"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nmol/g</w:t>
            </w:r>
          </w:p>
        </w:tc>
      </w:tr>
      <w:tr w:rsidR="006B7428" w:rsidRPr="00BD5875" w14:paraId="6177E190" w14:textId="77777777" w:rsidTr="003451F3">
        <w:trPr>
          <w:trHeight w:val="51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5CE2C58D" w14:textId="77777777" w:rsidR="00F643EB" w:rsidRPr="00A97FE0" w:rsidRDefault="00F643EB" w:rsidP="00815365">
            <w:pPr>
              <w:spacing w:line="240" w:lineRule="exact"/>
              <w:jc w:val="left"/>
              <w:rPr>
                <w:rFonts w:cs="Times New Roman"/>
                <w:b w:val="0"/>
                <w:color w:val="000000"/>
                <w:szCs w:val="21"/>
              </w:rPr>
            </w:pPr>
            <w:r w:rsidRPr="00A97FE0">
              <w:rPr>
                <w:rFonts w:cs="Times New Roman"/>
                <w:b w:val="0"/>
                <w:color w:val="000000"/>
                <w:szCs w:val="21"/>
              </w:rPr>
              <w:t>Carbon cycling and storage</w:t>
            </w:r>
          </w:p>
        </w:tc>
        <w:tc>
          <w:tcPr>
            <w:tcW w:w="1702" w:type="dxa"/>
            <w:vAlign w:val="center"/>
          </w:tcPr>
          <w:p w14:paraId="02C190A3"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Enzymes activity</w:t>
            </w:r>
          </w:p>
        </w:tc>
        <w:tc>
          <w:tcPr>
            <w:tcW w:w="1559" w:type="dxa"/>
            <w:vAlign w:val="center"/>
          </w:tcPr>
          <w:p w14:paraId="56D66B98"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enzy.gluco</w:t>
            </w:r>
          </w:p>
        </w:tc>
        <w:tc>
          <w:tcPr>
            <w:tcW w:w="2552" w:type="dxa"/>
            <w:vAlign w:val="center"/>
          </w:tcPr>
          <w:p w14:paraId="7AEA90C4"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Glucosidase activity</w:t>
            </w:r>
          </w:p>
        </w:tc>
        <w:tc>
          <w:tcPr>
            <w:tcW w:w="1276" w:type="dxa"/>
            <w:vAlign w:val="center"/>
          </w:tcPr>
          <w:p w14:paraId="13C0AB4A"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μg/(g·h)</w:t>
            </w:r>
          </w:p>
        </w:tc>
      </w:tr>
      <w:tr w:rsidR="00A705D8" w:rsidRPr="00BD5875" w14:paraId="2A81822B"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4F154D8B"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7F4CAD7A"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Enzymes activity</w:t>
            </w:r>
          </w:p>
        </w:tc>
        <w:tc>
          <w:tcPr>
            <w:tcW w:w="1559" w:type="dxa"/>
            <w:shd w:val="clear" w:color="auto" w:fill="F2F2F2" w:themeFill="background1" w:themeFillShade="F2"/>
            <w:vAlign w:val="center"/>
          </w:tcPr>
          <w:p w14:paraId="3BA8154F"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enzy.amyla</w:t>
            </w:r>
          </w:p>
        </w:tc>
        <w:tc>
          <w:tcPr>
            <w:tcW w:w="2552" w:type="dxa"/>
            <w:shd w:val="clear" w:color="auto" w:fill="F2F2F2" w:themeFill="background1" w:themeFillShade="F2"/>
            <w:vAlign w:val="center"/>
          </w:tcPr>
          <w:p w14:paraId="3A46586F"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Amylase activity</w:t>
            </w:r>
          </w:p>
        </w:tc>
        <w:tc>
          <w:tcPr>
            <w:tcW w:w="1276" w:type="dxa"/>
            <w:shd w:val="clear" w:color="auto" w:fill="F2F2F2" w:themeFill="background1" w:themeFillShade="F2"/>
            <w:vAlign w:val="center"/>
          </w:tcPr>
          <w:p w14:paraId="37BB60E8"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μg/(g·h)</w:t>
            </w:r>
          </w:p>
        </w:tc>
      </w:tr>
      <w:tr w:rsidR="006B7428" w:rsidRPr="00BD5875" w14:paraId="396FF17C"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456B75F3"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4698CC4F"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Enzymes activity</w:t>
            </w:r>
          </w:p>
        </w:tc>
        <w:tc>
          <w:tcPr>
            <w:tcW w:w="1559" w:type="dxa"/>
            <w:vAlign w:val="center"/>
          </w:tcPr>
          <w:p w14:paraId="6EE2D527"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enzy.pheno</w:t>
            </w:r>
          </w:p>
        </w:tc>
        <w:tc>
          <w:tcPr>
            <w:tcW w:w="2552" w:type="dxa"/>
            <w:vAlign w:val="center"/>
          </w:tcPr>
          <w:p w14:paraId="0F182CEF"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Phenoloxidase activity</w:t>
            </w:r>
          </w:p>
        </w:tc>
        <w:tc>
          <w:tcPr>
            <w:tcW w:w="1276" w:type="dxa"/>
            <w:vAlign w:val="center"/>
          </w:tcPr>
          <w:p w14:paraId="2D8098BA"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μg/(g·h)</w:t>
            </w:r>
          </w:p>
        </w:tc>
      </w:tr>
      <w:tr w:rsidR="00A705D8" w:rsidRPr="00BD5875" w14:paraId="4E88ABA7" w14:textId="77777777" w:rsidTr="006B742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168FFAB1"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2C910735"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Enzymes activity</w:t>
            </w:r>
          </w:p>
        </w:tc>
        <w:tc>
          <w:tcPr>
            <w:tcW w:w="1559" w:type="dxa"/>
            <w:shd w:val="clear" w:color="auto" w:fill="F2F2F2" w:themeFill="background1" w:themeFillShade="F2"/>
            <w:vAlign w:val="center"/>
          </w:tcPr>
          <w:p w14:paraId="52CE4ADA"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enzy.cellu</w:t>
            </w:r>
          </w:p>
        </w:tc>
        <w:tc>
          <w:tcPr>
            <w:tcW w:w="2552" w:type="dxa"/>
            <w:shd w:val="clear" w:color="auto" w:fill="F2F2F2" w:themeFill="background1" w:themeFillShade="F2"/>
            <w:vAlign w:val="center"/>
          </w:tcPr>
          <w:p w14:paraId="4F1A7BCA"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Cellulase activity</w:t>
            </w:r>
          </w:p>
        </w:tc>
        <w:tc>
          <w:tcPr>
            <w:tcW w:w="1276" w:type="dxa"/>
            <w:shd w:val="clear" w:color="auto" w:fill="F2F2F2" w:themeFill="background1" w:themeFillShade="F2"/>
            <w:vAlign w:val="center"/>
          </w:tcPr>
          <w:p w14:paraId="460BD21E"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μg/(g·h)</w:t>
            </w:r>
          </w:p>
        </w:tc>
      </w:tr>
      <w:tr w:rsidR="006B7428" w:rsidRPr="00BD5875" w14:paraId="3A3ACF15" w14:textId="77777777" w:rsidTr="003451F3">
        <w:trPr>
          <w:trHeight w:val="31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6C2E0EF1" w14:textId="77777777" w:rsidR="00F643EB" w:rsidRPr="00A97FE0" w:rsidRDefault="00F643EB" w:rsidP="00815365">
            <w:pPr>
              <w:spacing w:line="240" w:lineRule="exact"/>
              <w:rPr>
                <w:rFonts w:cs="Times New Roman"/>
                <w:b w:val="0"/>
                <w:color w:val="000000"/>
                <w:szCs w:val="21"/>
              </w:rPr>
            </w:pPr>
          </w:p>
        </w:tc>
        <w:tc>
          <w:tcPr>
            <w:tcW w:w="1702" w:type="dxa"/>
            <w:vAlign w:val="center"/>
          </w:tcPr>
          <w:p w14:paraId="3E001542"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Enzymes activity</w:t>
            </w:r>
          </w:p>
        </w:tc>
        <w:tc>
          <w:tcPr>
            <w:tcW w:w="1559" w:type="dxa"/>
            <w:vAlign w:val="center"/>
          </w:tcPr>
          <w:p w14:paraId="243C596C"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enzy.inver</w:t>
            </w:r>
          </w:p>
        </w:tc>
        <w:tc>
          <w:tcPr>
            <w:tcW w:w="2552" w:type="dxa"/>
            <w:vAlign w:val="center"/>
          </w:tcPr>
          <w:p w14:paraId="3A3F52E9"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Invertase activity</w:t>
            </w:r>
          </w:p>
        </w:tc>
        <w:tc>
          <w:tcPr>
            <w:tcW w:w="1276" w:type="dxa"/>
            <w:vAlign w:val="center"/>
          </w:tcPr>
          <w:p w14:paraId="2A5C83D8"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μg/(g·h)</w:t>
            </w:r>
          </w:p>
        </w:tc>
      </w:tr>
      <w:tr w:rsidR="00A705D8" w:rsidRPr="00BD5875" w14:paraId="616C96A4" w14:textId="77777777" w:rsidTr="006B7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7D273BC1" w14:textId="77777777" w:rsidR="00F643EB" w:rsidRPr="00A97FE0" w:rsidRDefault="00F643EB" w:rsidP="00815365">
            <w:pPr>
              <w:spacing w:line="240" w:lineRule="exact"/>
              <w:rPr>
                <w:rFonts w:cs="Times New Roman"/>
                <w:b w:val="0"/>
                <w:color w:val="000000"/>
                <w:szCs w:val="21"/>
              </w:rPr>
            </w:pPr>
          </w:p>
        </w:tc>
        <w:tc>
          <w:tcPr>
            <w:tcW w:w="1702" w:type="dxa"/>
            <w:shd w:val="clear" w:color="auto" w:fill="F2F2F2" w:themeFill="background1" w:themeFillShade="F2"/>
            <w:vAlign w:val="center"/>
          </w:tcPr>
          <w:p w14:paraId="652C673A"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Phototrophic bacteria</w:t>
            </w:r>
          </w:p>
        </w:tc>
        <w:tc>
          <w:tcPr>
            <w:tcW w:w="1559" w:type="dxa"/>
            <w:shd w:val="clear" w:color="auto" w:fill="F2F2F2" w:themeFill="background1" w:themeFillShade="F2"/>
            <w:vAlign w:val="center"/>
          </w:tcPr>
          <w:p w14:paraId="73810FAF"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relabun.rhospi</w:t>
            </w:r>
          </w:p>
        </w:tc>
        <w:tc>
          <w:tcPr>
            <w:tcW w:w="2552" w:type="dxa"/>
            <w:shd w:val="clear" w:color="auto" w:fill="F2F2F2" w:themeFill="background1" w:themeFillShade="F2"/>
            <w:vAlign w:val="center"/>
          </w:tcPr>
          <w:p w14:paraId="394390D4"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relative abundance of Rhodospirillales</w:t>
            </w:r>
          </w:p>
        </w:tc>
        <w:tc>
          <w:tcPr>
            <w:tcW w:w="1276" w:type="dxa"/>
            <w:shd w:val="clear" w:color="auto" w:fill="F2F2F2" w:themeFill="background1" w:themeFillShade="F2"/>
            <w:vAlign w:val="center"/>
          </w:tcPr>
          <w:p w14:paraId="7017F05A"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6B7428" w:rsidRPr="00BD5875" w14:paraId="5D2262A5" w14:textId="77777777" w:rsidTr="003451F3">
        <w:trPr>
          <w:trHeight w:val="51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1DDC0BCA" w14:textId="77777777" w:rsidR="00F643EB" w:rsidRPr="00A97FE0" w:rsidRDefault="00F643EB" w:rsidP="00815365">
            <w:pPr>
              <w:spacing w:line="240" w:lineRule="exact"/>
              <w:rPr>
                <w:rFonts w:cs="Times New Roman"/>
                <w:b w:val="0"/>
                <w:color w:val="000000"/>
                <w:sz w:val="22"/>
              </w:rPr>
            </w:pPr>
          </w:p>
        </w:tc>
        <w:tc>
          <w:tcPr>
            <w:tcW w:w="1702" w:type="dxa"/>
            <w:vAlign w:val="center"/>
          </w:tcPr>
          <w:p w14:paraId="1DBD01AD"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Phototrophic bacteria</w:t>
            </w:r>
          </w:p>
        </w:tc>
        <w:tc>
          <w:tcPr>
            <w:tcW w:w="1559" w:type="dxa"/>
            <w:vAlign w:val="center"/>
          </w:tcPr>
          <w:p w14:paraId="76F613A6"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relabun.chlo</w:t>
            </w:r>
          </w:p>
        </w:tc>
        <w:tc>
          <w:tcPr>
            <w:tcW w:w="2552" w:type="dxa"/>
            <w:vAlign w:val="center"/>
          </w:tcPr>
          <w:p w14:paraId="595CC449"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relative abundance of Chlorobi</w:t>
            </w:r>
          </w:p>
        </w:tc>
        <w:tc>
          <w:tcPr>
            <w:tcW w:w="1276" w:type="dxa"/>
            <w:vAlign w:val="center"/>
          </w:tcPr>
          <w:p w14:paraId="56E2FD75"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A705D8" w:rsidRPr="00BD5875" w14:paraId="6C5153E0" w14:textId="77777777" w:rsidTr="006B7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2" w:type="dxa"/>
            <w:tcBorders>
              <w:bottom w:val="nil"/>
            </w:tcBorders>
            <w:shd w:val="clear" w:color="auto" w:fill="F2F2F2" w:themeFill="background1" w:themeFillShade="F2"/>
            <w:vAlign w:val="center"/>
          </w:tcPr>
          <w:p w14:paraId="0B2F386C" w14:textId="77777777" w:rsidR="00F643EB" w:rsidRPr="00A97FE0" w:rsidRDefault="00F643EB" w:rsidP="00815365">
            <w:pPr>
              <w:spacing w:line="240" w:lineRule="exact"/>
              <w:rPr>
                <w:rFonts w:cs="Times New Roman"/>
                <w:b w:val="0"/>
                <w:color w:val="000000"/>
                <w:sz w:val="22"/>
              </w:rPr>
            </w:pPr>
          </w:p>
        </w:tc>
        <w:tc>
          <w:tcPr>
            <w:tcW w:w="1702" w:type="dxa"/>
            <w:tcBorders>
              <w:bottom w:val="nil"/>
            </w:tcBorders>
            <w:shd w:val="clear" w:color="auto" w:fill="F2F2F2" w:themeFill="background1" w:themeFillShade="F2"/>
            <w:vAlign w:val="center"/>
          </w:tcPr>
          <w:p w14:paraId="2D9450F7"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Phototrophic bacteria</w:t>
            </w:r>
          </w:p>
        </w:tc>
        <w:tc>
          <w:tcPr>
            <w:tcW w:w="1559" w:type="dxa"/>
            <w:tcBorders>
              <w:bottom w:val="nil"/>
            </w:tcBorders>
            <w:shd w:val="clear" w:color="auto" w:fill="F2F2F2" w:themeFill="background1" w:themeFillShade="F2"/>
            <w:vAlign w:val="center"/>
          </w:tcPr>
          <w:p w14:paraId="2DF2E361" w14:textId="77777777" w:rsidR="00F643EB" w:rsidRPr="00BD5875"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D5875">
              <w:rPr>
                <w:rFonts w:cs="Times New Roman"/>
                <w:sz w:val="20"/>
                <w:szCs w:val="20"/>
              </w:rPr>
              <w:t>relabun.rhocyc</w:t>
            </w:r>
          </w:p>
        </w:tc>
        <w:tc>
          <w:tcPr>
            <w:tcW w:w="2552" w:type="dxa"/>
            <w:tcBorders>
              <w:bottom w:val="nil"/>
            </w:tcBorders>
            <w:shd w:val="clear" w:color="auto" w:fill="F2F2F2" w:themeFill="background1" w:themeFillShade="F2"/>
            <w:vAlign w:val="center"/>
          </w:tcPr>
          <w:p w14:paraId="5A09DD4C"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relative abundance of Rhodocyclales</w:t>
            </w:r>
          </w:p>
        </w:tc>
        <w:tc>
          <w:tcPr>
            <w:tcW w:w="1276" w:type="dxa"/>
            <w:tcBorders>
              <w:bottom w:val="nil"/>
            </w:tcBorders>
            <w:shd w:val="clear" w:color="auto" w:fill="F2F2F2" w:themeFill="background1" w:themeFillShade="F2"/>
            <w:vAlign w:val="center"/>
          </w:tcPr>
          <w:p w14:paraId="477B9D60" w14:textId="77777777" w:rsidR="00F643EB" w:rsidRPr="00BD5875"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r w:rsidR="006B7428" w:rsidRPr="00BD5875" w14:paraId="39701B8D" w14:textId="77777777" w:rsidTr="003451F3">
        <w:trPr>
          <w:trHeight w:val="510"/>
        </w:trPr>
        <w:tc>
          <w:tcPr>
            <w:cnfStyle w:val="001000000000" w:firstRow="0" w:lastRow="0" w:firstColumn="1" w:lastColumn="0" w:oddVBand="0" w:evenVBand="0" w:oddHBand="0" w:evenHBand="0" w:firstRowFirstColumn="0" w:firstRowLastColumn="0" w:lastRowFirstColumn="0" w:lastRowLastColumn="0"/>
            <w:tcW w:w="1702" w:type="dxa"/>
            <w:tcBorders>
              <w:top w:val="nil"/>
              <w:bottom w:val="single" w:sz="12" w:space="0" w:color="auto"/>
            </w:tcBorders>
            <w:vAlign w:val="center"/>
          </w:tcPr>
          <w:p w14:paraId="070B96B7" w14:textId="77777777" w:rsidR="00F643EB" w:rsidRPr="00A97FE0" w:rsidRDefault="00F643EB" w:rsidP="00815365">
            <w:pPr>
              <w:spacing w:line="240" w:lineRule="exact"/>
              <w:rPr>
                <w:rFonts w:cs="Times New Roman"/>
                <w:b w:val="0"/>
                <w:color w:val="000000"/>
                <w:sz w:val="22"/>
              </w:rPr>
            </w:pPr>
          </w:p>
        </w:tc>
        <w:tc>
          <w:tcPr>
            <w:tcW w:w="1702" w:type="dxa"/>
            <w:tcBorders>
              <w:top w:val="nil"/>
              <w:bottom w:val="single" w:sz="12" w:space="0" w:color="auto"/>
            </w:tcBorders>
            <w:vAlign w:val="center"/>
          </w:tcPr>
          <w:p w14:paraId="62A191F7"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Phototrophic bacteria</w:t>
            </w:r>
          </w:p>
        </w:tc>
        <w:tc>
          <w:tcPr>
            <w:tcW w:w="1559" w:type="dxa"/>
            <w:tcBorders>
              <w:top w:val="nil"/>
              <w:bottom w:val="single" w:sz="12" w:space="0" w:color="auto"/>
            </w:tcBorders>
            <w:vAlign w:val="center"/>
          </w:tcPr>
          <w:p w14:paraId="6B69A65E" w14:textId="77777777" w:rsidR="00F643EB" w:rsidRPr="00BD5875"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D5875">
              <w:rPr>
                <w:rFonts w:cs="Times New Roman"/>
                <w:sz w:val="20"/>
                <w:szCs w:val="20"/>
              </w:rPr>
              <w:t>relabun.cyano</w:t>
            </w:r>
          </w:p>
        </w:tc>
        <w:tc>
          <w:tcPr>
            <w:tcW w:w="2552" w:type="dxa"/>
            <w:tcBorders>
              <w:top w:val="nil"/>
              <w:bottom w:val="single" w:sz="12" w:space="0" w:color="auto"/>
            </w:tcBorders>
            <w:vAlign w:val="center"/>
          </w:tcPr>
          <w:p w14:paraId="4F2044BB"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relative abundance of Cyanobacteria</w:t>
            </w:r>
          </w:p>
        </w:tc>
        <w:tc>
          <w:tcPr>
            <w:tcW w:w="1276" w:type="dxa"/>
            <w:tcBorders>
              <w:top w:val="nil"/>
              <w:bottom w:val="single" w:sz="12" w:space="0" w:color="auto"/>
            </w:tcBorders>
            <w:vAlign w:val="center"/>
          </w:tcPr>
          <w:p w14:paraId="23F99905" w14:textId="77777777" w:rsidR="00F643EB" w:rsidRPr="00BD5875"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BD5875">
              <w:rPr>
                <w:rFonts w:cs="Times New Roman"/>
                <w:color w:val="000000"/>
                <w:sz w:val="20"/>
                <w:szCs w:val="20"/>
              </w:rPr>
              <w:t>%</w:t>
            </w:r>
          </w:p>
        </w:tc>
      </w:tr>
    </w:tbl>
    <w:p w14:paraId="0087186C" w14:textId="77777777" w:rsidR="000B7EA8" w:rsidRDefault="000B7EA8">
      <w:pPr>
        <w:widowControl/>
        <w:jc w:val="left"/>
        <w:rPr>
          <w:rFonts w:cs="Times New Roman"/>
          <w:sz w:val="24"/>
          <w:szCs w:val="24"/>
          <w:lang w:val="en-GB"/>
        </w:rPr>
      </w:pPr>
      <w:r>
        <w:rPr>
          <w:rFonts w:cs="Times New Roman"/>
          <w:sz w:val="24"/>
          <w:szCs w:val="24"/>
          <w:lang w:val="en-GB"/>
        </w:rPr>
        <w:br w:type="page"/>
      </w:r>
    </w:p>
    <w:p w14:paraId="0940393D" w14:textId="6883283B" w:rsidR="000B7EA8" w:rsidRPr="001D6982" w:rsidRDefault="000B7EA8" w:rsidP="000B7EA8">
      <w:pPr>
        <w:widowControl/>
        <w:spacing w:line="360" w:lineRule="auto"/>
        <w:ind w:firstLine="420"/>
        <w:jc w:val="left"/>
        <w:rPr>
          <w:rFonts w:cs="Times New Roman"/>
          <w:sz w:val="24"/>
          <w:szCs w:val="24"/>
          <w:lang w:val="en-GB"/>
        </w:rPr>
      </w:pPr>
      <w:r w:rsidRPr="001D6982">
        <w:rPr>
          <w:rFonts w:cs="Times New Roman"/>
          <w:b/>
          <w:sz w:val="24"/>
          <w:szCs w:val="24"/>
          <w:lang w:val="en-GB"/>
        </w:rPr>
        <w:lastRenderedPageBreak/>
        <w:t>Table S</w:t>
      </w:r>
      <w:r>
        <w:rPr>
          <w:rFonts w:cs="Times New Roman"/>
          <w:b/>
          <w:sz w:val="24"/>
          <w:szCs w:val="24"/>
          <w:lang w:val="en-GB"/>
        </w:rPr>
        <w:t>2</w:t>
      </w:r>
      <w:r w:rsidRPr="001D6982">
        <w:rPr>
          <w:rFonts w:cs="Times New Roman"/>
          <w:sz w:val="24"/>
          <w:szCs w:val="24"/>
          <w:lang w:val="en-GB"/>
        </w:rPr>
        <w:t xml:space="preserve">. A summary of the statistics of sequencing effort and quality control </w:t>
      </w:r>
      <w:r w:rsidRPr="001D6982">
        <w:rPr>
          <w:rFonts w:cs="Times New Roman" w:hint="eastAsia"/>
          <w:sz w:val="24"/>
          <w:szCs w:val="24"/>
          <w:lang w:val="en-GB"/>
        </w:rPr>
        <w:t xml:space="preserve">(QC) </w:t>
      </w:r>
      <w:r w:rsidRPr="001D6982">
        <w:rPr>
          <w:rFonts w:cs="Times New Roman"/>
          <w:sz w:val="24"/>
          <w:szCs w:val="24"/>
          <w:lang w:val="en-GB"/>
        </w:rPr>
        <w:t>of the 16S rRNA gene sequencing data.</w:t>
      </w:r>
    </w:p>
    <w:tbl>
      <w:tblPr>
        <w:tblStyle w:val="LightShading"/>
        <w:tblW w:w="9657" w:type="dxa"/>
        <w:jc w:val="center"/>
        <w:tblLook w:val="04A0" w:firstRow="1" w:lastRow="0" w:firstColumn="1" w:lastColumn="0" w:noHBand="0" w:noVBand="1"/>
      </w:tblPr>
      <w:tblGrid>
        <w:gridCol w:w="1276"/>
        <w:gridCol w:w="1212"/>
        <w:gridCol w:w="2403"/>
        <w:gridCol w:w="1364"/>
        <w:gridCol w:w="1275"/>
        <w:gridCol w:w="2127"/>
      </w:tblGrid>
      <w:tr w:rsidR="000B7EA8" w:rsidRPr="00D33632" w14:paraId="748A41BC" w14:textId="77777777" w:rsidTr="00690DA8">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tcBorders>
            <w:vAlign w:val="center"/>
          </w:tcPr>
          <w:p w14:paraId="7FE092B4" w14:textId="77777777" w:rsidR="000B7EA8" w:rsidRPr="00D33632" w:rsidRDefault="000B7EA8" w:rsidP="00690DA8">
            <w:pPr>
              <w:jc w:val="center"/>
              <w:rPr>
                <w:rFonts w:cs="Times New Roman"/>
                <w:color w:val="000000"/>
                <w:sz w:val="18"/>
                <w:szCs w:val="18"/>
              </w:rPr>
            </w:pPr>
            <w:r w:rsidRPr="00D33632">
              <w:rPr>
                <w:rFonts w:cs="Times New Roman"/>
                <w:bCs w:val="0"/>
                <w:color w:val="000000"/>
                <w:sz w:val="18"/>
                <w:szCs w:val="18"/>
                <w:lang w:val="en-GB"/>
              </w:rPr>
              <w:t xml:space="preserve">Sample </w:t>
            </w:r>
            <w:r>
              <w:rPr>
                <w:rFonts w:cs="Times New Roman" w:hint="eastAsia"/>
                <w:bCs w:val="0"/>
                <w:color w:val="000000"/>
                <w:sz w:val="18"/>
                <w:szCs w:val="18"/>
                <w:lang w:val="en-GB"/>
              </w:rPr>
              <w:t>name</w:t>
            </w:r>
          </w:p>
        </w:tc>
        <w:tc>
          <w:tcPr>
            <w:tcW w:w="1212" w:type="dxa"/>
            <w:tcBorders>
              <w:top w:val="single" w:sz="12" w:space="0" w:color="auto"/>
            </w:tcBorders>
            <w:vAlign w:val="center"/>
          </w:tcPr>
          <w:p w14:paraId="6568FBE9" w14:textId="77777777" w:rsidR="000B7EA8" w:rsidRPr="00D33632" w:rsidRDefault="000B7EA8" w:rsidP="00690DA8">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D33632">
              <w:rPr>
                <w:rFonts w:cs="Times New Roman"/>
                <w:bCs w:val="0"/>
                <w:color w:val="000000"/>
                <w:sz w:val="18"/>
                <w:szCs w:val="18"/>
                <w:lang w:val="en-GB"/>
              </w:rPr>
              <w:t>No. of reads</w:t>
            </w:r>
          </w:p>
        </w:tc>
        <w:tc>
          <w:tcPr>
            <w:tcW w:w="2403" w:type="dxa"/>
            <w:tcBorders>
              <w:top w:val="single" w:sz="12" w:space="0" w:color="auto"/>
            </w:tcBorders>
            <w:vAlign w:val="center"/>
          </w:tcPr>
          <w:p w14:paraId="07950D43" w14:textId="77777777" w:rsidR="000B7EA8" w:rsidRPr="00D33632" w:rsidRDefault="000B7EA8" w:rsidP="00690DA8">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D33632">
              <w:rPr>
                <w:rFonts w:cs="Times New Roman"/>
                <w:bCs w:val="0"/>
                <w:color w:val="000000"/>
                <w:sz w:val="18"/>
                <w:szCs w:val="18"/>
                <w:lang w:val="en-GB"/>
              </w:rPr>
              <w:t>No. of reads passing QC</w:t>
            </w:r>
          </w:p>
        </w:tc>
        <w:tc>
          <w:tcPr>
            <w:tcW w:w="1364" w:type="dxa"/>
            <w:tcBorders>
              <w:top w:val="single" w:sz="12" w:space="0" w:color="auto"/>
            </w:tcBorders>
            <w:vAlign w:val="center"/>
          </w:tcPr>
          <w:p w14:paraId="7C2A813A" w14:textId="77777777" w:rsidR="000B7EA8" w:rsidRPr="00D33632" w:rsidRDefault="000B7EA8" w:rsidP="00690DA8">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Pr>
                <w:rFonts w:cs="Times New Roman"/>
                <w:bCs w:val="0"/>
                <w:color w:val="000000"/>
                <w:sz w:val="18"/>
                <w:szCs w:val="18"/>
                <w:lang w:val="en-GB"/>
              </w:rPr>
              <w:t xml:space="preserve">Sample </w:t>
            </w:r>
            <w:r>
              <w:rPr>
                <w:rFonts w:cs="Times New Roman" w:hint="eastAsia"/>
                <w:bCs w:val="0"/>
                <w:color w:val="000000"/>
                <w:sz w:val="18"/>
                <w:szCs w:val="18"/>
                <w:lang w:val="en-GB"/>
              </w:rPr>
              <w:t>name</w:t>
            </w:r>
          </w:p>
        </w:tc>
        <w:tc>
          <w:tcPr>
            <w:tcW w:w="1275" w:type="dxa"/>
            <w:tcBorders>
              <w:top w:val="single" w:sz="12" w:space="0" w:color="auto"/>
            </w:tcBorders>
            <w:vAlign w:val="center"/>
          </w:tcPr>
          <w:p w14:paraId="05AC8FA0" w14:textId="77777777" w:rsidR="000B7EA8" w:rsidRPr="00D33632" w:rsidRDefault="000B7EA8" w:rsidP="00690DA8">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D33632">
              <w:rPr>
                <w:rFonts w:cs="Times New Roman"/>
                <w:bCs w:val="0"/>
                <w:color w:val="000000"/>
                <w:sz w:val="18"/>
                <w:szCs w:val="18"/>
                <w:lang w:val="en-GB"/>
              </w:rPr>
              <w:t>No. of reads</w:t>
            </w:r>
          </w:p>
        </w:tc>
        <w:tc>
          <w:tcPr>
            <w:tcW w:w="2127" w:type="dxa"/>
            <w:tcBorders>
              <w:top w:val="single" w:sz="12" w:space="0" w:color="auto"/>
            </w:tcBorders>
            <w:vAlign w:val="center"/>
          </w:tcPr>
          <w:p w14:paraId="480EA2D9" w14:textId="77777777" w:rsidR="000B7EA8" w:rsidRPr="00D33632" w:rsidRDefault="000B7EA8" w:rsidP="00690DA8">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D33632">
              <w:rPr>
                <w:rFonts w:cs="Times New Roman"/>
                <w:bCs w:val="0"/>
                <w:color w:val="000000"/>
                <w:sz w:val="18"/>
                <w:szCs w:val="18"/>
                <w:lang w:val="en-GB"/>
              </w:rPr>
              <w:t>No. of reads passing QC</w:t>
            </w:r>
          </w:p>
        </w:tc>
      </w:tr>
      <w:tr w:rsidR="000B7EA8" w:rsidRPr="00AA29BC" w14:paraId="18C37124"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708C081"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704_1</w:t>
            </w:r>
            <w:r w:rsidRPr="008A6159">
              <w:rPr>
                <w:rFonts w:cs="Times New Roman" w:hint="eastAsia"/>
                <w:b w:val="0"/>
                <w:color w:val="000000"/>
                <w:sz w:val="15"/>
                <w:szCs w:val="15"/>
                <w:vertAlign w:val="superscript"/>
              </w:rPr>
              <w:t>*</w:t>
            </w:r>
          </w:p>
        </w:tc>
        <w:tc>
          <w:tcPr>
            <w:tcW w:w="1212" w:type="dxa"/>
            <w:vAlign w:val="center"/>
          </w:tcPr>
          <w:p w14:paraId="25CE14C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21136</w:t>
            </w:r>
          </w:p>
        </w:tc>
        <w:tc>
          <w:tcPr>
            <w:tcW w:w="2403" w:type="dxa"/>
            <w:vAlign w:val="center"/>
          </w:tcPr>
          <w:p w14:paraId="6DFF7F7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14009</w:t>
            </w:r>
          </w:p>
        </w:tc>
        <w:tc>
          <w:tcPr>
            <w:tcW w:w="1364" w:type="dxa"/>
            <w:vAlign w:val="center"/>
          </w:tcPr>
          <w:p w14:paraId="7DC8DC8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2438_1</w:t>
            </w:r>
          </w:p>
        </w:tc>
        <w:tc>
          <w:tcPr>
            <w:tcW w:w="1275" w:type="dxa"/>
            <w:vAlign w:val="center"/>
          </w:tcPr>
          <w:p w14:paraId="1DC1162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43515</w:t>
            </w:r>
          </w:p>
        </w:tc>
        <w:tc>
          <w:tcPr>
            <w:tcW w:w="2127" w:type="dxa"/>
            <w:vAlign w:val="center"/>
          </w:tcPr>
          <w:p w14:paraId="137C0B1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30582</w:t>
            </w:r>
          </w:p>
        </w:tc>
      </w:tr>
      <w:tr w:rsidR="000B7EA8" w:rsidRPr="00AA29BC" w14:paraId="0FD883A0"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CD8337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704_2</w:t>
            </w:r>
          </w:p>
        </w:tc>
        <w:tc>
          <w:tcPr>
            <w:tcW w:w="1212" w:type="dxa"/>
            <w:vAlign w:val="center"/>
          </w:tcPr>
          <w:p w14:paraId="2D3C323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57701</w:t>
            </w:r>
          </w:p>
        </w:tc>
        <w:tc>
          <w:tcPr>
            <w:tcW w:w="2403" w:type="dxa"/>
            <w:vAlign w:val="center"/>
          </w:tcPr>
          <w:p w14:paraId="795ECF0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41045</w:t>
            </w:r>
          </w:p>
        </w:tc>
        <w:tc>
          <w:tcPr>
            <w:tcW w:w="1364" w:type="dxa"/>
            <w:vAlign w:val="center"/>
          </w:tcPr>
          <w:p w14:paraId="45392D1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2438_2</w:t>
            </w:r>
          </w:p>
        </w:tc>
        <w:tc>
          <w:tcPr>
            <w:tcW w:w="1275" w:type="dxa"/>
            <w:vAlign w:val="center"/>
          </w:tcPr>
          <w:p w14:paraId="3D83946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20455</w:t>
            </w:r>
          </w:p>
        </w:tc>
        <w:tc>
          <w:tcPr>
            <w:tcW w:w="2127" w:type="dxa"/>
            <w:vAlign w:val="center"/>
          </w:tcPr>
          <w:p w14:paraId="7BE15DC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14145</w:t>
            </w:r>
          </w:p>
        </w:tc>
      </w:tr>
      <w:tr w:rsidR="000B7EA8" w:rsidRPr="00AA29BC" w14:paraId="196BFAF7"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03E583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704_3</w:t>
            </w:r>
          </w:p>
        </w:tc>
        <w:tc>
          <w:tcPr>
            <w:tcW w:w="1212" w:type="dxa"/>
            <w:vAlign w:val="center"/>
          </w:tcPr>
          <w:p w14:paraId="72CBB7B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66175</w:t>
            </w:r>
          </w:p>
        </w:tc>
        <w:tc>
          <w:tcPr>
            <w:tcW w:w="2403" w:type="dxa"/>
            <w:vAlign w:val="center"/>
          </w:tcPr>
          <w:p w14:paraId="0C547B2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42997</w:t>
            </w:r>
          </w:p>
        </w:tc>
        <w:tc>
          <w:tcPr>
            <w:tcW w:w="1364" w:type="dxa"/>
            <w:vAlign w:val="center"/>
          </w:tcPr>
          <w:p w14:paraId="2005063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2438_4</w:t>
            </w:r>
          </w:p>
        </w:tc>
        <w:tc>
          <w:tcPr>
            <w:tcW w:w="1275" w:type="dxa"/>
            <w:vAlign w:val="center"/>
          </w:tcPr>
          <w:p w14:paraId="7BCB782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21053</w:t>
            </w:r>
          </w:p>
        </w:tc>
        <w:tc>
          <w:tcPr>
            <w:tcW w:w="2127" w:type="dxa"/>
            <w:vAlign w:val="center"/>
          </w:tcPr>
          <w:p w14:paraId="47CCDDF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14722</w:t>
            </w:r>
          </w:p>
        </w:tc>
      </w:tr>
      <w:tr w:rsidR="000B7EA8" w:rsidRPr="00AA29BC" w14:paraId="4359AE07"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E878BF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704_4</w:t>
            </w:r>
          </w:p>
        </w:tc>
        <w:tc>
          <w:tcPr>
            <w:tcW w:w="1212" w:type="dxa"/>
            <w:vAlign w:val="center"/>
          </w:tcPr>
          <w:p w14:paraId="1111E32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20565</w:t>
            </w:r>
          </w:p>
        </w:tc>
        <w:tc>
          <w:tcPr>
            <w:tcW w:w="2403" w:type="dxa"/>
            <w:vAlign w:val="center"/>
          </w:tcPr>
          <w:p w14:paraId="7643B67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14011</w:t>
            </w:r>
          </w:p>
        </w:tc>
        <w:tc>
          <w:tcPr>
            <w:tcW w:w="1364" w:type="dxa"/>
            <w:vAlign w:val="center"/>
          </w:tcPr>
          <w:p w14:paraId="1EBAE92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2438_5</w:t>
            </w:r>
          </w:p>
        </w:tc>
        <w:tc>
          <w:tcPr>
            <w:tcW w:w="1275" w:type="dxa"/>
            <w:vAlign w:val="center"/>
          </w:tcPr>
          <w:p w14:paraId="038EC6B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48823</w:t>
            </w:r>
          </w:p>
        </w:tc>
        <w:tc>
          <w:tcPr>
            <w:tcW w:w="2127" w:type="dxa"/>
            <w:vAlign w:val="center"/>
          </w:tcPr>
          <w:p w14:paraId="1769727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37452</w:t>
            </w:r>
          </w:p>
        </w:tc>
      </w:tr>
      <w:tr w:rsidR="000B7EA8" w:rsidRPr="00AA29BC" w14:paraId="2FB6A517"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276181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704_5</w:t>
            </w:r>
          </w:p>
        </w:tc>
        <w:tc>
          <w:tcPr>
            <w:tcW w:w="1212" w:type="dxa"/>
            <w:vAlign w:val="center"/>
          </w:tcPr>
          <w:p w14:paraId="6787D4A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28897</w:t>
            </w:r>
          </w:p>
        </w:tc>
        <w:tc>
          <w:tcPr>
            <w:tcW w:w="2403" w:type="dxa"/>
            <w:vAlign w:val="center"/>
          </w:tcPr>
          <w:p w14:paraId="60F59C0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19432</w:t>
            </w:r>
          </w:p>
        </w:tc>
        <w:tc>
          <w:tcPr>
            <w:tcW w:w="1364" w:type="dxa"/>
            <w:vAlign w:val="center"/>
          </w:tcPr>
          <w:p w14:paraId="49707DF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2438_6</w:t>
            </w:r>
          </w:p>
        </w:tc>
        <w:tc>
          <w:tcPr>
            <w:tcW w:w="1275" w:type="dxa"/>
            <w:vAlign w:val="center"/>
          </w:tcPr>
          <w:p w14:paraId="7B9CF4A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61680</w:t>
            </w:r>
          </w:p>
        </w:tc>
        <w:tc>
          <w:tcPr>
            <w:tcW w:w="2127" w:type="dxa"/>
            <w:vAlign w:val="center"/>
          </w:tcPr>
          <w:p w14:paraId="4F634E1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40147</w:t>
            </w:r>
          </w:p>
        </w:tc>
      </w:tr>
      <w:tr w:rsidR="000B7EA8" w:rsidRPr="00AA29BC" w14:paraId="15362345"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CE81EB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704_6</w:t>
            </w:r>
          </w:p>
        </w:tc>
        <w:tc>
          <w:tcPr>
            <w:tcW w:w="1212" w:type="dxa"/>
            <w:vAlign w:val="center"/>
          </w:tcPr>
          <w:p w14:paraId="3FEE8D7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55156</w:t>
            </w:r>
          </w:p>
        </w:tc>
        <w:tc>
          <w:tcPr>
            <w:tcW w:w="2403" w:type="dxa"/>
            <w:vAlign w:val="center"/>
          </w:tcPr>
          <w:p w14:paraId="3DB629A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38558</w:t>
            </w:r>
          </w:p>
        </w:tc>
        <w:tc>
          <w:tcPr>
            <w:tcW w:w="1364" w:type="dxa"/>
            <w:vAlign w:val="center"/>
          </w:tcPr>
          <w:p w14:paraId="1067FB0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2438_7</w:t>
            </w:r>
          </w:p>
        </w:tc>
        <w:tc>
          <w:tcPr>
            <w:tcW w:w="1275" w:type="dxa"/>
            <w:vAlign w:val="center"/>
          </w:tcPr>
          <w:p w14:paraId="0016FB5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54683</w:t>
            </w:r>
          </w:p>
        </w:tc>
        <w:tc>
          <w:tcPr>
            <w:tcW w:w="2127" w:type="dxa"/>
            <w:vAlign w:val="center"/>
          </w:tcPr>
          <w:p w14:paraId="0CB4F56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36462</w:t>
            </w:r>
          </w:p>
        </w:tc>
      </w:tr>
      <w:tr w:rsidR="000B7EA8" w:rsidRPr="00AA29BC" w14:paraId="5C2EDADE"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8F3C27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704_7</w:t>
            </w:r>
          </w:p>
        </w:tc>
        <w:tc>
          <w:tcPr>
            <w:tcW w:w="1212" w:type="dxa"/>
            <w:vAlign w:val="center"/>
          </w:tcPr>
          <w:p w14:paraId="1A77F99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25281</w:t>
            </w:r>
          </w:p>
        </w:tc>
        <w:tc>
          <w:tcPr>
            <w:tcW w:w="2403" w:type="dxa"/>
            <w:vAlign w:val="center"/>
          </w:tcPr>
          <w:p w14:paraId="07AEB32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16691</w:t>
            </w:r>
          </w:p>
        </w:tc>
        <w:tc>
          <w:tcPr>
            <w:tcW w:w="1364" w:type="dxa"/>
            <w:vAlign w:val="center"/>
          </w:tcPr>
          <w:p w14:paraId="541BB9D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2438_8</w:t>
            </w:r>
          </w:p>
        </w:tc>
        <w:tc>
          <w:tcPr>
            <w:tcW w:w="1275" w:type="dxa"/>
            <w:vAlign w:val="center"/>
          </w:tcPr>
          <w:p w14:paraId="46B4F1F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22129</w:t>
            </w:r>
          </w:p>
        </w:tc>
        <w:tc>
          <w:tcPr>
            <w:tcW w:w="2127" w:type="dxa"/>
            <w:vAlign w:val="center"/>
          </w:tcPr>
          <w:p w14:paraId="26B3D63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14540</w:t>
            </w:r>
          </w:p>
        </w:tc>
      </w:tr>
      <w:tr w:rsidR="000B7EA8" w:rsidRPr="00AA29BC" w14:paraId="2303E5B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C8F686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704_8</w:t>
            </w:r>
          </w:p>
        </w:tc>
        <w:tc>
          <w:tcPr>
            <w:tcW w:w="1212" w:type="dxa"/>
            <w:vAlign w:val="center"/>
          </w:tcPr>
          <w:p w14:paraId="74A493D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46218</w:t>
            </w:r>
          </w:p>
        </w:tc>
        <w:tc>
          <w:tcPr>
            <w:tcW w:w="2403" w:type="dxa"/>
            <w:vAlign w:val="center"/>
          </w:tcPr>
          <w:p w14:paraId="68C7FB2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32965</w:t>
            </w:r>
          </w:p>
        </w:tc>
        <w:tc>
          <w:tcPr>
            <w:tcW w:w="1364" w:type="dxa"/>
            <w:vAlign w:val="center"/>
          </w:tcPr>
          <w:p w14:paraId="5AFA66B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2438_9</w:t>
            </w:r>
          </w:p>
        </w:tc>
        <w:tc>
          <w:tcPr>
            <w:tcW w:w="1275" w:type="dxa"/>
            <w:vAlign w:val="center"/>
          </w:tcPr>
          <w:p w14:paraId="5343AE7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29454</w:t>
            </w:r>
          </w:p>
        </w:tc>
        <w:tc>
          <w:tcPr>
            <w:tcW w:w="2127" w:type="dxa"/>
            <w:vAlign w:val="center"/>
          </w:tcPr>
          <w:p w14:paraId="6688A3E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20415</w:t>
            </w:r>
          </w:p>
        </w:tc>
      </w:tr>
      <w:tr w:rsidR="000B7EA8" w:rsidRPr="00AA29BC" w14:paraId="70F710C8"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90D521"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704_9</w:t>
            </w:r>
          </w:p>
        </w:tc>
        <w:tc>
          <w:tcPr>
            <w:tcW w:w="1212" w:type="dxa"/>
            <w:vAlign w:val="center"/>
          </w:tcPr>
          <w:p w14:paraId="3A4D348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24455</w:t>
            </w:r>
          </w:p>
        </w:tc>
        <w:tc>
          <w:tcPr>
            <w:tcW w:w="2403" w:type="dxa"/>
            <w:vAlign w:val="center"/>
          </w:tcPr>
          <w:p w14:paraId="3EE5A55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15948</w:t>
            </w:r>
          </w:p>
        </w:tc>
        <w:tc>
          <w:tcPr>
            <w:tcW w:w="1364" w:type="dxa"/>
            <w:vAlign w:val="center"/>
          </w:tcPr>
          <w:p w14:paraId="0B05DE1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2438_10</w:t>
            </w:r>
          </w:p>
        </w:tc>
        <w:tc>
          <w:tcPr>
            <w:tcW w:w="1275" w:type="dxa"/>
            <w:vAlign w:val="center"/>
          </w:tcPr>
          <w:p w14:paraId="7B25009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45609</w:t>
            </w:r>
          </w:p>
        </w:tc>
        <w:tc>
          <w:tcPr>
            <w:tcW w:w="2127" w:type="dxa"/>
            <w:vAlign w:val="center"/>
          </w:tcPr>
          <w:p w14:paraId="5595DAC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32623</w:t>
            </w:r>
          </w:p>
        </w:tc>
      </w:tr>
      <w:tr w:rsidR="000B7EA8" w:rsidRPr="00AA29BC" w14:paraId="15EE0A07"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14BB899"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704_10</w:t>
            </w:r>
          </w:p>
        </w:tc>
        <w:tc>
          <w:tcPr>
            <w:tcW w:w="1212" w:type="dxa"/>
            <w:vAlign w:val="center"/>
          </w:tcPr>
          <w:p w14:paraId="60F5ADC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26967</w:t>
            </w:r>
          </w:p>
        </w:tc>
        <w:tc>
          <w:tcPr>
            <w:tcW w:w="2403" w:type="dxa"/>
            <w:vAlign w:val="center"/>
          </w:tcPr>
          <w:p w14:paraId="4C19AB1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17873</w:t>
            </w:r>
          </w:p>
        </w:tc>
        <w:tc>
          <w:tcPr>
            <w:tcW w:w="1364" w:type="dxa"/>
            <w:vAlign w:val="center"/>
          </w:tcPr>
          <w:p w14:paraId="0FC4DFA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2638_1</w:t>
            </w:r>
          </w:p>
        </w:tc>
        <w:tc>
          <w:tcPr>
            <w:tcW w:w="1275" w:type="dxa"/>
            <w:vAlign w:val="center"/>
          </w:tcPr>
          <w:p w14:paraId="0EC5DFA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39896</w:t>
            </w:r>
          </w:p>
        </w:tc>
        <w:tc>
          <w:tcPr>
            <w:tcW w:w="2127" w:type="dxa"/>
            <w:vAlign w:val="center"/>
          </w:tcPr>
          <w:p w14:paraId="582170B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26851</w:t>
            </w:r>
          </w:p>
        </w:tc>
      </w:tr>
      <w:tr w:rsidR="000B7EA8" w:rsidRPr="00AA29BC" w14:paraId="5A202AB0"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8037772"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877_1</w:t>
            </w:r>
          </w:p>
        </w:tc>
        <w:tc>
          <w:tcPr>
            <w:tcW w:w="1212" w:type="dxa"/>
            <w:vAlign w:val="center"/>
          </w:tcPr>
          <w:p w14:paraId="680A468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29428</w:t>
            </w:r>
          </w:p>
        </w:tc>
        <w:tc>
          <w:tcPr>
            <w:tcW w:w="2403" w:type="dxa"/>
            <w:vAlign w:val="center"/>
          </w:tcPr>
          <w:p w14:paraId="6D3F808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20210</w:t>
            </w:r>
          </w:p>
        </w:tc>
        <w:tc>
          <w:tcPr>
            <w:tcW w:w="1364" w:type="dxa"/>
            <w:vAlign w:val="center"/>
          </w:tcPr>
          <w:p w14:paraId="3832A7B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2638_2</w:t>
            </w:r>
          </w:p>
        </w:tc>
        <w:tc>
          <w:tcPr>
            <w:tcW w:w="1275" w:type="dxa"/>
            <w:vAlign w:val="center"/>
          </w:tcPr>
          <w:p w14:paraId="0A57F37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32079</w:t>
            </w:r>
          </w:p>
        </w:tc>
        <w:tc>
          <w:tcPr>
            <w:tcW w:w="2127" w:type="dxa"/>
            <w:vAlign w:val="center"/>
          </w:tcPr>
          <w:p w14:paraId="6B23DE9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21455</w:t>
            </w:r>
          </w:p>
        </w:tc>
      </w:tr>
      <w:tr w:rsidR="000B7EA8" w:rsidRPr="00AA29BC" w14:paraId="13097F2F"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F12934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877_2</w:t>
            </w:r>
          </w:p>
        </w:tc>
        <w:tc>
          <w:tcPr>
            <w:tcW w:w="1212" w:type="dxa"/>
            <w:vAlign w:val="center"/>
          </w:tcPr>
          <w:p w14:paraId="26A9EA5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20373</w:t>
            </w:r>
          </w:p>
        </w:tc>
        <w:tc>
          <w:tcPr>
            <w:tcW w:w="2403" w:type="dxa"/>
            <w:vAlign w:val="center"/>
          </w:tcPr>
          <w:p w14:paraId="5F9088C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14078</w:t>
            </w:r>
          </w:p>
        </w:tc>
        <w:tc>
          <w:tcPr>
            <w:tcW w:w="1364" w:type="dxa"/>
            <w:vAlign w:val="center"/>
          </w:tcPr>
          <w:p w14:paraId="46DC7E2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2638_3</w:t>
            </w:r>
          </w:p>
        </w:tc>
        <w:tc>
          <w:tcPr>
            <w:tcW w:w="1275" w:type="dxa"/>
            <w:vAlign w:val="center"/>
          </w:tcPr>
          <w:p w14:paraId="13E0970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34890</w:t>
            </w:r>
          </w:p>
        </w:tc>
        <w:tc>
          <w:tcPr>
            <w:tcW w:w="2127" w:type="dxa"/>
            <w:vAlign w:val="center"/>
          </w:tcPr>
          <w:p w14:paraId="2A0EC0D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23030</w:t>
            </w:r>
          </w:p>
        </w:tc>
      </w:tr>
      <w:tr w:rsidR="000B7EA8" w:rsidRPr="00AA29BC" w14:paraId="49A881B6"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E60D79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877_3</w:t>
            </w:r>
          </w:p>
        </w:tc>
        <w:tc>
          <w:tcPr>
            <w:tcW w:w="1212" w:type="dxa"/>
            <w:vAlign w:val="center"/>
          </w:tcPr>
          <w:p w14:paraId="143B611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28101</w:t>
            </w:r>
          </w:p>
        </w:tc>
        <w:tc>
          <w:tcPr>
            <w:tcW w:w="2403" w:type="dxa"/>
            <w:vAlign w:val="center"/>
          </w:tcPr>
          <w:p w14:paraId="4508BA3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17240</w:t>
            </w:r>
          </w:p>
        </w:tc>
        <w:tc>
          <w:tcPr>
            <w:tcW w:w="1364" w:type="dxa"/>
            <w:vAlign w:val="center"/>
          </w:tcPr>
          <w:p w14:paraId="7ADC004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2638_4</w:t>
            </w:r>
          </w:p>
        </w:tc>
        <w:tc>
          <w:tcPr>
            <w:tcW w:w="1275" w:type="dxa"/>
            <w:vAlign w:val="center"/>
          </w:tcPr>
          <w:p w14:paraId="6502B3A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25743</w:t>
            </w:r>
          </w:p>
        </w:tc>
        <w:tc>
          <w:tcPr>
            <w:tcW w:w="2127" w:type="dxa"/>
            <w:vAlign w:val="center"/>
          </w:tcPr>
          <w:p w14:paraId="33B1DE4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16401</w:t>
            </w:r>
          </w:p>
        </w:tc>
      </w:tr>
      <w:tr w:rsidR="000B7EA8" w:rsidRPr="00AA29BC" w14:paraId="3A7C60DF"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08506FF"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877_4</w:t>
            </w:r>
          </w:p>
        </w:tc>
        <w:tc>
          <w:tcPr>
            <w:tcW w:w="1212" w:type="dxa"/>
            <w:vAlign w:val="center"/>
          </w:tcPr>
          <w:p w14:paraId="6A6A435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31841</w:t>
            </w:r>
          </w:p>
        </w:tc>
        <w:tc>
          <w:tcPr>
            <w:tcW w:w="2403" w:type="dxa"/>
            <w:vAlign w:val="center"/>
          </w:tcPr>
          <w:p w14:paraId="09A6779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19866</w:t>
            </w:r>
          </w:p>
        </w:tc>
        <w:tc>
          <w:tcPr>
            <w:tcW w:w="1364" w:type="dxa"/>
            <w:vAlign w:val="center"/>
          </w:tcPr>
          <w:p w14:paraId="52468F8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2638_5</w:t>
            </w:r>
          </w:p>
        </w:tc>
        <w:tc>
          <w:tcPr>
            <w:tcW w:w="1275" w:type="dxa"/>
            <w:vAlign w:val="center"/>
          </w:tcPr>
          <w:p w14:paraId="77FE212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23009</w:t>
            </w:r>
          </w:p>
        </w:tc>
        <w:tc>
          <w:tcPr>
            <w:tcW w:w="2127" w:type="dxa"/>
            <w:vAlign w:val="center"/>
          </w:tcPr>
          <w:p w14:paraId="6B4B154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17708</w:t>
            </w:r>
          </w:p>
        </w:tc>
      </w:tr>
      <w:tr w:rsidR="000B7EA8" w:rsidRPr="00AA29BC" w14:paraId="63C88EDF"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09D0C46"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877_5</w:t>
            </w:r>
          </w:p>
        </w:tc>
        <w:tc>
          <w:tcPr>
            <w:tcW w:w="1212" w:type="dxa"/>
            <w:vAlign w:val="center"/>
          </w:tcPr>
          <w:p w14:paraId="33ECBB4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50132</w:t>
            </w:r>
          </w:p>
        </w:tc>
        <w:tc>
          <w:tcPr>
            <w:tcW w:w="2403" w:type="dxa"/>
            <w:vAlign w:val="center"/>
          </w:tcPr>
          <w:p w14:paraId="1BD9C1E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37323</w:t>
            </w:r>
          </w:p>
        </w:tc>
        <w:tc>
          <w:tcPr>
            <w:tcW w:w="1364" w:type="dxa"/>
            <w:vAlign w:val="center"/>
          </w:tcPr>
          <w:p w14:paraId="0BF0815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2638_6</w:t>
            </w:r>
          </w:p>
        </w:tc>
        <w:tc>
          <w:tcPr>
            <w:tcW w:w="1275" w:type="dxa"/>
            <w:vAlign w:val="center"/>
          </w:tcPr>
          <w:p w14:paraId="249F29A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45301</w:t>
            </w:r>
          </w:p>
        </w:tc>
        <w:tc>
          <w:tcPr>
            <w:tcW w:w="2127" w:type="dxa"/>
            <w:vAlign w:val="center"/>
          </w:tcPr>
          <w:p w14:paraId="090D718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29856</w:t>
            </w:r>
          </w:p>
        </w:tc>
      </w:tr>
      <w:tr w:rsidR="000B7EA8" w:rsidRPr="00AA29BC" w14:paraId="77C167E3"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1DEA8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877_6</w:t>
            </w:r>
          </w:p>
        </w:tc>
        <w:tc>
          <w:tcPr>
            <w:tcW w:w="1212" w:type="dxa"/>
            <w:vAlign w:val="center"/>
          </w:tcPr>
          <w:p w14:paraId="36BA73D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63738</w:t>
            </w:r>
          </w:p>
        </w:tc>
        <w:tc>
          <w:tcPr>
            <w:tcW w:w="2403" w:type="dxa"/>
            <w:vAlign w:val="center"/>
          </w:tcPr>
          <w:p w14:paraId="29FAC73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41879</w:t>
            </w:r>
          </w:p>
        </w:tc>
        <w:tc>
          <w:tcPr>
            <w:tcW w:w="1364" w:type="dxa"/>
            <w:vAlign w:val="center"/>
          </w:tcPr>
          <w:p w14:paraId="14B84C3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2638_7</w:t>
            </w:r>
          </w:p>
        </w:tc>
        <w:tc>
          <w:tcPr>
            <w:tcW w:w="1275" w:type="dxa"/>
            <w:vAlign w:val="center"/>
          </w:tcPr>
          <w:p w14:paraId="7D5184C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41394</w:t>
            </w:r>
          </w:p>
        </w:tc>
        <w:tc>
          <w:tcPr>
            <w:tcW w:w="2127" w:type="dxa"/>
            <w:vAlign w:val="center"/>
          </w:tcPr>
          <w:p w14:paraId="3B60484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26745</w:t>
            </w:r>
          </w:p>
        </w:tc>
      </w:tr>
      <w:tr w:rsidR="000B7EA8" w:rsidRPr="00AA29BC" w14:paraId="168E18C4"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1BB7416"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877_7</w:t>
            </w:r>
          </w:p>
        </w:tc>
        <w:tc>
          <w:tcPr>
            <w:tcW w:w="1212" w:type="dxa"/>
            <w:vAlign w:val="center"/>
          </w:tcPr>
          <w:p w14:paraId="1F615D5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64409</w:t>
            </w:r>
          </w:p>
        </w:tc>
        <w:tc>
          <w:tcPr>
            <w:tcW w:w="2403" w:type="dxa"/>
            <w:vAlign w:val="center"/>
          </w:tcPr>
          <w:p w14:paraId="7545A06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41611</w:t>
            </w:r>
          </w:p>
        </w:tc>
        <w:tc>
          <w:tcPr>
            <w:tcW w:w="1364" w:type="dxa"/>
            <w:vAlign w:val="center"/>
          </w:tcPr>
          <w:p w14:paraId="0B2851B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2638_8</w:t>
            </w:r>
          </w:p>
        </w:tc>
        <w:tc>
          <w:tcPr>
            <w:tcW w:w="1275" w:type="dxa"/>
            <w:vAlign w:val="center"/>
          </w:tcPr>
          <w:p w14:paraId="24D2898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54758</w:t>
            </w:r>
          </w:p>
        </w:tc>
        <w:tc>
          <w:tcPr>
            <w:tcW w:w="2127" w:type="dxa"/>
            <w:vAlign w:val="center"/>
          </w:tcPr>
          <w:p w14:paraId="3BF3E46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38054</w:t>
            </w:r>
          </w:p>
        </w:tc>
      </w:tr>
      <w:tr w:rsidR="000B7EA8" w:rsidRPr="00AA29BC" w14:paraId="29F36A6F"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58C668"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877_8</w:t>
            </w:r>
          </w:p>
        </w:tc>
        <w:tc>
          <w:tcPr>
            <w:tcW w:w="1212" w:type="dxa"/>
            <w:vAlign w:val="center"/>
          </w:tcPr>
          <w:p w14:paraId="3CC06E4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20758</w:t>
            </w:r>
          </w:p>
        </w:tc>
        <w:tc>
          <w:tcPr>
            <w:tcW w:w="2403" w:type="dxa"/>
            <w:vAlign w:val="center"/>
          </w:tcPr>
          <w:p w14:paraId="3D5291B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14126</w:t>
            </w:r>
          </w:p>
        </w:tc>
        <w:tc>
          <w:tcPr>
            <w:tcW w:w="1364" w:type="dxa"/>
            <w:vAlign w:val="center"/>
          </w:tcPr>
          <w:p w14:paraId="23AD457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2638_9</w:t>
            </w:r>
          </w:p>
        </w:tc>
        <w:tc>
          <w:tcPr>
            <w:tcW w:w="1275" w:type="dxa"/>
            <w:vAlign w:val="center"/>
          </w:tcPr>
          <w:p w14:paraId="494DD4B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23548</w:t>
            </w:r>
          </w:p>
        </w:tc>
        <w:tc>
          <w:tcPr>
            <w:tcW w:w="2127" w:type="dxa"/>
            <w:vAlign w:val="center"/>
          </w:tcPr>
          <w:p w14:paraId="49E67A6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16113</w:t>
            </w:r>
          </w:p>
        </w:tc>
      </w:tr>
      <w:tr w:rsidR="000B7EA8" w:rsidRPr="00AA29BC" w14:paraId="2150AAF1"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A46FF0F"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877_9</w:t>
            </w:r>
          </w:p>
        </w:tc>
        <w:tc>
          <w:tcPr>
            <w:tcW w:w="1212" w:type="dxa"/>
            <w:vAlign w:val="center"/>
          </w:tcPr>
          <w:p w14:paraId="10B3E16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55745</w:t>
            </w:r>
          </w:p>
        </w:tc>
        <w:tc>
          <w:tcPr>
            <w:tcW w:w="2403" w:type="dxa"/>
            <w:vAlign w:val="center"/>
          </w:tcPr>
          <w:p w14:paraId="5FDA14B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39448</w:t>
            </w:r>
          </w:p>
        </w:tc>
        <w:tc>
          <w:tcPr>
            <w:tcW w:w="1364" w:type="dxa"/>
            <w:vAlign w:val="center"/>
          </w:tcPr>
          <w:p w14:paraId="4C58849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2638_10</w:t>
            </w:r>
          </w:p>
        </w:tc>
        <w:tc>
          <w:tcPr>
            <w:tcW w:w="1275" w:type="dxa"/>
            <w:vAlign w:val="center"/>
          </w:tcPr>
          <w:p w14:paraId="7AE3A13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29606</w:t>
            </w:r>
          </w:p>
        </w:tc>
        <w:tc>
          <w:tcPr>
            <w:tcW w:w="2127" w:type="dxa"/>
            <w:vAlign w:val="center"/>
          </w:tcPr>
          <w:p w14:paraId="09ABDD2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19824</w:t>
            </w:r>
          </w:p>
        </w:tc>
      </w:tr>
      <w:tr w:rsidR="000B7EA8" w:rsidRPr="00AA29BC" w14:paraId="0ABB6A05"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EBA9DB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877_10</w:t>
            </w:r>
          </w:p>
        </w:tc>
        <w:tc>
          <w:tcPr>
            <w:tcW w:w="1212" w:type="dxa"/>
            <w:vAlign w:val="center"/>
          </w:tcPr>
          <w:p w14:paraId="484252B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23896</w:t>
            </w:r>
          </w:p>
        </w:tc>
        <w:tc>
          <w:tcPr>
            <w:tcW w:w="2403" w:type="dxa"/>
            <w:vAlign w:val="center"/>
          </w:tcPr>
          <w:p w14:paraId="336C4EB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15324</w:t>
            </w:r>
          </w:p>
        </w:tc>
        <w:tc>
          <w:tcPr>
            <w:tcW w:w="1364" w:type="dxa"/>
            <w:vAlign w:val="center"/>
          </w:tcPr>
          <w:p w14:paraId="5D155FB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2743_1</w:t>
            </w:r>
          </w:p>
        </w:tc>
        <w:tc>
          <w:tcPr>
            <w:tcW w:w="1275" w:type="dxa"/>
            <w:vAlign w:val="center"/>
          </w:tcPr>
          <w:p w14:paraId="1806762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30131</w:t>
            </w:r>
          </w:p>
        </w:tc>
        <w:tc>
          <w:tcPr>
            <w:tcW w:w="2127" w:type="dxa"/>
            <w:vAlign w:val="center"/>
          </w:tcPr>
          <w:p w14:paraId="4AF0961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20983</w:t>
            </w:r>
          </w:p>
        </w:tc>
      </w:tr>
      <w:tr w:rsidR="000B7EA8" w:rsidRPr="00AA29BC" w14:paraId="6443FE7C"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2DEFDF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1096_1</w:t>
            </w:r>
          </w:p>
        </w:tc>
        <w:tc>
          <w:tcPr>
            <w:tcW w:w="1212" w:type="dxa"/>
            <w:vAlign w:val="center"/>
          </w:tcPr>
          <w:p w14:paraId="4FC280E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73843</w:t>
            </w:r>
          </w:p>
        </w:tc>
        <w:tc>
          <w:tcPr>
            <w:tcW w:w="2403" w:type="dxa"/>
            <w:vAlign w:val="center"/>
          </w:tcPr>
          <w:p w14:paraId="73D87F1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47413</w:t>
            </w:r>
          </w:p>
        </w:tc>
        <w:tc>
          <w:tcPr>
            <w:tcW w:w="1364" w:type="dxa"/>
            <w:vAlign w:val="center"/>
          </w:tcPr>
          <w:p w14:paraId="538FF59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2743_2</w:t>
            </w:r>
          </w:p>
        </w:tc>
        <w:tc>
          <w:tcPr>
            <w:tcW w:w="1275" w:type="dxa"/>
            <w:vAlign w:val="center"/>
          </w:tcPr>
          <w:p w14:paraId="54CD54B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24016</w:t>
            </w:r>
          </w:p>
        </w:tc>
        <w:tc>
          <w:tcPr>
            <w:tcW w:w="2127" w:type="dxa"/>
            <w:vAlign w:val="center"/>
          </w:tcPr>
          <w:p w14:paraId="6438709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16363</w:t>
            </w:r>
          </w:p>
        </w:tc>
      </w:tr>
      <w:tr w:rsidR="000B7EA8" w:rsidRPr="00AA29BC" w14:paraId="67DA9445"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F86CCA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1096_2</w:t>
            </w:r>
          </w:p>
        </w:tc>
        <w:tc>
          <w:tcPr>
            <w:tcW w:w="1212" w:type="dxa"/>
            <w:vAlign w:val="center"/>
          </w:tcPr>
          <w:p w14:paraId="1165712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63805</w:t>
            </w:r>
          </w:p>
        </w:tc>
        <w:tc>
          <w:tcPr>
            <w:tcW w:w="2403" w:type="dxa"/>
            <w:vAlign w:val="center"/>
          </w:tcPr>
          <w:p w14:paraId="7BB2497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40470</w:t>
            </w:r>
          </w:p>
        </w:tc>
        <w:tc>
          <w:tcPr>
            <w:tcW w:w="1364" w:type="dxa"/>
            <w:vAlign w:val="center"/>
          </w:tcPr>
          <w:p w14:paraId="01B86C5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2743_3</w:t>
            </w:r>
          </w:p>
        </w:tc>
        <w:tc>
          <w:tcPr>
            <w:tcW w:w="1275" w:type="dxa"/>
            <w:vAlign w:val="center"/>
          </w:tcPr>
          <w:p w14:paraId="1B20011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47885</w:t>
            </w:r>
          </w:p>
        </w:tc>
        <w:tc>
          <w:tcPr>
            <w:tcW w:w="2127" w:type="dxa"/>
            <w:vAlign w:val="center"/>
          </w:tcPr>
          <w:p w14:paraId="35D5D85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33541</w:t>
            </w:r>
          </w:p>
        </w:tc>
      </w:tr>
      <w:tr w:rsidR="000B7EA8" w:rsidRPr="00AA29BC" w14:paraId="11A1FDB8"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776FA26"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1096_3</w:t>
            </w:r>
          </w:p>
        </w:tc>
        <w:tc>
          <w:tcPr>
            <w:tcW w:w="1212" w:type="dxa"/>
            <w:vAlign w:val="center"/>
          </w:tcPr>
          <w:p w14:paraId="3A6770E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25502</w:t>
            </w:r>
          </w:p>
        </w:tc>
        <w:tc>
          <w:tcPr>
            <w:tcW w:w="2403" w:type="dxa"/>
            <w:vAlign w:val="center"/>
          </w:tcPr>
          <w:p w14:paraId="2D63136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18428</w:t>
            </w:r>
          </w:p>
        </w:tc>
        <w:tc>
          <w:tcPr>
            <w:tcW w:w="1364" w:type="dxa"/>
            <w:vAlign w:val="center"/>
          </w:tcPr>
          <w:p w14:paraId="4CEB325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2743_4</w:t>
            </w:r>
          </w:p>
        </w:tc>
        <w:tc>
          <w:tcPr>
            <w:tcW w:w="1275" w:type="dxa"/>
            <w:vAlign w:val="center"/>
          </w:tcPr>
          <w:p w14:paraId="75F67BE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27660</w:t>
            </w:r>
          </w:p>
        </w:tc>
        <w:tc>
          <w:tcPr>
            <w:tcW w:w="2127" w:type="dxa"/>
            <w:vAlign w:val="center"/>
          </w:tcPr>
          <w:p w14:paraId="0BFD5B3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18570</w:t>
            </w:r>
          </w:p>
        </w:tc>
      </w:tr>
      <w:tr w:rsidR="000B7EA8" w:rsidRPr="00AA29BC" w14:paraId="7DC07217"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E8F250F"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1096_4</w:t>
            </w:r>
          </w:p>
        </w:tc>
        <w:tc>
          <w:tcPr>
            <w:tcW w:w="1212" w:type="dxa"/>
            <w:vAlign w:val="center"/>
          </w:tcPr>
          <w:p w14:paraId="248D602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20775</w:t>
            </w:r>
          </w:p>
        </w:tc>
        <w:tc>
          <w:tcPr>
            <w:tcW w:w="2403" w:type="dxa"/>
            <w:vAlign w:val="center"/>
          </w:tcPr>
          <w:p w14:paraId="5EAF933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14780</w:t>
            </w:r>
          </w:p>
        </w:tc>
        <w:tc>
          <w:tcPr>
            <w:tcW w:w="1364" w:type="dxa"/>
            <w:vAlign w:val="center"/>
          </w:tcPr>
          <w:p w14:paraId="10B04C6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2743_5</w:t>
            </w:r>
          </w:p>
        </w:tc>
        <w:tc>
          <w:tcPr>
            <w:tcW w:w="1275" w:type="dxa"/>
            <w:vAlign w:val="center"/>
          </w:tcPr>
          <w:p w14:paraId="5670AD1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43335</w:t>
            </w:r>
          </w:p>
        </w:tc>
        <w:tc>
          <w:tcPr>
            <w:tcW w:w="2127" w:type="dxa"/>
            <w:vAlign w:val="center"/>
          </w:tcPr>
          <w:p w14:paraId="3BAD2DB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29314</w:t>
            </w:r>
          </w:p>
        </w:tc>
      </w:tr>
      <w:tr w:rsidR="000B7EA8" w:rsidRPr="00AA29BC" w14:paraId="2B77F0BB"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AE5D2A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1096_5</w:t>
            </w:r>
          </w:p>
        </w:tc>
        <w:tc>
          <w:tcPr>
            <w:tcW w:w="1212" w:type="dxa"/>
            <w:vAlign w:val="center"/>
          </w:tcPr>
          <w:p w14:paraId="3DCFBCC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58964</w:t>
            </w:r>
          </w:p>
        </w:tc>
        <w:tc>
          <w:tcPr>
            <w:tcW w:w="2403" w:type="dxa"/>
            <w:vAlign w:val="center"/>
          </w:tcPr>
          <w:p w14:paraId="6589927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37971</w:t>
            </w:r>
          </w:p>
        </w:tc>
        <w:tc>
          <w:tcPr>
            <w:tcW w:w="1364" w:type="dxa"/>
            <w:vAlign w:val="center"/>
          </w:tcPr>
          <w:p w14:paraId="69C4518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2743_6</w:t>
            </w:r>
          </w:p>
        </w:tc>
        <w:tc>
          <w:tcPr>
            <w:tcW w:w="1275" w:type="dxa"/>
            <w:vAlign w:val="center"/>
          </w:tcPr>
          <w:p w14:paraId="2B782BF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35655</w:t>
            </w:r>
          </w:p>
        </w:tc>
        <w:tc>
          <w:tcPr>
            <w:tcW w:w="2127" w:type="dxa"/>
            <w:vAlign w:val="center"/>
          </w:tcPr>
          <w:p w14:paraId="3C3A811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22995</w:t>
            </w:r>
          </w:p>
        </w:tc>
      </w:tr>
      <w:tr w:rsidR="000B7EA8" w:rsidRPr="00AA29BC" w14:paraId="1B7FAAAE"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35AFC71"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1096_6</w:t>
            </w:r>
          </w:p>
        </w:tc>
        <w:tc>
          <w:tcPr>
            <w:tcW w:w="1212" w:type="dxa"/>
            <w:vAlign w:val="center"/>
          </w:tcPr>
          <w:p w14:paraId="449351F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27278</w:t>
            </w:r>
          </w:p>
        </w:tc>
        <w:tc>
          <w:tcPr>
            <w:tcW w:w="2403" w:type="dxa"/>
            <w:vAlign w:val="center"/>
          </w:tcPr>
          <w:p w14:paraId="62BC658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19220</w:t>
            </w:r>
          </w:p>
        </w:tc>
        <w:tc>
          <w:tcPr>
            <w:tcW w:w="1364" w:type="dxa"/>
            <w:vAlign w:val="center"/>
          </w:tcPr>
          <w:p w14:paraId="7090662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2743_7</w:t>
            </w:r>
          </w:p>
        </w:tc>
        <w:tc>
          <w:tcPr>
            <w:tcW w:w="1275" w:type="dxa"/>
            <w:vAlign w:val="center"/>
          </w:tcPr>
          <w:p w14:paraId="6EABCC2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41972</w:t>
            </w:r>
          </w:p>
        </w:tc>
        <w:tc>
          <w:tcPr>
            <w:tcW w:w="2127" w:type="dxa"/>
            <w:vAlign w:val="center"/>
          </w:tcPr>
          <w:p w14:paraId="4FC3898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27496</w:t>
            </w:r>
          </w:p>
        </w:tc>
      </w:tr>
      <w:tr w:rsidR="000B7EA8" w:rsidRPr="00AA29BC" w14:paraId="7A163D63"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BC39641"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1096_7</w:t>
            </w:r>
          </w:p>
        </w:tc>
        <w:tc>
          <w:tcPr>
            <w:tcW w:w="1212" w:type="dxa"/>
            <w:vAlign w:val="center"/>
          </w:tcPr>
          <w:p w14:paraId="6967E23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50990</w:t>
            </w:r>
          </w:p>
        </w:tc>
        <w:tc>
          <w:tcPr>
            <w:tcW w:w="2403" w:type="dxa"/>
            <w:vAlign w:val="center"/>
          </w:tcPr>
          <w:p w14:paraId="515DAD4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31971</w:t>
            </w:r>
          </w:p>
        </w:tc>
        <w:tc>
          <w:tcPr>
            <w:tcW w:w="1364" w:type="dxa"/>
            <w:vAlign w:val="center"/>
          </w:tcPr>
          <w:p w14:paraId="11CD1BB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2743_8</w:t>
            </w:r>
          </w:p>
        </w:tc>
        <w:tc>
          <w:tcPr>
            <w:tcW w:w="1275" w:type="dxa"/>
            <w:vAlign w:val="center"/>
          </w:tcPr>
          <w:p w14:paraId="04ADFC2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35059</w:t>
            </w:r>
          </w:p>
        </w:tc>
        <w:tc>
          <w:tcPr>
            <w:tcW w:w="2127" w:type="dxa"/>
            <w:vAlign w:val="center"/>
          </w:tcPr>
          <w:p w14:paraId="21B00E0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23386</w:t>
            </w:r>
          </w:p>
        </w:tc>
      </w:tr>
      <w:tr w:rsidR="000B7EA8" w:rsidRPr="00AA29BC" w14:paraId="2C4CFF41"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23DF6ED"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1096_8</w:t>
            </w:r>
          </w:p>
        </w:tc>
        <w:tc>
          <w:tcPr>
            <w:tcW w:w="1212" w:type="dxa"/>
            <w:vAlign w:val="center"/>
          </w:tcPr>
          <w:p w14:paraId="5E36B49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34473</w:t>
            </w:r>
          </w:p>
        </w:tc>
        <w:tc>
          <w:tcPr>
            <w:tcW w:w="2403" w:type="dxa"/>
            <w:vAlign w:val="center"/>
          </w:tcPr>
          <w:p w14:paraId="73BB048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22606</w:t>
            </w:r>
          </w:p>
        </w:tc>
        <w:tc>
          <w:tcPr>
            <w:tcW w:w="1364" w:type="dxa"/>
            <w:vAlign w:val="center"/>
          </w:tcPr>
          <w:p w14:paraId="68A9C30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2743_9</w:t>
            </w:r>
          </w:p>
        </w:tc>
        <w:tc>
          <w:tcPr>
            <w:tcW w:w="1275" w:type="dxa"/>
            <w:vAlign w:val="center"/>
          </w:tcPr>
          <w:p w14:paraId="53ABB37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34548</w:t>
            </w:r>
          </w:p>
        </w:tc>
        <w:tc>
          <w:tcPr>
            <w:tcW w:w="2127" w:type="dxa"/>
            <w:vAlign w:val="center"/>
          </w:tcPr>
          <w:p w14:paraId="7D11BB5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22812</w:t>
            </w:r>
          </w:p>
        </w:tc>
      </w:tr>
      <w:tr w:rsidR="000B7EA8" w:rsidRPr="00AA29BC" w14:paraId="7DE14EED"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E923D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1096_9</w:t>
            </w:r>
          </w:p>
        </w:tc>
        <w:tc>
          <w:tcPr>
            <w:tcW w:w="1212" w:type="dxa"/>
            <w:vAlign w:val="center"/>
          </w:tcPr>
          <w:p w14:paraId="2B102CD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52296</w:t>
            </w:r>
          </w:p>
        </w:tc>
        <w:tc>
          <w:tcPr>
            <w:tcW w:w="2403" w:type="dxa"/>
            <w:vAlign w:val="center"/>
          </w:tcPr>
          <w:p w14:paraId="26962AF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32973</w:t>
            </w:r>
          </w:p>
        </w:tc>
        <w:tc>
          <w:tcPr>
            <w:tcW w:w="1364" w:type="dxa"/>
            <w:vAlign w:val="center"/>
          </w:tcPr>
          <w:p w14:paraId="69FB62A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2743_10</w:t>
            </w:r>
          </w:p>
        </w:tc>
        <w:tc>
          <w:tcPr>
            <w:tcW w:w="1275" w:type="dxa"/>
            <w:vAlign w:val="center"/>
          </w:tcPr>
          <w:p w14:paraId="6C03A1F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26143</w:t>
            </w:r>
          </w:p>
        </w:tc>
        <w:tc>
          <w:tcPr>
            <w:tcW w:w="2127" w:type="dxa"/>
            <w:vAlign w:val="center"/>
          </w:tcPr>
          <w:p w14:paraId="626954A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16485</w:t>
            </w:r>
          </w:p>
        </w:tc>
      </w:tr>
      <w:tr w:rsidR="000B7EA8" w:rsidRPr="00AA29BC" w14:paraId="6D9B8607"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79DC62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1096_10</w:t>
            </w:r>
          </w:p>
        </w:tc>
        <w:tc>
          <w:tcPr>
            <w:tcW w:w="1212" w:type="dxa"/>
            <w:vAlign w:val="center"/>
          </w:tcPr>
          <w:p w14:paraId="0AC7509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54947</w:t>
            </w:r>
          </w:p>
        </w:tc>
        <w:tc>
          <w:tcPr>
            <w:tcW w:w="2403" w:type="dxa"/>
            <w:vAlign w:val="center"/>
          </w:tcPr>
          <w:p w14:paraId="1B6B477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36160</w:t>
            </w:r>
          </w:p>
        </w:tc>
        <w:tc>
          <w:tcPr>
            <w:tcW w:w="1364" w:type="dxa"/>
            <w:vAlign w:val="center"/>
          </w:tcPr>
          <w:p w14:paraId="7DA2345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2964_1</w:t>
            </w:r>
          </w:p>
        </w:tc>
        <w:tc>
          <w:tcPr>
            <w:tcW w:w="1275" w:type="dxa"/>
            <w:vAlign w:val="center"/>
          </w:tcPr>
          <w:p w14:paraId="52BED4B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41245</w:t>
            </w:r>
          </w:p>
        </w:tc>
        <w:tc>
          <w:tcPr>
            <w:tcW w:w="2127" w:type="dxa"/>
            <w:vAlign w:val="center"/>
          </w:tcPr>
          <w:p w14:paraId="7DF2FB3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27589</w:t>
            </w:r>
          </w:p>
        </w:tc>
      </w:tr>
      <w:tr w:rsidR="000B7EA8" w:rsidRPr="00AA29BC" w14:paraId="6323B91A"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71A4DF"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1397_1</w:t>
            </w:r>
          </w:p>
        </w:tc>
        <w:tc>
          <w:tcPr>
            <w:tcW w:w="1212" w:type="dxa"/>
            <w:vAlign w:val="center"/>
          </w:tcPr>
          <w:p w14:paraId="5CCEA8E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22069</w:t>
            </w:r>
          </w:p>
        </w:tc>
        <w:tc>
          <w:tcPr>
            <w:tcW w:w="2403" w:type="dxa"/>
            <w:vAlign w:val="center"/>
          </w:tcPr>
          <w:p w14:paraId="7F3247A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13670</w:t>
            </w:r>
          </w:p>
        </w:tc>
        <w:tc>
          <w:tcPr>
            <w:tcW w:w="1364" w:type="dxa"/>
            <w:vAlign w:val="center"/>
          </w:tcPr>
          <w:p w14:paraId="46F31F0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2964_2</w:t>
            </w:r>
          </w:p>
        </w:tc>
        <w:tc>
          <w:tcPr>
            <w:tcW w:w="1275" w:type="dxa"/>
            <w:vAlign w:val="center"/>
          </w:tcPr>
          <w:p w14:paraId="77F9BE6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44242</w:t>
            </w:r>
          </w:p>
        </w:tc>
        <w:tc>
          <w:tcPr>
            <w:tcW w:w="2127" w:type="dxa"/>
            <w:vAlign w:val="center"/>
          </w:tcPr>
          <w:p w14:paraId="43099EF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31038</w:t>
            </w:r>
          </w:p>
        </w:tc>
      </w:tr>
      <w:tr w:rsidR="000B7EA8" w:rsidRPr="00AA29BC" w14:paraId="053C53DC"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C80F8B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1397_2</w:t>
            </w:r>
          </w:p>
        </w:tc>
        <w:tc>
          <w:tcPr>
            <w:tcW w:w="1212" w:type="dxa"/>
            <w:vAlign w:val="center"/>
          </w:tcPr>
          <w:p w14:paraId="2AD1FE9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23061</w:t>
            </w:r>
          </w:p>
        </w:tc>
        <w:tc>
          <w:tcPr>
            <w:tcW w:w="2403" w:type="dxa"/>
            <w:vAlign w:val="center"/>
          </w:tcPr>
          <w:p w14:paraId="551FA6D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14838</w:t>
            </w:r>
          </w:p>
        </w:tc>
        <w:tc>
          <w:tcPr>
            <w:tcW w:w="1364" w:type="dxa"/>
            <w:vAlign w:val="center"/>
          </w:tcPr>
          <w:p w14:paraId="3A4F64D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2964_3</w:t>
            </w:r>
          </w:p>
        </w:tc>
        <w:tc>
          <w:tcPr>
            <w:tcW w:w="1275" w:type="dxa"/>
            <w:vAlign w:val="center"/>
          </w:tcPr>
          <w:p w14:paraId="12DD29F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39138</w:t>
            </w:r>
          </w:p>
        </w:tc>
        <w:tc>
          <w:tcPr>
            <w:tcW w:w="2127" w:type="dxa"/>
            <w:vAlign w:val="center"/>
          </w:tcPr>
          <w:p w14:paraId="499F744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27385</w:t>
            </w:r>
          </w:p>
        </w:tc>
      </w:tr>
      <w:tr w:rsidR="000B7EA8" w:rsidRPr="00AA29BC" w14:paraId="6DDC1EE1"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669DBC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1397_3</w:t>
            </w:r>
          </w:p>
        </w:tc>
        <w:tc>
          <w:tcPr>
            <w:tcW w:w="1212" w:type="dxa"/>
            <w:vAlign w:val="center"/>
          </w:tcPr>
          <w:p w14:paraId="5620B48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62886</w:t>
            </w:r>
          </w:p>
        </w:tc>
        <w:tc>
          <w:tcPr>
            <w:tcW w:w="2403" w:type="dxa"/>
            <w:vAlign w:val="center"/>
          </w:tcPr>
          <w:p w14:paraId="3FBBC15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41079</w:t>
            </w:r>
          </w:p>
        </w:tc>
        <w:tc>
          <w:tcPr>
            <w:tcW w:w="1364" w:type="dxa"/>
            <w:vAlign w:val="center"/>
          </w:tcPr>
          <w:p w14:paraId="20F610D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2964_4</w:t>
            </w:r>
          </w:p>
        </w:tc>
        <w:tc>
          <w:tcPr>
            <w:tcW w:w="1275" w:type="dxa"/>
            <w:vAlign w:val="center"/>
          </w:tcPr>
          <w:p w14:paraId="1AEFB0F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58361</w:t>
            </w:r>
          </w:p>
        </w:tc>
        <w:tc>
          <w:tcPr>
            <w:tcW w:w="2127" w:type="dxa"/>
            <w:vAlign w:val="center"/>
          </w:tcPr>
          <w:p w14:paraId="7865A0F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38357</w:t>
            </w:r>
          </w:p>
        </w:tc>
      </w:tr>
      <w:tr w:rsidR="000B7EA8" w:rsidRPr="00AA29BC" w14:paraId="13D083FC"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0999C2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1397_4</w:t>
            </w:r>
          </w:p>
        </w:tc>
        <w:tc>
          <w:tcPr>
            <w:tcW w:w="1212" w:type="dxa"/>
            <w:vAlign w:val="center"/>
          </w:tcPr>
          <w:p w14:paraId="1007FB6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19653</w:t>
            </w:r>
          </w:p>
        </w:tc>
        <w:tc>
          <w:tcPr>
            <w:tcW w:w="2403" w:type="dxa"/>
            <w:vAlign w:val="center"/>
          </w:tcPr>
          <w:p w14:paraId="1D446E9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12855</w:t>
            </w:r>
          </w:p>
        </w:tc>
        <w:tc>
          <w:tcPr>
            <w:tcW w:w="1364" w:type="dxa"/>
            <w:vAlign w:val="center"/>
          </w:tcPr>
          <w:p w14:paraId="65537E5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2964_5</w:t>
            </w:r>
          </w:p>
        </w:tc>
        <w:tc>
          <w:tcPr>
            <w:tcW w:w="1275" w:type="dxa"/>
            <w:vAlign w:val="center"/>
          </w:tcPr>
          <w:p w14:paraId="4F2256C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39176</w:t>
            </w:r>
          </w:p>
        </w:tc>
        <w:tc>
          <w:tcPr>
            <w:tcW w:w="2127" w:type="dxa"/>
            <w:vAlign w:val="center"/>
          </w:tcPr>
          <w:p w14:paraId="7368BAB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26051</w:t>
            </w:r>
          </w:p>
        </w:tc>
      </w:tr>
      <w:tr w:rsidR="000B7EA8" w:rsidRPr="00AA29BC" w14:paraId="1C304146"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1640B5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1397_5</w:t>
            </w:r>
          </w:p>
        </w:tc>
        <w:tc>
          <w:tcPr>
            <w:tcW w:w="1212" w:type="dxa"/>
            <w:vAlign w:val="center"/>
          </w:tcPr>
          <w:p w14:paraId="3613528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19857</w:t>
            </w:r>
          </w:p>
        </w:tc>
        <w:tc>
          <w:tcPr>
            <w:tcW w:w="2403" w:type="dxa"/>
            <w:vAlign w:val="center"/>
          </w:tcPr>
          <w:p w14:paraId="1E51198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13097</w:t>
            </w:r>
          </w:p>
        </w:tc>
        <w:tc>
          <w:tcPr>
            <w:tcW w:w="1364" w:type="dxa"/>
            <w:vAlign w:val="center"/>
          </w:tcPr>
          <w:p w14:paraId="284CEA6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2964_6</w:t>
            </w:r>
          </w:p>
        </w:tc>
        <w:tc>
          <w:tcPr>
            <w:tcW w:w="1275" w:type="dxa"/>
            <w:vAlign w:val="center"/>
          </w:tcPr>
          <w:p w14:paraId="29C9E25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39666</w:t>
            </w:r>
          </w:p>
        </w:tc>
        <w:tc>
          <w:tcPr>
            <w:tcW w:w="2127" w:type="dxa"/>
            <w:vAlign w:val="center"/>
          </w:tcPr>
          <w:p w14:paraId="40FBEFE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27686</w:t>
            </w:r>
          </w:p>
        </w:tc>
      </w:tr>
      <w:tr w:rsidR="000B7EA8" w:rsidRPr="00AA29BC" w14:paraId="50DBB094"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44DCA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1397_6</w:t>
            </w:r>
          </w:p>
        </w:tc>
        <w:tc>
          <w:tcPr>
            <w:tcW w:w="1212" w:type="dxa"/>
            <w:vAlign w:val="center"/>
          </w:tcPr>
          <w:p w14:paraId="26D2557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22270</w:t>
            </w:r>
          </w:p>
        </w:tc>
        <w:tc>
          <w:tcPr>
            <w:tcW w:w="2403" w:type="dxa"/>
            <w:vAlign w:val="center"/>
          </w:tcPr>
          <w:p w14:paraId="6E25FC7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14639</w:t>
            </w:r>
          </w:p>
        </w:tc>
        <w:tc>
          <w:tcPr>
            <w:tcW w:w="1364" w:type="dxa"/>
            <w:vAlign w:val="center"/>
          </w:tcPr>
          <w:p w14:paraId="4254501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2964_7</w:t>
            </w:r>
          </w:p>
        </w:tc>
        <w:tc>
          <w:tcPr>
            <w:tcW w:w="1275" w:type="dxa"/>
            <w:vAlign w:val="center"/>
          </w:tcPr>
          <w:p w14:paraId="3790F51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42432</w:t>
            </w:r>
          </w:p>
        </w:tc>
        <w:tc>
          <w:tcPr>
            <w:tcW w:w="2127" w:type="dxa"/>
            <w:vAlign w:val="center"/>
          </w:tcPr>
          <w:p w14:paraId="4F176DC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26328</w:t>
            </w:r>
          </w:p>
        </w:tc>
      </w:tr>
      <w:tr w:rsidR="000B7EA8" w:rsidRPr="00AA29BC" w14:paraId="1F10FB01"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712019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1397_7</w:t>
            </w:r>
          </w:p>
        </w:tc>
        <w:tc>
          <w:tcPr>
            <w:tcW w:w="1212" w:type="dxa"/>
            <w:vAlign w:val="center"/>
          </w:tcPr>
          <w:p w14:paraId="28D315C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33217</w:t>
            </w:r>
          </w:p>
        </w:tc>
        <w:tc>
          <w:tcPr>
            <w:tcW w:w="2403" w:type="dxa"/>
            <w:vAlign w:val="center"/>
          </w:tcPr>
          <w:p w14:paraId="44F7680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20786</w:t>
            </w:r>
          </w:p>
        </w:tc>
        <w:tc>
          <w:tcPr>
            <w:tcW w:w="1364" w:type="dxa"/>
            <w:vAlign w:val="center"/>
          </w:tcPr>
          <w:p w14:paraId="625ED49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2964_8</w:t>
            </w:r>
          </w:p>
        </w:tc>
        <w:tc>
          <w:tcPr>
            <w:tcW w:w="1275" w:type="dxa"/>
            <w:vAlign w:val="center"/>
          </w:tcPr>
          <w:p w14:paraId="6B0EB55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51385</w:t>
            </w:r>
          </w:p>
        </w:tc>
        <w:tc>
          <w:tcPr>
            <w:tcW w:w="2127" w:type="dxa"/>
            <w:vAlign w:val="center"/>
          </w:tcPr>
          <w:p w14:paraId="2E4EC60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35732</w:t>
            </w:r>
          </w:p>
        </w:tc>
      </w:tr>
      <w:tr w:rsidR="000B7EA8" w:rsidRPr="00AA29BC" w14:paraId="108AD52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97A08C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1397_8</w:t>
            </w:r>
          </w:p>
        </w:tc>
        <w:tc>
          <w:tcPr>
            <w:tcW w:w="1212" w:type="dxa"/>
            <w:vAlign w:val="center"/>
          </w:tcPr>
          <w:p w14:paraId="09AF11E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52701</w:t>
            </w:r>
          </w:p>
        </w:tc>
        <w:tc>
          <w:tcPr>
            <w:tcW w:w="2403" w:type="dxa"/>
            <w:vAlign w:val="center"/>
          </w:tcPr>
          <w:p w14:paraId="1C4ECEC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37322</w:t>
            </w:r>
          </w:p>
        </w:tc>
        <w:tc>
          <w:tcPr>
            <w:tcW w:w="1364" w:type="dxa"/>
            <w:vAlign w:val="center"/>
          </w:tcPr>
          <w:p w14:paraId="16600F9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2964_9</w:t>
            </w:r>
          </w:p>
        </w:tc>
        <w:tc>
          <w:tcPr>
            <w:tcW w:w="1275" w:type="dxa"/>
            <w:vAlign w:val="center"/>
          </w:tcPr>
          <w:p w14:paraId="7E432FD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55709</w:t>
            </w:r>
          </w:p>
        </w:tc>
        <w:tc>
          <w:tcPr>
            <w:tcW w:w="2127" w:type="dxa"/>
            <w:vAlign w:val="center"/>
          </w:tcPr>
          <w:p w14:paraId="728FC52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38716</w:t>
            </w:r>
          </w:p>
        </w:tc>
      </w:tr>
      <w:tr w:rsidR="000B7EA8" w:rsidRPr="00AA29BC" w14:paraId="255AC975"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207311"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1397_9</w:t>
            </w:r>
          </w:p>
        </w:tc>
        <w:tc>
          <w:tcPr>
            <w:tcW w:w="1212" w:type="dxa"/>
            <w:vAlign w:val="center"/>
          </w:tcPr>
          <w:p w14:paraId="2CEB1F9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22212</w:t>
            </w:r>
          </w:p>
        </w:tc>
        <w:tc>
          <w:tcPr>
            <w:tcW w:w="2403" w:type="dxa"/>
            <w:vAlign w:val="center"/>
          </w:tcPr>
          <w:p w14:paraId="53283B4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13917</w:t>
            </w:r>
          </w:p>
        </w:tc>
        <w:tc>
          <w:tcPr>
            <w:tcW w:w="1364" w:type="dxa"/>
            <w:vAlign w:val="center"/>
          </w:tcPr>
          <w:p w14:paraId="4976CE9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2964_10</w:t>
            </w:r>
          </w:p>
        </w:tc>
        <w:tc>
          <w:tcPr>
            <w:tcW w:w="1275" w:type="dxa"/>
            <w:vAlign w:val="center"/>
          </w:tcPr>
          <w:p w14:paraId="6DE0286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56377</w:t>
            </w:r>
          </w:p>
        </w:tc>
        <w:tc>
          <w:tcPr>
            <w:tcW w:w="2127" w:type="dxa"/>
            <w:vAlign w:val="center"/>
          </w:tcPr>
          <w:p w14:paraId="4B7A13E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36316</w:t>
            </w:r>
          </w:p>
        </w:tc>
      </w:tr>
      <w:tr w:rsidR="000B7EA8" w:rsidRPr="00AA29BC" w14:paraId="47C9B3D2"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6EF51FD"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1397_10</w:t>
            </w:r>
          </w:p>
        </w:tc>
        <w:tc>
          <w:tcPr>
            <w:tcW w:w="1212" w:type="dxa"/>
            <w:vAlign w:val="center"/>
          </w:tcPr>
          <w:p w14:paraId="4629318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74475</w:t>
            </w:r>
          </w:p>
        </w:tc>
        <w:tc>
          <w:tcPr>
            <w:tcW w:w="2403" w:type="dxa"/>
            <w:vAlign w:val="center"/>
          </w:tcPr>
          <w:p w14:paraId="355CC62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47040</w:t>
            </w:r>
          </w:p>
        </w:tc>
        <w:tc>
          <w:tcPr>
            <w:tcW w:w="1364" w:type="dxa"/>
            <w:vAlign w:val="center"/>
          </w:tcPr>
          <w:p w14:paraId="4329B68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3144_1</w:t>
            </w:r>
          </w:p>
        </w:tc>
        <w:tc>
          <w:tcPr>
            <w:tcW w:w="1275" w:type="dxa"/>
            <w:vAlign w:val="center"/>
          </w:tcPr>
          <w:p w14:paraId="324C516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86216</w:t>
            </w:r>
          </w:p>
        </w:tc>
        <w:tc>
          <w:tcPr>
            <w:tcW w:w="2127" w:type="dxa"/>
            <w:vAlign w:val="center"/>
          </w:tcPr>
          <w:p w14:paraId="34DAC52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54427</w:t>
            </w:r>
          </w:p>
        </w:tc>
      </w:tr>
      <w:tr w:rsidR="000B7EA8" w:rsidRPr="00AA29BC" w14:paraId="293172AC"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044C8B"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1546_1</w:t>
            </w:r>
          </w:p>
        </w:tc>
        <w:tc>
          <w:tcPr>
            <w:tcW w:w="1212" w:type="dxa"/>
            <w:vAlign w:val="center"/>
          </w:tcPr>
          <w:p w14:paraId="5FF92E6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48043</w:t>
            </w:r>
          </w:p>
        </w:tc>
        <w:tc>
          <w:tcPr>
            <w:tcW w:w="2403" w:type="dxa"/>
            <w:vAlign w:val="center"/>
          </w:tcPr>
          <w:p w14:paraId="7575672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32368</w:t>
            </w:r>
          </w:p>
        </w:tc>
        <w:tc>
          <w:tcPr>
            <w:tcW w:w="1364" w:type="dxa"/>
            <w:vAlign w:val="center"/>
          </w:tcPr>
          <w:p w14:paraId="34031F2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3144_2</w:t>
            </w:r>
          </w:p>
        </w:tc>
        <w:tc>
          <w:tcPr>
            <w:tcW w:w="1275" w:type="dxa"/>
            <w:vAlign w:val="center"/>
          </w:tcPr>
          <w:p w14:paraId="76D003A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42266</w:t>
            </w:r>
          </w:p>
        </w:tc>
        <w:tc>
          <w:tcPr>
            <w:tcW w:w="2127" w:type="dxa"/>
            <w:vAlign w:val="center"/>
          </w:tcPr>
          <w:p w14:paraId="2528CC4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29243</w:t>
            </w:r>
          </w:p>
        </w:tc>
      </w:tr>
      <w:tr w:rsidR="000B7EA8" w:rsidRPr="00AA29BC" w14:paraId="5499457F"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908F0C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1546_2</w:t>
            </w:r>
          </w:p>
        </w:tc>
        <w:tc>
          <w:tcPr>
            <w:tcW w:w="1212" w:type="dxa"/>
            <w:vAlign w:val="center"/>
          </w:tcPr>
          <w:p w14:paraId="1709AFE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57907</w:t>
            </w:r>
          </w:p>
        </w:tc>
        <w:tc>
          <w:tcPr>
            <w:tcW w:w="2403" w:type="dxa"/>
            <w:vAlign w:val="center"/>
          </w:tcPr>
          <w:p w14:paraId="69AEE25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37468</w:t>
            </w:r>
          </w:p>
        </w:tc>
        <w:tc>
          <w:tcPr>
            <w:tcW w:w="1364" w:type="dxa"/>
            <w:vAlign w:val="center"/>
          </w:tcPr>
          <w:p w14:paraId="752D721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3144_3</w:t>
            </w:r>
          </w:p>
        </w:tc>
        <w:tc>
          <w:tcPr>
            <w:tcW w:w="1275" w:type="dxa"/>
            <w:vAlign w:val="center"/>
          </w:tcPr>
          <w:p w14:paraId="6B7E40A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24901</w:t>
            </w:r>
          </w:p>
        </w:tc>
        <w:tc>
          <w:tcPr>
            <w:tcW w:w="2127" w:type="dxa"/>
            <w:vAlign w:val="center"/>
          </w:tcPr>
          <w:p w14:paraId="658258E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16305</w:t>
            </w:r>
          </w:p>
        </w:tc>
      </w:tr>
      <w:tr w:rsidR="000B7EA8" w:rsidRPr="00AA29BC" w14:paraId="387A3DB1"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70C0017"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1546_3</w:t>
            </w:r>
          </w:p>
        </w:tc>
        <w:tc>
          <w:tcPr>
            <w:tcW w:w="1212" w:type="dxa"/>
            <w:vAlign w:val="center"/>
          </w:tcPr>
          <w:p w14:paraId="426C3BD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25848</w:t>
            </w:r>
          </w:p>
        </w:tc>
        <w:tc>
          <w:tcPr>
            <w:tcW w:w="2403" w:type="dxa"/>
            <w:vAlign w:val="center"/>
          </w:tcPr>
          <w:p w14:paraId="4D41480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18034</w:t>
            </w:r>
          </w:p>
        </w:tc>
        <w:tc>
          <w:tcPr>
            <w:tcW w:w="1364" w:type="dxa"/>
            <w:vAlign w:val="center"/>
          </w:tcPr>
          <w:p w14:paraId="5C751DF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3144_4</w:t>
            </w:r>
          </w:p>
        </w:tc>
        <w:tc>
          <w:tcPr>
            <w:tcW w:w="1275" w:type="dxa"/>
            <w:vAlign w:val="center"/>
          </w:tcPr>
          <w:p w14:paraId="140B7C6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45709</w:t>
            </w:r>
          </w:p>
        </w:tc>
        <w:tc>
          <w:tcPr>
            <w:tcW w:w="2127" w:type="dxa"/>
            <w:vAlign w:val="center"/>
          </w:tcPr>
          <w:p w14:paraId="17AF3B1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30759</w:t>
            </w:r>
          </w:p>
        </w:tc>
      </w:tr>
      <w:tr w:rsidR="000B7EA8" w:rsidRPr="00AA29BC" w14:paraId="5738682E"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49D777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1546_4</w:t>
            </w:r>
          </w:p>
        </w:tc>
        <w:tc>
          <w:tcPr>
            <w:tcW w:w="1212" w:type="dxa"/>
            <w:vAlign w:val="center"/>
          </w:tcPr>
          <w:p w14:paraId="67FC9A4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55415</w:t>
            </w:r>
          </w:p>
        </w:tc>
        <w:tc>
          <w:tcPr>
            <w:tcW w:w="2403" w:type="dxa"/>
            <w:vAlign w:val="center"/>
          </w:tcPr>
          <w:p w14:paraId="60B72FF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41821</w:t>
            </w:r>
          </w:p>
        </w:tc>
        <w:tc>
          <w:tcPr>
            <w:tcW w:w="1364" w:type="dxa"/>
            <w:vAlign w:val="center"/>
          </w:tcPr>
          <w:p w14:paraId="6EB7197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3144_5</w:t>
            </w:r>
          </w:p>
        </w:tc>
        <w:tc>
          <w:tcPr>
            <w:tcW w:w="1275" w:type="dxa"/>
            <w:vAlign w:val="center"/>
          </w:tcPr>
          <w:p w14:paraId="0158360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37700</w:t>
            </w:r>
          </w:p>
        </w:tc>
        <w:tc>
          <w:tcPr>
            <w:tcW w:w="2127" w:type="dxa"/>
            <w:vAlign w:val="center"/>
          </w:tcPr>
          <w:p w14:paraId="301CAD7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24279</w:t>
            </w:r>
          </w:p>
        </w:tc>
      </w:tr>
      <w:tr w:rsidR="000B7EA8" w:rsidRPr="00AA29BC" w14:paraId="7CC59B0B"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A0194E7"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lastRenderedPageBreak/>
              <w:t>1546_5</w:t>
            </w:r>
          </w:p>
        </w:tc>
        <w:tc>
          <w:tcPr>
            <w:tcW w:w="1212" w:type="dxa"/>
            <w:vAlign w:val="center"/>
          </w:tcPr>
          <w:p w14:paraId="19BA182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39380</w:t>
            </w:r>
          </w:p>
        </w:tc>
        <w:tc>
          <w:tcPr>
            <w:tcW w:w="2403" w:type="dxa"/>
            <w:vAlign w:val="center"/>
          </w:tcPr>
          <w:p w14:paraId="133DF09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28948</w:t>
            </w:r>
          </w:p>
        </w:tc>
        <w:tc>
          <w:tcPr>
            <w:tcW w:w="1364" w:type="dxa"/>
            <w:vAlign w:val="center"/>
          </w:tcPr>
          <w:p w14:paraId="4A43382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3144_6</w:t>
            </w:r>
          </w:p>
        </w:tc>
        <w:tc>
          <w:tcPr>
            <w:tcW w:w="1275" w:type="dxa"/>
            <w:vAlign w:val="center"/>
          </w:tcPr>
          <w:p w14:paraId="0FCD261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45957</w:t>
            </w:r>
          </w:p>
        </w:tc>
        <w:tc>
          <w:tcPr>
            <w:tcW w:w="2127" w:type="dxa"/>
            <w:vAlign w:val="center"/>
          </w:tcPr>
          <w:p w14:paraId="4C3A89C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30753</w:t>
            </w:r>
          </w:p>
        </w:tc>
      </w:tr>
      <w:tr w:rsidR="000B7EA8" w:rsidRPr="00AA29BC" w14:paraId="14392F45"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3D9F4D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1546_6</w:t>
            </w:r>
          </w:p>
        </w:tc>
        <w:tc>
          <w:tcPr>
            <w:tcW w:w="1212" w:type="dxa"/>
            <w:vAlign w:val="center"/>
          </w:tcPr>
          <w:p w14:paraId="1B92180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52999</w:t>
            </w:r>
          </w:p>
        </w:tc>
        <w:tc>
          <w:tcPr>
            <w:tcW w:w="2403" w:type="dxa"/>
            <w:vAlign w:val="center"/>
          </w:tcPr>
          <w:p w14:paraId="4EAF673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39707</w:t>
            </w:r>
          </w:p>
        </w:tc>
        <w:tc>
          <w:tcPr>
            <w:tcW w:w="1364" w:type="dxa"/>
            <w:vAlign w:val="center"/>
          </w:tcPr>
          <w:p w14:paraId="3A17205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3144_7</w:t>
            </w:r>
          </w:p>
        </w:tc>
        <w:tc>
          <w:tcPr>
            <w:tcW w:w="1275" w:type="dxa"/>
            <w:vAlign w:val="center"/>
          </w:tcPr>
          <w:p w14:paraId="24416DE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32791</w:t>
            </w:r>
          </w:p>
        </w:tc>
        <w:tc>
          <w:tcPr>
            <w:tcW w:w="2127" w:type="dxa"/>
            <w:vAlign w:val="center"/>
          </w:tcPr>
          <w:p w14:paraId="7D21C96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20092</w:t>
            </w:r>
          </w:p>
        </w:tc>
      </w:tr>
      <w:tr w:rsidR="000B7EA8" w:rsidRPr="00AA29BC" w14:paraId="1A019DF3"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0D7276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1546_7</w:t>
            </w:r>
          </w:p>
        </w:tc>
        <w:tc>
          <w:tcPr>
            <w:tcW w:w="1212" w:type="dxa"/>
            <w:vAlign w:val="center"/>
          </w:tcPr>
          <w:p w14:paraId="09109E1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50046</w:t>
            </w:r>
          </w:p>
        </w:tc>
        <w:tc>
          <w:tcPr>
            <w:tcW w:w="2403" w:type="dxa"/>
            <w:vAlign w:val="center"/>
          </w:tcPr>
          <w:p w14:paraId="5D8DF7B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36893</w:t>
            </w:r>
          </w:p>
        </w:tc>
        <w:tc>
          <w:tcPr>
            <w:tcW w:w="1364" w:type="dxa"/>
            <w:vAlign w:val="center"/>
          </w:tcPr>
          <w:p w14:paraId="2A6581D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3144_8</w:t>
            </w:r>
          </w:p>
        </w:tc>
        <w:tc>
          <w:tcPr>
            <w:tcW w:w="1275" w:type="dxa"/>
            <w:vAlign w:val="center"/>
          </w:tcPr>
          <w:p w14:paraId="13323AA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33152</w:t>
            </w:r>
          </w:p>
        </w:tc>
        <w:tc>
          <w:tcPr>
            <w:tcW w:w="2127" w:type="dxa"/>
            <w:vAlign w:val="center"/>
          </w:tcPr>
          <w:p w14:paraId="090182B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21540</w:t>
            </w:r>
          </w:p>
        </w:tc>
      </w:tr>
      <w:tr w:rsidR="000B7EA8" w:rsidRPr="00AA29BC" w14:paraId="12455AE5"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152E78"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1546_8</w:t>
            </w:r>
          </w:p>
        </w:tc>
        <w:tc>
          <w:tcPr>
            <w:tcW w:w="1212" w:type="dxa"/>
            <w:vAlign w:val="center"/>
          </w:tcPr>
          <w:p w14:paraId="06A49E7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22250</w:t>
            </w:r>
          </w:p>
        </w:tc>
        <w:tc>
          <w:tcPr>
            <w:tcW w:w="2403" w:type="dxa"/>
            <w:vAlign w:val="center"/>
          </w:tcPr>
          <w:p w14:paraId="7460122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15600</w:t>
            </w:r>
          </w:p>
        </w:tc>
        <w:tc>
          <w:tcPr>
            <w:tcW w:w="1364" w:type="dxa"/>
            <w:vAlign w:val="center"/>
          </w:tcPr>
          <w:p w14:paraId="24A50A4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3144_9</w:t>
            </w:r>
          </w:p>
        </w:tc>
        <w:tc>
          <w:tcPr>
            <w:tcW w:w="1275" w:type="dxa"/>
            <w:vAlign w:val="center"/>
          </w:tcPr>
          <w:p w14:paraId="6A87405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33400</w:t>
            </w:r>
          </w:p>
        </w:tc>
        <w:tc>
          <w:tcPr>
            <w:tcW w:w="2127" w:type="dxa"/>
            <w:vAlign w:val="center"/>
          </w:tcPr>
          <w:p w14:paraId="61BC5CE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22110</w:t>
            </w:r>
          </w:p>
        </w:tc>
      </w:tr>
      <w:tr w:rsidR="000B7EA8" w:rsidRPr="00AA29BC" w14:paraId="423BBE0E"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9BCCD86"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1546_9</w:t>
            </w:r>
          </w:p>
        </w:tc>
        <w:tc>
          <w:tcPr>
            <w:tcW w:w="1212" w:type="dxa"/>
            <w:vAlign w:val="center"/>
          </w:tcPr>
          <w:p w14:paraId="2B25485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52078</w:t>
            </w:r>
          </w:p>
        </w:tc>
        <w:tc>
          <w:tcPr>
            <w:tcW w:w="2403" w:type="dxa"/>
            <w:vAlign w:val="center"/>
          </w:tcPr>
          <w:p w14:paraId="505560C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34219</w:t>
            </w:r>
          </w:p>
        </w:tc>
        <w:tc>
          <w:tcPr>
            <w:tcW w:w="1364" w:type="dxa"/>
            <w:vAlign w:val="center"/>
          </w:tcPr>
          <w:p w14:paraId="766EF2C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3144_10</w:t>
            </w:r>
          </w:p>
        </w:tc>
        <w:tc>
          <w:tcPr>
            <w:tcW w:w="1275" w:type="dxa"/>
            <w:vAlign w:val="center"/>
          </w:tcPr>
          <w:p w14:paraId="1964D4D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25182</w:t>
            </w:r>
          </w:p>
        </w:tc>
        <w:tc>
          <w:tcPr>
            <w:tcW w:w="2127" w:type="dxa"/>
            <w:vAlign w:val="center"/>
          </w:tcPr>
          <w:p w14:paraId="4C465BC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17008</w:t>
            </w:r>
          </w:p>
        </w:tc>
      </w:tr>
      <w:tr w:rsidR="000B7EA8" w:rsidRPr="00AA29BC" w14:paraId="29F95D33"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8F6F3F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1546_10</w:t>
            </w:r>
          </w:p>
        </w:tc>
        <w:tc>
          <w:tcPr>
            <w:tcW w:w="1212" w:type="dxa"/>
            <w:vAlign w:val="center"/>
          </w:tcPr>
          <w:p w14:paraId="04FAB64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39967</w:t>
            </w:r>
          </w:p>
        </w:tc>
        <w:tc>
          <w:tcPr>
            <w:tcW w:w="2403" w:type="dxa"/>
            <w:vAlign w:val="center"/>
          </w:tcPr>
          <w:p w14:paraId="2130AB2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29233</w:t>
            </w:r>
          </w:p>
        </w:tc>
        <w:tc>
          <w:tcPr>
            <w:tcW w:w="1364" w:type="dxa"/>
            <w:vAlign w:val="center"/>
          </w:tcPr>
          <w:p w14:paraId="632392D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3244_1</w:t>
            </w:r>
          </w:p>
        </w:tc>
        <w:tc>
          <w:tcPr>
            <w:tcW w:w="1275" w:type="dxa"/>
            <w:vAlign w:val="center"/>
          </w:tcPr>
          <w:p w14:paraId="66C55CD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25376</w:t>
            </w:r>
          </w:p>
        </w:tc>
        <w:tc>
          <w:tcPr>
            <w:tcW w:w="2127" w:type="dxa"/>
            <w:vAlign w:val="center"/>
          </w:tcPr>
          <w:p w14:paraId="3C87349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17022</w:t>
            </w:r>
          </w:p>
        </w:tc>
      </w:tr>
      <w:tr w:rsidR="000B7EA8" w:rsidRPr="00AA29BC" w14:paraId="3D645D8C"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E7926E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1669_1</w:t>
            </w:r>
          </w:p>
        </w:tc>
        <w:tc>
          <w:tcPr>
            <w:tcW w:w="1212" w:type="dxa"/>
            <w:vAlign w:val="center"/>
          </w:tcPr>
          <w:p w14:paraId="68D70AD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70031</w:t>
            </w:r>
          </w:p>
        </w:tc>
        <w:tc>
          <w:tcPr>
            <w:tcW w:w="2403" w:type="dxa"/>
            <w:vAlign w:val="center"/>
          </w:tcPr>
          <w:p w14:paraId="1CC6E10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45960</w:t>
            </w:r>
          </w:p>
        </w:tc>
        <w:tc>
          <w:tcPr>
            <w:tcW w:w="1364" w:type="dxa"/>
            <w:vAlign w:val="center"/>
          </w:tcPr>
          <w:p w14:paraId="14B368A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3244_2</w:t>
            </w:r>
          </w:p>
        </w:tc>
        <w:tc>
          <w:tcPr>
            <w:tcW w:w="1275" w:type="dxa"/>
            <w:vAlign w:val="center"/>
          </w:tcPr>
          <w:p w14:paraId="41C21DA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31981</w:t>
            </w:r>
          </w:p>
        </w:tc>
        <w:tc>
          <w:tcPr>
            <w:tcW w:w="2127" w:type="dxa"/>
            <w:vAlign w:val="center"/>
          </w:tcPr>
          <w:p w14:paraId="4EF8E48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20392</w:t>
            </w:r>
          </w:p>
        </w:tc>
      </w:tr>
      <w:tr w:rsidR="000B7EA8" w:rsidRPr="00AA29BC" w14:paraId="61599F16"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E658E6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1669_2</w:t>
            </w:r>
          </w:p>
        </w:tc>
        <w:tc>
          <w:tcPr>
            <w:tcW w:w="1212" w:type="dxa"/>
            <w:vAlign w:val="center"/>
          </w:tcPr>
          <w:p w14:paraId="2915481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61123</w:t>
            </w:r>
          </w:p>
        </w:tc>
        <w:tc>
          <w:tcPr>
            <w:tcW w:w="2403" w:type="dxa"/>
            <w:vAlign w:val="center"/>
          </w:tcPr>
          <w:p w14:paraId="307B23B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33545</w:t>
            </w:r>
          </w:p>
        </w:tc>
        <w:tc>
          <w:tcPr>
            <w:tcW w:w="1364" w:type="dxa"/>
            <w:vAlign w:val="center"/>
          </w:tcPr>
          <w:p w14:paraId="7F163EB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3244_3</w:t>
            </w:r>
          </w:p>
        </w:tc>
        <w:tc>
          <w:tcPr>
            <w:tcW w:w="1275" w:type="dxa"/>
            <w:vAlign w:val="center"/>
          </w:tcPr>
          <w:p w14:paraId="1371739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33274</w:t>
            </w:r>
          </w:p>
        </w:tc>
        <w:tc>
          <w:tcPr>
            <w:tcW w:w="2127" w:type="dxa"/>
            <w:vAlign w:val="center"/>
          </w:tcPr>
          <w:p w14:paraId="026B16E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22008</w:t>
            </w:r>
          </w:p>
        </w:tc>
      </w:tr>
      <w:tr w:rsidR="000B7EA8" w:rsidRPr="00AA29BC" w14:paraId="7BE6AFFA"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638F7AB"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1669_3</w:t>
            </w:r>
          </w:p>
        </w:tc>
        <w:tc>
          <w:tcPr>
            <w:tcW w:w="1212" w:type="dxa"/>
            <w:vAlign w:val="center"/>
          </w:tcPr>
          <w:p w14:paraId="1282427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71928</w:t>
            </w:r>
          </w:p>
        </w:tc>
        <w:tc>
          <w:tcPr>
            <w:tcW w:w="2403" w:type="dxa"/>
            <w:vAlign w:val="center"/>
          </w:tcPr>
          <w:p w14:paraId="2A3BFBC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47104</w:t>
            </w:r>
          </w:p>
        </w:tc>
        <w:tc>
          <w:tcPr>
            <w:tcW w:w="1364" w:type="dxa"/>
            <w:vAlign w:val="center"/>
          </w:tcPr>
          <w:p w14:paraId="5A36345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3244_4</w:t>
            </w:r>
          </w:p>
        </w:tc>
        <w:tc>
          <w:tcPr>
            <w:tcW w:w="1275" w:type="dxa"/>
            <w:vAlign w:val="center"/>
          </w:tcPr>
          <w:p w14:paraId="6C82D8E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33655</w:t>
            </w:r>
          </w:p>
        </w:tc>
        <w:tc>
          <w:tcPr>
            <w:tcW w:w="2127" w:type="dxa"/>
            <w:vAlign w:val="center"/>
          </w:tcPr>
          <w:p w14:paraId="72C7F3F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21001</w:t>
            </w:r>
          </w:p>
        </w:tc>
      </w:tr>
      <w:tr w:rsidR="000B7EA8" w:rsidRPr="00AA29BC" w14:paraId="0B633219"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BFA100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1669_4</w:t>
            </w:r>
          </w:p>
        </w:tc>
        <w:tc>
          <w:tcPr>
            <w:tcW w:w="1212" w:type="dxa"/>
            <w:vAlign w:val="center"/>
          </w:tcPr>
          <w:p w14:paraId="23454F9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64383</w:t>
            </w:r>
          </w:p>
        </w:tc>
        <w:tc>
          <w:tcPr>
            <w:tcW w:w="2403" w:type="dxa"/>
            <w:vAlign w:val="center"/>
          </w:tcPr>
          <w:p w14:paraId="350AD0B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37483</w:t>
            </w:r>
          </w:p>
        </w:tc>
        <w:tc>
          <w:tcPr>
            <w:tcW w:w="1364" w:type="dxa"/>
            <w:vAlign w:val="center"/>
          </w:tcPr>
          <w:p w14:paraId="7AF597D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3244_5</w:t>
            </w:r>
          </w:p>
        </w:tc>
        <w:tc>
          <w:tcPr>
            <w:tcW w:w="1275" w:type="dxa"/>
            <w:vAlign w:val="center"/>
          </w:tcPr>
          <w:p w14:paraId="3ACE855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32377</w:t>
            </w:r>
          </w:p>
        </w:tc>
        <w:tc>
          <w:tcPr>
            <w:tcW w:w="2127" w:type="dxa"/>
            <w:vAlign w:val="center"/>
          </w:tcPr>
          <w:p w14:paraId="1FDD647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20586</w:t>
            </w:r>
          </w:p>
        </w:tc>
      </w:tr>
      <w:tr w:rsidR="000B7EA8" w:rsidRPr="00AA29BC" w14:paraId="4F501159"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785A3E6"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1669_5</w:t>
            </w:r>
          </w:p>
        </w:tc>
        <w:tc>
          <w:tcPr>
            <w:tcW w:w="1212" w:type="dxa"/>
            <w:vAlign w:val="center"/>
          </w:tcPr>
          <w:p w14:paraId="5CED9EF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75778</w:t>
            </w:r>
          </w:p>
        </w:tc>
        <w:tc>
          <w:tcPr>
            <w:tcW w:w="2403" w:type="dxa"/>
            <w:vAlign w:val="center"/>
          </w:tcPr>
          <w:p w14:paraId="22F7957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51131</w:t>
            </w:r>
          </w:p>
        </w:tc>
        <w:tc>
          <w:tcPr>
            <w:tcW w:w="1364" w:type="dxa"/>
            <w:vAlign w:val="center"/>
          </w:tcPr>
          <w:p w14:paraId="0F2CB64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3244_6</w:t>
            </w:r>
          </w:p>
        </w:tc>
        <w:tc>
          <w:tcPr>
            <w:tcW w:w="1275" w:type="dxa"/>
            <w:vAlign w:val="center"/>
          </w:tcPr>
          <w:p w14:paraId="41591A9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37846</w:t>
            </w:r>
          </w:p>
        </w:tc>
        <w:tc>
          <w:tcPr>
            <w:tcW w:w="2127" w:type="dxa"/>
            <w:vAlign w:val="center"/>
          </w:tcPr>
          <w:p w14:paraId="125E863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23962</w:t>
            </w:r>
          </w:p>
        </w:tc>
      </w:tr>
      <w:tr w:rsidR="000B7EA8" w:rsidRPr="00AA29BC" w14:paraId="12401820"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B6589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1669_6</w:t>
            </w:r>
          </w:p>
        </w:tc>
        <w:tc>
          <w:tcPr>
            <w:tcW w:w="1212" w:type="dxa"/>
            <w:vAlign w:val="center"/>
          </w:tcPr>
          <w:p w14:paraId="6771DA8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65684</w:t>
            </w:r>
          </w:p>
        </w:tc>
        <w:tc>
          <w:tcPr>
            <w:tcW w:w="2403" w:type="dxa"/>
            <w:vAlign w:val="center"/>
          </w:tcPr>
          <w:p w14:paraId="15D9F51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39908</w:t>
            </w:r>
          </w:p>
        </w:tc>
        <w:tc>
          <w:tcPr>
            <w:tcW w:w="1364" w:type="dxa"/>
            <w:vAlign w:val="center"/>
          </w:tcPr>
          <w:p w14:paraId="659C511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3244_7</w:t>
            </w:r>
          </w:p>
        </w:tc>
        <w:tc>
          <w:tcPr>
            <w:tcW w:w="1275" w:type="dxa"/>
            <w:vAlign w:val="center"/>
          </w:tcPr>
          <w:p w14:paraId="38DFC21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43523</w:t>
            </w:r>
          </w:p>
        </w:tc>
        <w:tc>
          <w:tcPr>
            <w:tcW w:w="2127" w:type="dxa"/>
            <w:vAlign w:val="center"/>
          </w:tcPr>
          <w:p w14:paraId="7B26957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29253</w:t>
            </w:r>
          </w:p>
        </w:tc>
      </w:tr>
      <w:tr w:rsidR="000B7EA8" w:rsidRPr="00AA29BC" w14:paraId="71237EA9"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FEA31B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1669_7</w:t>
            </w:r>
          </w:p>
        </w:tc>
        <w:tc>
          <w:tcPr>
            <w:tcW w:w="1212" w:type="dxa"/>
            <w:vAlign w:val="center"/>
          </w:tcPr>
          <w:p w14:paraId="1681BB6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67400</w:t>
            </w:r>
          </w:p>
        </w:tc>
        <w:tc>
          <w:tcPr>
            <w:tcW w:w="2403" w:type="dxa"/>
            <w:vAlign w:val="center"/>
          </w:tcPr>
          <w:p w14:paraId="0A003A2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41534</w:t>
            </w:r>
          </w:p>
        </w:tc>
        <w:tc>
          <w:tcPr>
            <w:tcW w:w="1364" w:type="dxa"/>
            <w:vAlign w:val="center"/>
          </w:tcPr>
          <w:p w14:paraId="45C4108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3244_8</w:t>
            </w:r>
          </w:p>
        </w:tc>
        <w:tc>
          <w:tcPr>
            <w:tcW w:w="1275" w:type="dxa"/>
            <w:vAlign w:val="center"/>
          </w:tcPr>
          <w:p w14:paraId="0DBA2E5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35930</w:t>
            </w:r>
          </w:p>
        </w:tc>
        <w:tc>
          <w:tcPr>
            <w:tcW w:w="2127" w:type="dxa"/>
            <w:vAlign w:val="center"/>
          </w:tcPr>
          <w:p w14:paraId="3A913ED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23757</w:t>
            </w:r>
          </w:p>
        </w:tc>
      </w:tr>
      <w:tr w:rsidR="000B7EA8" w:rsidRPr="00AA29BC" w14:paraId="7A97684B"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BF1612"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1669_8</w:t>
            </w:r>
          </w:p>
        </w:tc>
        <w:tc>
          <w:tcPr>
            <w:tcW w:w="1212" w:type="dxa"/>
            <w:vAlign w:val="center"/>
          </w:tcPr>
          <w:p w14:paraId="32BEBA5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61288</w:t>
            </w:r>
          </w:p>
        </w:tc>
        <w:tc>
          <w:tcPr>
            <w:tcW w:w="2403" w:type="dxa"/>
            <w:vAlign w:val="center"/>
          </w:tcPr>
          <w:p w14:paraId="59FF2A3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37808</w:t>
            </w:r>
          </w:p>
        </w:tc>
        <w:tc>
          <w:tcPr>
            <w:tcW w:w="1364" w:type="dxa"/>
            <w:vAlign w:val="center"/>
          </w:tcPr>
          <w:p w14:paraId="2D0369E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3244_9</w:t>
            </w:r>
          </w:p>
        </w:tc>
        <w:tc>
          <w:tcPr>
            <w:tcW w:w="1275" w:type="dxa"/>
            <w:vAlign w:val="center"/>
          </w:tcPr>
          <w:p w14:paraId="7703A32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41995</w:t>
            </w:r>
          </w:p>
        </w:tc>
        <w:tc>
          <w:tcPr>
            <w:tcW w:w="2127" w:type="dxa"/>
            <w:vAlign w:val="center"/>
          </w:tcPr>
          <w:p w14:paraId="61970B3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27920</w:t>
            </w:r>
          </w:p>
        </w:tc>
      </w:tr>
      <w:tr w:rsidR="000B7EA8" w:rsidRPr="00AA29BC" w14:paraId="70E1BE1A"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89017B"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1669_9</w:t>
            </w:r>
          </w:p>
        </w:tc>
        <w:tc>
          <w:tcPr>
            <w:tcW w:w="1212" w:type="dxa"/>
            <w:vAlign w:val="center"/>
          </w:tcPr>
          <w:p w14:paraId="2C0A857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66851</w:t>
            </w:r>
          </w:p>
        </w:tc>
        <w:tc>
          <w:tcPr>
            <w:tcW w:w="2403" w:type="dxa"/>
            <w:vAlign w:val="center"/>
          </w:tcPr>
          <w:p w14:paraId="2AAE8EB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42104</w:t>
            </w:r>
          </w:p>
        </w:tc>
        <w:tc>
          <w:tcPr>
            <w:tcW w:w="1364" w:type="dxa"/>
            <w:vAlign w:val="center"/>
          </w:tcPr>
          <w:p w14:paraId="05A567E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3244_10</w:t>
            </w:r>
          </w:p>
        </w:tc>
        <w:tc>
          <w:tcPr>
            <w:tcW w:w="1275" w:type="dxa"/>
            <w:vAlign w:val="center"/>
          </w:tcPr>
          <w:p w14:paraId="358F106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51941</w:t>
            </w:r>
          </w:p>
        </w:tc>
        <w:tc>
          <w:tcPr>
            <w:tcW w:w="2127" w:type="dxa"/>
            <w:vAlign w:val="center"/>
          </w:tcPr>
          <w:p w14:paraId="4C76492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34756</w:t>
            </w:r>
          </w:p>
        </w:tc>
      </w:tr>
      <w:tr w:rsidR="000B7EA8" w:rsidRPr="00AA29BC" w14:paraId="5F3075D4"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F46D03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1669_10</w:t>
            </w:r>
          </w:p>
        </w:tc>
        <w:tc>
          <w:tcPr>
            <w:tcW w:w="1212" w:type="dxa"/>
            <w:vAlign w:val="center"/>
          </w:tcPr>
          <w:p w14:paraId="7AAF006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25348</w:t>
            </w:r>
          </w:p>
        </w:tc>
        <w:tc>
          <w:tcPr>
            <w:tcW w:w="2403" w:type="dxa"/>
            <w:vAlign w:val="center"/>
          </w:tcPr>
          <w:p w14:paraId="26AE9C1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10946</w:t>
            </w:r>
          </w:p>
        </w:tc>
        <w:tc>
          <w:tcPr>
            <w:tcW w:w="1364" w:type="dxa"/>
            <w:vAlign w:val="center"/>
          </w:tcPr>
          <w:p w14:paraId="13A7458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3419_1</w:t>
            </w:r>
          </w:p>
        </w:tc>
        <w:tc>
          <w:tcPr>
            <w:tcW w:w="1275" w:type="dxa"/>
            <w:vAlign w:val="center"/>
          </w:tcPr>
          <w:p w14:paraId="1322E26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38749</w:t>
            </w:r>
          </w:p>
        </w:tc>
        <w:tc>
          <w:tcPr>
            <w:tcW w:w="2127" w:type="dxa"/>
            <w:vAlign w:val="center"/>
          </w:tcPr>
          <w:p w14:paraId="3C53354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25369</w:t>
            </w:r>
          </w:p>
        </w:tc>
      </w:tr>
      <w:tr w:rsidR="000B7EA8" w:rsidRPr="00AA29BC" w14:paraId="0FB1ABE3"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1254252"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1893_1</w:t>
            </w:r>
          </w:p>
        </w:tc>
        <w:tc>
          <w:tcPr>
            <w:tcW w:w="1212" w:type="dxa"/>
            <w:vAlign w:val="center"/>
          </w:tcPr>
          <w:p w14:paraId="6D6E2AB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53575</w:t>
            </w:r>
          </w:p>
        </w:tc>
        <w:tc>
          <w:tcPr>
            <w:tcW w:w="2403" w:type="dxa"/>
            <w:vAlign w:val="center"/>
          </w:tcPr>
          <w:p w14:paraId="366A848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38485</w:t>
            </w:r>
          </w:p>
        </w:tc>
        <w:tc>
          <w:tcPr>
            <w:tcW w:w="1364" w:type="dxa"/>
            <w:vAlign w:val="center"/>
          </w:tcPr>
          <w:p w14:paraId="2F6B103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3419_2</w:t>
            </w:r>
          </w:p>
        </w:tc>
        <w:tc>
          <w:tcPr>
            <w:tcW w:w="1275" w:type="dxa"/>
            <w:vAlign w:val="center"/>
          </w:tcPr>
          <w:p w14:paraId="395A4B1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35517</w:t>
            </w:r>
          </w:p>
        </w:tc>
        <w:tc>
          <w:tcPr>
            <w:tcW w:w="2127" w:type="dxa"/>
            <w:vAlign w:val="center"/>
          </w:tcPr>
          <w:p w14:paraId="57FFE99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24286</w:t>
            </w:r>
          </w:p>
        </w:tc>
      </w:tr>
      <w:tr w:rsidR="000B7EA8" w:rsidRPr="00AA29BC" w14:paraId="5E090650"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E1BEF5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1893_2</w:t>
            </w:r>
          </w:p>
        </w:tc>
        <w:tc>
          <w:tcPr>
            <w:tcW w:w="1212" w:type="dxa"/>
            <w:vAlign w:val="center"/>
          </w:tcPr>
          <w:p w14:paraId="00BAC31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58103</w:t>
            </w:r>
          </w:p>
        </w:tc>
        <w:tc>
          <w:tcPr>
            <w:tcW w:w="2403" w:type="dxa"/>
            <w:vAlign w:val="center"/>
          </w:tcPr>
          <w:p w14:paraId="17DA157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41077</w:t>
            </w:r>
          </w:p>
        </w:tc>
        <w:tc>
          <w:tcPr>
            <w:tcW w:w="1364" w:type="dxa"/>
            <w:vAlign w:val="center"/>
          </w:tcPr>
          <w:p w14:paraId="2475D86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3419_3</w:t>
            </w:r>
          </w:p>
        </w:tc>
        <w:tc>
          <w:tcPr>
            <w:tcW w:w="1275" w:type="dxa"/>
            <w:vAlign w:val="center"/>
          </w:tcPr>
          <w:p w14:paraId="57FC0E3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31428</w:t>
            </w:r>
          </w:p>
        </w:tc>
        <w:tc>
          <w:tcPr>
            <w:tcW w:w="2127" w:type="dxa"/>
            <w:vAlign w:val="center"/>
          </w:tcPr>
          <w:p w14:paraId="7BBB5DC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21132</w:t>
            </w:r>
          </w:p>
        </w:tc>
      </w:tr>
      <w:tr w:rsidR="000B7EA8" w:rsidRPr="00AA29BC" w14:paraId="574C3DED"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B440A4D"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1893_3</w:t>
            </w:r>
          </w:p>
        </w:tc>
        <w:tc>
          <w:tcPr>
            <w:tcW w:w="1212" w:type="dxa"/>
            <w:vAlign w:val="center"/>
          </w:tcPr>
          <w:p w14:paraId="1C4BDA4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78216</w:t>
            </w:r>
          </w:p>
        </w:tc>
        <w:tc>
          <w:tcPr>
            <w:tcW w:w="2403" w:type="dxa"/>
            <w:vAlign w:val="center"/>
          </w:tcPr>
          <w:p w14:paraId="2501B96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49855</w:t>
            </w:r>
          </w:p>
        </w:tc>
        <w:tc>
          <w:tcPr>
            <w:tcW w:w="1364" w:type="dxa"/>
            <w:vAlign w:val="center"/>
          </w:tcPr>
          <w:p w14:paraId="4E315AB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3419_4</w:t>
            </w:r>
          </w:p>
        </w:tc>
        <w:tc>
          <w:tcPr>
            <w:tcW w:w="1275" w:type="dxa"/>
            <w:vAlign w:val="center"/>
          </w:tcPr>
          <w:p w14:paraId="5671D2D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27489</w:t>
            </w:r>
          </w:p>
        </w:tc>
        <w:tc>
          <w:tcPr>
            <w:tcW w:w="2127" w:type="dxa"/>
            <w:vAlign w:val="center"/>
          </w:tcPr>
          <w:p w14:paraId="67B2F41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18433</w:t>
            </w:r>
          </w:p>
        </w:tc>
      </w:tr>
      <w:tr w:rsidR="000B7EA8" w:rsidRPr="00AA29BC" w14:paraId="3788876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2F07FD2"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1893_4</w:t>
            </w:r>
          </w:p>
        </w:tc>
        <w:tc>
          <w:tcPr>
            <w:tcW w:w="1212" w:type="dxa"/>
            <w:vAlign w:val="center"/>
          </w:tcPr>
          <w:p w14:paraId="7F64632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55711</w:t>
            </w:r>
          </w:p>
        </w:tc>
        <w:tc>
          <w:tcPr>
            <w:tcW w:w="2403" w:type="dxa"/>
            <w:vAlign w:val="center"/>
          </w:tcPr>
          <w:p w14:paraId="493C63B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33794</w:t>
            </w:r>
          </w:p>
        </w:tc>
        <w:tc>
          <w:tcPr>
            <w:tcW w:w="1364" w:type="dxa"/>
            <w:vAlign w:val="center"/>
          </w:tcPr>
          <w:p w14:paraId="2CC99B2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3419_5</w:t>
            </w:r>
          </w:p>
        </w:tc>
        <w:tc>
          <w:tcPr>
            <w:tcW w:w="1275" w:type="dxa"/>
            <w:vAlign w:val="center"/>
          </w:tcPr>
          <w:p w14:paraId="4D52DC5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28614</w:t>
            </w:r>
          </w:p>
        </w:tc>
        <w:tc>
          <w:tcPr>
            <w:tcW w:w="2127" w:type="dxa"/>
            <w:vAlign w:val="center"/>
          </w:tcPr>
          <w:p w14:paraId="7EDB20D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18813</w:t>
            </w:r>
          </w:p>
        </w:tc>
      </w:tr>
      <w:tr w:rsidR="000B7EA8" w:rsidRPr="00AA29BC" w14:paraId="5C6EE62D"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BBFD22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1893_5</w:t>
            </w:r>
          </w:p>
        </w:tc>
        <w:tc>
          <w:tcPr>
            <w:tcW w:w="1212" w:type="dxa"/>
            <w:vAlign w:val="center"/>
          </w:tcPr>
          <w:p w14:paraId="58ED606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22235</w:t>
            </w:r>
          </w:p>
        </w:tc>
        <w:tc>
          <w:tcPr>
            <w:tcW w:w="2403" w:type="dxa"/>
            <w:vAlign w:val="center"/>
          </w:tcPr>
          <w:p w14:paraId="2597570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14194</w:t>
            </w:r>
          </w:p>
        </w:tc>
        <w:tc>
          <w:tcPr>
            <w:tcW w:w="1364" w:type="dxa"/>
            <w:vAlign w:val="center"/>
          </w:tcPr>
          <w:p w14:paraId="39F1C58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3419_6</w:t>
            </w:r>
          </w:p>
        </w:tc>
        <w:tc>
          <w:tcPr>
            <w:tcW w:w="1275" w:type="dxa"/>
            <w:vAlign w:val="center"/>
          </w:tcPr>
          <w:p w14:paraId="0B34027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30776</w:t>
            </w:r>
          </w:p>
        </w:tc>
        <w:tc>
          <w:tcPr>
            <w:tcW w:w="2127" w:type="dxa"/>
            <w:vAlign w:val="center"/>
          </w:tcPr>
          <w:p w14:paraId="655080E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20754</w:t>
            </w:r>
          </w:p>
        </w:tc>
      </w:tr>
      <w:tr w:rsidR="000B7EA8" w:rsidRPr="00AA29BC" w14:paraId="54DA600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58143A3"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1893_6</w:t>
            </w:r>
          </w:p>
        </w:tc>
        <w:tc>
          <w:tcPr>
            <w:tcW w:w="1212" w:type="dxa"/>
            <w:vAlign w:val="center"/>
          </w:tcPr>
          <w:p w14:paraId="6B0C7E4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21444</w:t>
            </w:r>
          </w:p>
        </w:tc>
        <w:tc>
          <w:tcPr>
            <w:tcW w:w="2403" w:type="dxa"/>
            <w:vAlign w:val="center"/>
          </w:tcPr>
          <w:p w14:paraId="5955879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13712</w:t>
            </w:r>
          </w:p>
        </w:tc>
        <w:tc>
          <w:tcPr>
            <w:tcW w:w="1364" w:type="dxa"/>
            <w:vAlign w:val="center"/>
          </w:tcPr>
          <w:p w14:paraId="413F9A6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3419_7</w:t>
            </w:r>
          </w:p>
        </w:tc>
        <w:tc>
          <w:tcPr>
            <w:tcW w:w="1275" w:type="dxa"/>
            <w:vAlign w:val="center"/>
          </w:tcPr>
          <w:p w14:paraId="40122BA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31050</w:t>
            </w:r>
          </w:p>
        </w:tc>
        <w:tc>
          <w:tcPr>
            <w:tcW w:w="2127" w:type="dxa"/>
            <w:vAlign w:val="center"/>
          </w:tcPr>
          <w:p w14:paraId="1421197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22226</w:t>
            </w:r>
          </w:p>
        </w:tc>
      </w:tr>
      <w:tr w:rsidR="000B7EA8" w:rsidRPr="00AA29BC" w14:paraId="4EA50C8A"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8A344D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1893_7</w:t>
            </w:r>
          </w:p>
        </w:tc>
        <w:tc>
          <w:tcPr>
            <w:tcW w:w="1212" w:type="dxa"/>
            <w:vAlign w:val="center"/>
          </w:tcPr>
          <w:p w14:paraId="0A9594F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33004</w:t>
            </w:r>
          </w:p>
        </w:tc>
        <w:tc>
          <w:tcPr>
            <w:tcW w:w="2403" w:type="dxa"/>
            <w:vAlign w:val="center"/>
          </w:tcPr>
          <w:p w14:paraId="2780E14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21437</w:t>
            </w:r>
          </w:p>
        </w:tc>
        <w:tc>
          <w:tcPr>
            <w:tcW w:w="1364" w:type="dxa"/>
            <w:vAlign w:val="center"/>
          </w:tcPr>
          <w:p w14:paraId="164E81C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3419_8</w:t>
            </w:r>
          </w:p>
        </w:tc>
        <w:tc>
          <w:tcPr>
            <w:tcW w:w="1275" w:type="dxa"/>
            <w:vAlign w:val="center"/>
          </w:tcPr>
          <w:p w14:paraId="5CD5C99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30917</w:t>
            </w:r>
          </w:p>
        </w:tc>
        <w:tc>
          <w:tcPr>
            <w:tcW w:w="2127" w:type="dxa"/>
            <w:vAlign w:val="center"/>
          </w:tcPr>
          <w:p w14:paraId="10A2BFC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21226</w:t>
            </w:r>
          </w:p>
        </w:tc>
      </w:tr>
      <w:tr w:rsidR="000B7EA8" w:rsidRPr="00AA29BC" w14:paraId="18C0038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CDEE7A5"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1893_8</w:t>
            </w:r>
          </w:p>
        </w:tc>
        <w:tc>
          <w:tcPr>
            <w:tcW w:w="1212" w:type="dxa"/>
            <w:vAlign w:val="center"/>
          </w:tcPr>
          <w:p w14:paraId="7E6972C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64890</w:t>
            </w:r>
          </w:p>
        </w:tc>
        <w:tc>
          <w:tcPr>
            <w:tcW w:w="2403" w:type="dxa"/>
            <w:vAlign w:val="center"/>
          </w:tcPr>
          <w:p w14:paraId="2E65A50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42560</w:t>
            </w:r>
          </w:p>
        </w:tc>
        <w:tc>
          <w:tcPr>
            <w:tcW w:w="1364" w:type="dxa"/>
            <w:vAlign w:val="center"/>
          </w:tcPr>
          <w:p w14:paraId="0C78918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3419_9</w:t>
            </w:r>
          </w:p>
        </w:tc>
        <w:tc>
          <w:tcPr>
            <w:tcW w:w="1275" w:type="dxa"/>
            <w:vAlign w:val="center"/>
          </w:tcPr>
          <w:p w14:paraId="087494C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37810</w:t>
            </w:r>
          </w:p>
        </w:tc>
        <w:tc>
          <w:tcPr>
            <w:tcW w:w="2127" w:type="dxa"/>
            <w:vAlign w:val="center"/>
          </w:tcPr>
          <w:p w14:paraId="7B7D80B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25440</w:t>
            </w:r>
          </w:p>
        </w:tc>
      </w:tr>
      <w:tr w:rsidR="000B7EA8" w:rsidRPr="00AA29BC" w14:paraId="67E59E4E"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9547FC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1893_9</w:t>
            </w:r>
          </w:p>
        </w:tc>
        <w:tc>
          <w:tcPr>
            <w:tcW w:w="1212" w:type="dxa"/>
            <w:vAlign w:val="center"/>
          </w:tcPr>
          <w:p w14:paraId="59B7BDE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70004</w:t>
            </w:r>
          </w:p>
        </w:tc>
        <w:tc>
          <w:tcPr>
            <w:tcW w:w="2403" w:type="dxa"/>
            <w:vAlign w:val="center"/>
          </w:tcPr>
          <w:p w14:paraId="78FE20D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43957</w:t>
            </w:r>
          </w:p>
        </w:tc>
        <w:tc>
          <w:tcPr>
            <w:tcW w:w="1364" w:type="dxa"/>
            <w:vAlign w:val="center"/>
          </w:tcPr>
          <w:p w14:paraId="483F8A1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3419_10</w:t>
            </w:r>
          </w:p>
        </w:tc>
        <w:tc>
          <w:tcPr>
            <w:tcW w:w="1275" w:type="dxa"/>
            <w:vAlign w:val="center"/>
          </w:tcPr>
          <w:p w14:paraId="48A24D7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27730</w:t>
            </w:r>
          </w:p>
        </w:tc>
        <w:tc>
          <w:tcPr>
            <w:tcW w:w="2127" w:type="dxa"/>
            <w:vAlign w:val="center"/>
          </w:tcPr>
          <w:p w14:paraId="1583447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19419</w:t>
            </w:r>
          </w:p>
        </w:tc>
      </w:tr>
      <w:tr w:rsidR="000B7EA8" w:rsidRPr="00AA29BC" w14:paraId="733DE32E"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EF70ED1"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1893_10</w:t>
            </w:r>
          </w:p>
        </w:tc>
        <w:tc>
          <w:tcPr>
            <w:tcW w:w="1212" w:type="dxa"/>
            <w:vAlign w:val="center"/>
          </w:tcPr>
          <w:p w14:paraId="17006B2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53868</w:t>
            </w:r>
          </w:p>
        </w:tc>
        <w:tc>
          <w:tcPr>
            <w:tcW w:w="2403" w:type="dxa"/>
            <w:vAlign w:val="center"/>
          </w:tcPr>
          <w:p w14:paraId="061A869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34617</w:t>
            </w:r>
          </w:p>
        </w:tc>
        <w:tc>
          <w:tcPr>
            <w:tcW w:w="1364" w:type="dxa"/>
            <w:vAlign w:val="center"/>
          </w:tcPr>
          <w:p w14:paraId="42A9174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3629_1</w:t>
            </w:r>
          </w:p>
        </w:tc>
        <w:tc>
          <w:tcPr>
            <w:tcW w:w="1275" w:type="dxa"/>
            <w:vAlign w:val="center"/>
          </w:tcPr>
          <w:p w14:paraId="6BEEFE3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45907</w:t>
            </w:r>
          </w:p>
        </w:tc>
        <w:tc>
          <w:tcPr>
            <w:tcW w:w="2127" w:type="dxa"/>
            <w:vAlign w:val="center"/>
          </w:tcPr>
          <w:p w14:paraId="4A9C8F9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30947</w:t>
            </w:r>
          </w:p>
        </w:tc>
      </w:tr>
      <w:tr w:rsidR="000B7EA8" w:rsidRPr="00AA29BC" w14:paraId="753C68A6"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8414C8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2166_1</w:t>
            </w:r>
          </w:p>
        </w:tc>
        <w:tc>
          <w:tcPr>
            <w:tcW w:w="1212" w:type="dxa"/>
            <w:vAlign w:val="center"/>
          </w:tcPr>
          <w:p w14:paraId="6C22AC5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63288</w:t>
            </w:r>
          </w:p>
        </w:tc>
        <w:tc>
          <w:tcPr>
            <w:tcW w:w="2403" w:type="dxa"/>
            <w:vAlign w:val="center"/>
          </w:tcPr>
          <w:p w14:paraId="093A6DC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43783</w:t>
            </w:r>
          </w:p>
        </w:tc>
        <w:tc>
          <w:tcPr>
            <w:tcW w:w="1364" w:type="dxa"/>
            <w:vAlign w:val="center"/>
          </w:tcPr>
          <w:p w14:paraId="2191718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3629_2</w:t>
            </w:r>
          </w:p>
        </w:tc>
        <w:tc>
          <w:tcPr>
            <w:tcW w:w="1275" w:type="dxa"/>
            <w:vAlign w:val="center"/>
          </w:tcPr>
          <w:p w14:paraId="63BD683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24476</w:t>
            </w:r>
          </w:p>
        </w:tc>
        <w:tc>
          <w:tcPr>
            <w:tcW w:w="2127" w:type="dxa"/>
            <w:vAlign w:val="center"/>
          </w:tcPr>
          <w:p w14:paraId="7454D35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16560</w:t>
            </w:r>
          </w:p>
        </w:tc>
      </w:tr>
      <w:tr w:rsidR="000B7EA8" w:rsidRPr="00AA29BC" w14:paraId="2D695558"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987A36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2166_2</w:t>
            </w:r>
          </w:p>
        </w:tc>
        <w:tc>
          <w:tcPr>
            <w:tcW w:w="1212" w:type="dxa"/>
            <w:vAlign w:val="center"/>
          </w:tcPr>
          <w:p w14:paraId="5394DDC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56180</w:t>
            </w:r>
          </w:p>
        </w:tc>
        <w:tc>
          <w:tcPr>
            <w:tcW w:w="2403" w:type="dxa"/>
            <w:vAlign w:val="center"/>
          </w:tcPr>
          <w:p w14:paraId="110C944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38750</w:t>
            </w:r>
          </w:p>
        </w:tc>
        <w:tc>
          <w:tcPr>
            <w:tcW w:w="1364" w:type="dxa"/>
            <w:vAlign w:val="center"/>
          </w:tcPr>
          <w:p w14:paraId="2AA0323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3629_3</w:t>
            </w:r>
          </w:p>
        </w:tc>
        <w:tc>
          <w:tcPr>
            <w:tcW w:w="1275" w:type="dxa"/>
            <w:vAlign w:val="center"/>
          </w:tcPr>
          <w:p w14:paraId="5EB449F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33545</w:t>
            </w:r>
          </w:p>
        </w:tc>
        <w:tc>
          <w:tcPr>
            <w:tcW w:w="2127" w:type="dxa"/>
            <w:vAlign w:val="center"/>
          </w:tcPr>
          <w:p w14:paraId="45857F1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22050</w:t>
            </w:r>
          </w:p>
        </w:tc>
      </w:tr>
      <w:tr w:rsidR="000B7EA8" w:rsidRPr="00AA29BC" w14:paraId="0FC6B00A"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CFBEF7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2166_3</w:t>
            </w:r>
          </w:p>
        </w:tc>
        <w:tc>
          <w:tcPr>
            <w:tcW w:w="1212" w:type="dxa"/>
            <w:vAlign w:val="center"/>
          </w:tcPr>
          <w:p w14:paraId="281E10D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49722</w:t>
            </w:r>
          </w:p>
        </w:tc>
        <w:tc>
          <w:tcPr>
            <w:tcW w:w="2403" w:type="dxa"/>
            <w:vAlign w:val="center"/>
          </w:tcPr>
          <w:p w14:paraId="247961A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37583</w:t>
            </w:r>
          </w:p>
        </w:tc>
        <w:tc>
          <w:tcPr>
            <w:tcW w:w="1364" w:type="dxa"/>
            <w:vAlign w:val="center"/>
          </w:tcPr>
          <w:p w14:paraId="5FA2F63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3629_4</w:t>
            </w:r>
          </w:p>
        </w:tc>
        <w:tc>
          <w:tcPr>
            <w:tcW w:w="1275" w:type="dxa"/>
            <w:vAlign w:val="center"/>
          </w:tcPr>
          <w:p w14:paraId="09CC739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40197</w:t>
            </w:r>
          </w:p>
        </w:tc>
        <w:tc>
          <w:tcPr>
            <w:tcW w:w="2127" w:type="dxa"/>
            <w:vAlign w:val="center"/>
          </w:tcPr>
          <w:p w14:paraId="037A8ED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27607</w:t>
            </w:r>
          </w:p>
        </w:tc>
      </w:tr>
      <w:tr w:rsidR="000B7EA8" w:rsidRPr="00AA29BC" w14:paraId="5A646250"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45C329E"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2166_4</w:t>
            </w:r>
          </w:p>
        </w:tc>
        <w:tc>
          <w:tcPr>
            <w:tcW w:w="1212" w:type="dxa"/>
            <w:vAlign w:val="center"/>
          </w:tcPr>
          <w:p w14:paraId="700EC01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60713</w:t>
            </w:r>
          </w:p>
        </w:tc>
        <w:tc>
          <w:tcPr>
            <w:tcW w:w="2403" w:type="dxa"/>
            <w:vAlign w:val="center"/>
          </w:tcPr>
          <w:p w14:paraId="00EB693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39922</w:t>
            </w:r>
          </w:p>
        </w:tc>
        <w:tc>
          <w:tcPr>
            <w:tcW w:w="1364" w:type="dxa"/>
            <w:vAlign w:val="center"/>
          </w:tcPr>
          <w:p w14:paraId="6230A51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3629_5</w:t>
            </w:r>
          </w:p>
        </w:tc>
        <w:tc>
          <w:tcPr>
            <w:tcW w:w="1275" w:type="dxa"/>
            <w:vAlign w:val="center"/>
          </w:tcPr>
          <w:p w14:paraId="7F3B61F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39189</w:t>
            </w:r>
          </w:p>
        </w:tc>
        <w:tc>
          <w:tcPr>
            <w:tcW w:w="2127" w:type="dxa"/>
            <w:vAlign w:val="center"/>
          </w:tcPr>
          <w:p w14:paraId="24292B0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26922</w:t>
            </w:r>
          </w:p>
        </w:tc>
      </w:tr>
      <w:tr w:rsidR="000B7EA8" w:rsidRPr="00AA29BC" w14:paraId="73B03C6E"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81C8EC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2166_5</w:t>
            </w:r>
          </w:p>
        </w:tc>
        <w:tc>
          <w:tcPr>
            <w:tcW w:w="1212" w:type="dxa"/>
            <w:vAlign w:val="center"/>
          </w:tcPr>
          <w:p w14:paraId="5A9F0BFD"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58780</w:t>
            </w:r>
          </w:p>
        </w:tc>
        <w:tc>
          <w:tcPr>
            <w:tcW w:w="2403" w:type="dxa"/>
            <w:vAlign w:val="center"/>
          </w:tcPr>
          <w:p w14:paraId="229BC79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40209</w:t>
            </w:r>
          </w:p>
        </w:tc>
        <w:tc>
          <w:tcPr>
            <w:tcW w:w="1364" w:type="dxa"/>
            <w:vAlign w:val="center"/>
          </w:tcPr>
          <w:p w14:paraId="4D45E90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3629_6</w:t>
            </w:r>
          </w:p>
        </w:tc>
        <w:tc>
          <w:tcPr>
            <w:tcW w:w="1275" w:type="dxa"/>
            <w:vAlign w:val="center"/>
          </w:tcPr>
          <w:p w14:paraId="0E09188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57466</w:t>
            </w:r>
          </w:p>
        </w:tc>
        <w:tc>
          <w:tcPr>
            <w:tcW w:w="2127" w:type="dxa"/>
            <w:vAlign w:val="center"/>
          </w:tcPr>
          <w:p w14:paraId="0DFE668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40743</w:t>
            </w:r>
          </w:p>
        </w:tc>
      </w:tr>
      <w:tr w:rsidR="000B7EA8" w:rsidRPr="00AA29BC" w14:paraId="07B4CB86"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0B3DA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2166_6</w:t>
            </w:r>
          </w:p>
        </w:tc>
        <w:tc>
          <w:tcPr>
            <w:tcW w:w="1212" w:type="dxa"/>
            <w:vAlign w:val="center"/>
          </w:tcPr>
          <w:p w14:paraId="0949D71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77110</w:t>
            </w:r>
          </w:p>
        </w:tc>
        <w:tc>
          <w:tcPr>
            <w:tcW w:w="2403" w:type="dxa"/>
            <w:vAlign w:val="center"/>
          </w:tcPr>
          <w:p w14:paraId="70CE2F0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51500</w:t>
            </w:r>
          </w:p>
        </w:tc>
        <w:tc>
          <w:tcPr>
            <w:tcW w:w="1364" w:type="dxa"/>
            <w:vAlign w:val="center"/>
          </w:tcPr>
          <w:p w14:paraId="30EF01E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3629_7</w:t>
            </w:r>
          </w:p>
        </w:tc>
        <w:tc>
          <w:tcPr>
            <w:tcW w:w="1275" w:type="dxa"/>
            <w:vAlign w:val="center"/>
          </w:tcPr>
          <w:p w14:paraId="5C29A79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38037</w:t>
            </w:r>
          </w:p>
        </w:tc>
        <w:tc>
          <w:tcPr>
            <w:tcW w:w="2127" w:type="dxa"/>
            <w:vAlign w:val="center"/>
          </w:tcPr>
          <w:p w14:paraId="450FBC3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26600</w:t>
            </w:r>
          </w:p>
        </w:tc>
      </w:tr>
      <w:tr w:rsidR="000B7EA8" w:rsidRPr="00AA29BC" w14:paraId="7E490934"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DF08DF9"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2166_7</w:t>
            </w:r>
          </w:p>
        </w:tc>
        <w:tc>
          <w:tcPr>
            <w:tcW w:w="1212" w:type="dxa"/>
            <w:vAlign w:val="center"/>
          </w:tcPr>
          <w:p w14:paraId="50836F6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70970</w:t>
            </w:r>
          </w:p>
        </w:tc>
        <w:tc>
          <w:tcPr>
            <w:tcW w:w="2403" w:type="dxa"/>
            <w:vAlign w:val="center"/>
          </w:tcPr>
          <w:p w14:paraId="5D56D754"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46590</w:t>
            </w:r>
          </w:p>
        </w:tc>
        <w:tc>
          <w:tcPr>
            <w:tcW w:w="1364" w:type="dxa"/>
            <w:vAlign w:val="center"/>
          </w:tcPr>
          <w:p w14:paraId="678FA1D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3629_8</w:t>
            </w:r>
          </w:p>
        </w:tc>
        <w:tc>
          <w:tcPr>
            <w:tcW w:w="1275" w:type="dxa"/>
            <w:vAlign w:val="center"/>
          </w:tcPr>
          <w:p w14:paraId="0C404CF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40893</w:t>
            </w:r>
          </w:p>
        </w:tc>
        <w:tc>
          <w:tcPr>
            <w:tcW w:w="2127" w:type="dxa"/>
            <w:vAlign w:val="center"/>
          </w:tcPr>
          <w:p w14:paraId="19D43D86"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27527</w:t>
            </w:r>
          </w:p>
        </w:tc>
      </w:tr>
      <w:tr w:rsidR="000B7EA8" w:rsidRPr="00AA29BC" w14:paraId="1B6564E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2F313B0"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2166_8</w:t>
            </w:r>
          </w:p>
        </w:tc>
        <w:tc>
          <w:tcPr>
            <w:tcW w:w="1212" w:type="dxa"/>
            <w:vAlign w:val="center"/>
          </w:tcPr>
          <w:p w14:paraId="5247344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64431</w:t>
            </w:r>
          </w:p>
        </w:tc>
        <w:tc>
          <w:tcPr>
            <w:tcW w:w="2403" w:type="dxa"/>
            <w:vAlign w:val="center"/>
          </w:tcPr>
          <w:p w14:paraId="10ACA25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43166</w:t>
            </w:r>
          </w:p>
        </w:tc>
        <w:tc>
          <w:tcPr>
            <w:tcW w:w="1364" w:type="dxa"/>
            <w:vAlign w:val="center"/>
          </w:tcPr>
          <w:p w14:paraId="49DCBFB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3629_9</w:t>
            </w:r>
          </w:p>
        </w:tc>
        <w:tc>
          <w:tcPr>
            <w:tcW w:w="1275" w:type="dxa"/>
            <w:vAlign w:val="center"/>
          </w:tcPr>
          <w:p w14:paraId="34B2CC3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26478</w:t>
            </w:r>
          </w:p>
        </w:tc>
        <w:tc>
          <w:tcPr>
            <w:tcW w:w="2127" w:type="dxa"/>
            <w:vAlign w:val="center"/>
          </w:tcPr>
          <w:p w14:paraId="4A50DE1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18494</w:t>
            </w:r>
          </w:p>
        </w:tc>
      </w:tr>
      <w:tr w:rsidR="000B7EA8" w:rsidRPr="00AA29BC" w14:paraId="1E417690"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BDD13D7"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2166_9</w:t>
            </w:r>
          </w:p>
        </w:tc>
        <w:tc>
          <w:tcPr>
            <w:tcW w:w="1212" w:type="dxa"/>
            <w:vAlign w:val="center"/>
          </w:tcPr>
          <w:p w14:paraId="0B4EE6BE"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53018</w:t>
            </w:r>
          </w:p>
        </w:tc>
        <w:tc>
          <w:tcPr>
            <w:tcW w:w="2403" w:type="dxa"/>
            <w:vAlign w:val="center"/>
          </w:tcPr>
          <w:p w14:paraId="6CF6AD02"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31677</w:t>
            </w:r>
          </w:p>
        </w:tc>
        <w:tc>
          <w:tcPr>
            <w:tcW w:w="1364" w:type="dxa"/>
            <w:vAlign w:val="center"/>
          </w:tcPr>
          <w:p w14:paraId="4E58297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3629_10</w:t>
            </w:r>
          </w:p>
        </w:tc>
        <w:tc>
          <w:tcPr>
            <w:tcW w:w="1275" w:type="dxa"/>
            <w:vAlign w:val="center"/>
          </w:tcPr>
          <w:p w14:paraId="273B073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44125</w:t>
            </w:r>
          </w:p>
        </w:tc>
        <w:tc>
          <w:tcPr>
            <w:tcW w:w="2127" w:type="dxa"/>
            <w:vAlign w:val="center"/>
          </w:tcPr>
          <w:p w14:paraId="1E903B5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30774</w:t>
            </w:r>
          </w:p>
        </w:tc>
      </w:tr>
      <w:tr w:rsidR="000B7EA8" w:rsidRPr="00AA29BC" w14:paraId="3A871D96"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06E32C0"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2166_10</w:t>
            </w:r>
          </w:p>
        </w:tc>
        <w:tc>
          <w:tcPr>
            <w:tcW w:w="1212" w:type="dxa"/>
            <w:vAlign w:val="center"/>
          </w:tcPr>
          <w:p w14:paraId="2E9DD1A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63215</w:t>
            </w:r>
          </w:p>
        </w:tc>
        <w:tc>
          <w:tcPr>
            <w:tcW w:w="2403" w:type="dxa"/>
            <w:vAlign w:val="center"/>
          </w:tcPr>
          <w:p w14:paraId="7781E98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39230</w:t>
            </w:r>
          </w:p>
        </w:tc>
        <w:tc>
          <w:tcPr>
            <w:tcW w:w="1364" w:type="dxa"/>
            <w:vAlign w:val="center"/>
          </w:tcPr>
          <w:p w14:paraId="4DE9FBA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3760_1</w:t>
            </w:r>
          </w:p>
        </w:tc>
        <w:tc>
          <w:tcPr>
            <w:tcW w:w="1275" w:type="dxa"/>
            <w:vAlign w:val="center"/>
          </w:tcPr>
          <w:p w14:paraId="2466F98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35659</w:t>
            </w:r>
          </w:p>
        </w:tc>
        <w:tc>
          <w:tcPr>
            <w:tcW w:w="2127" w:type="dxa"/>
            <w:vAlign w:val="center"/>
          </w:tcPr>
          <w:p w14:paraId="1D7F5FB3"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25675</w:t>
            </w:r>
          </w:p>
        </w:tc>
      </w:tr>
      <w:tr w:rsidR="000B7EA8" w:rsidRPr="00AA29BC" w14:paraId="577CA2BF"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C86C8E0"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2293_1</w:t>
            </w:r>
          </w:p>
        </w:tc>
        <w:tc>
          <w:tcPr>
            <w:tcW w:w="1212" w:type="dxa"/>
            <w:vAlign w:val="center"/>
          </w:tcPr>
          <w:p w14:paraId="09D51AD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53091</w:t>
            </w:r>
          </w:p>
        </w:tc>
        <w:tc>
          <w:tcPr>
            <w:tcW w:w="2403" w:type="dxa"/>
            <w:vAlign w:val="center"/>
          </w:tcPr>
          <w:p w14:paraId="4F74298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36414</w:t>
            </w:r>
          </w:p>
        </w:tc>
        <w:tc>
          <w:tcPr>
            <w:tcW w:w="1364" w:type="dxa"/>
            <w:vAlign w:val="center"/>
          </w:tcPr>
          <w:p w14:paraId="366A4EC7"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3760_2</w:t>
            </w:r>
          </w:p>
        </w:tc>
        <w:tc>
          <w:tcPr>
            <w:tcW w:w="1275" w:type="dxa"/>
            <w:vAlign w:val="center"/>
          </w:tcPr>
          <w:p w14:paraId="275CF24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42646</w:t>
            </w:r>
          </w:p>
        </w:tc>
        <w:tc>
          <w:tcPr>
            <w:tcW w:w="2127" w:type="dxa"/>
            <w:vAlign w:val="center"/>
          </w:tcPr>
          <w:p w14:paraId="33C63F7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30104</w:t>
            </w:r>
          </w:p>
        </w:tc>
      </w:tr>
      <w:tr w:rsidR="000B7EA8" w:rsidRPr="00AA29BC" w14:paraId="30BD3A7E"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37C6B47"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2293_2</w:t>
            </w:r>
          </w:p>
        </w:tc>
        <w:tc>
          <w:tcPr>
            <w:tcW w:w="1212" w:type="dxa"/>
            <w:vAlign w:val="center"/>
          </w:tcPr>
          <w:p w14:paraId="372C603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71138</w:t>
            </w:r>
          </w:p>
        </w:tc>
        <w:tc>
          <w:tcPr>
            <w:tcW w:w="2403" w:type="dxa"/>
            <w:vAlign w:val="center"/>
          </w:tcPr>
          <w:p w14:paraId="3C747E51"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44819</w:t>
            </w:r>
          </w:p>
        </w:tc>
        <w:tc>
          <w:tcPr>
            <w:tcW w:w="1364" w:type="dxa"/>
            <w:vAlign w:val="center"/>
          </w:tcPr>
          <w:p w14:paraId="5C1EBCD2"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3760_3</w:t>
            </w:r>
          </w:p>
        </w:tc>
        <w:tc>
          <w:tcPr>
            <w:tcW w:w="1275" w:type="dxa"/>
            <w:vAlign w:val="center"/>
          </w:tcPr>
          <w:p w14:paraId="223EA480"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40847</w:t>
            </w:r>
          </w:p>
        </w:tc>
        <w:tc>
          <w:tcPr>
            <w:tcW w:w="2127" w:type="dxa"/>
            <w:vAlign w:val="center"/>
          </w:tcPr>
          <w:p w14:paraId="58397EA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28580</w:t>
            </w:r>
          </w:p>
        </w:tc>
      </w:tr>
      <w:tr w:rsidR="000B7EA8" w:rsidRPr="00AA29BC" w14:paraId="1647DAFC"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679BB7A"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2293_3</w:t>
            </w:r>
          </w:p>
        </w:tc>
        <w:tc>
          <w:tcPr>
            <w:tcW w:w="1212" w:type="dxa"/>
            <w:vAlign w:val="center"/>
          </w:tcPr>
          <w:p w14:paraId="671A310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21428</w:t>
            </w:r>
          </w:p>
        </w:tc>
        <w:tc>
          <w:tcPr>
            <w:tcW w:w="2403" w:type="dxa"/>
            <w:vAlign w:val="center"/>
          </w:tcPr>
          <w:p w14:paraId="72D6CC9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14687</w:t>
            </w:r>
          </w:p>
        </w:tc>
        <w:tc>
          <w:tcPr>
            <w:tcW w:w="1364" w:type="dxa"/>
            <w:vAlign w:val="center"/>
          </w:tcPr>
          <w:p w14:paraId="35741699"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3760_4</w:t>
            </w:r>
          </w:p>
        </w:tc>
        <w:tc>
          <w:tcPr>
            <w:tcW w:w="1275" w:type="dxa"/>
            <w:vAlign w:val="center"/>
          </w:tcPr>
          <w:p w14:paraId="4193BFB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29565</w:t>
            </w:r>
          </w:p>
        </w:tc>
        <w:tc>
          <w:tcPr>
            <w:tcW w:w="2127" w:type="dxa"/>
            <w:vAlign w:val="center"/>
          </w:tcPr>
          <w:p w14:paraId="5C2F1BB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22256</w:t>
            </w:r>
          </w:p>
        </w:tc>
      </w:tr>
      <w:tr w:rsidR="000B7EA8" w:rsidRPr="00AA29BC" w14:paraId="63E12647"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DA8A74C"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2293_4</w:t>
            </w:r>
          </w:p>
        </w:tc>
        <w:tc>
          <w:tcPr>
            <w:tcW w:w="1212" w:type="dxa"/>
            <w:vAlign w:val="center"/>
          </w:tcPr>
          <w:p w14:paraId="2A26FFD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58523</w:t>
            </w:r>
          </w:p>
        </w:tc>
        <w:tc>
          <w:tcPr>
            <w:tcW w:w="2403" w:type="dxa"/>
            <w:vAlign w:val="center"/>
          </w:tcPr>
          <w:p w14:paraId="35312D1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38448</w:t>
            </w:r>
          </w:p>
        </w:tc>
        <w:tc>
          <w:tcPr>
            <w:tcW w:w="1364" w:type="dxa"/>
            <w:vAlign w:val="center"/>
          </w:tcPr>
          <w:p w14:paraId="3A9C040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3760_5</w:t>
            </w:r>
          </w:p>
        </w:tc>
        <w:tc>
          <w:tcPr>
            <w:tcW w:w="1275" w:type="dxa"/>
            <w:vAlign w:val="center"/>
          </w:tcPr>
          <w:p w14:paraId="0E545D1D"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39789</w:t>
            </w:r>
          </w:p>
        </w:tc>
        <w:tc>
          <w:tcPr>
            <w:tcW w:w="2127" w:type="dxa"/>
            <w:vAlign w:val="center"/>
          </w:tcPr>
          <w:p w14:paraId="5584D4B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27695</w:t>
            </w:r>
          </w:p>
        </w:tc>
      </w:tr>
      <w:tr w:rsidR="000B7EA8" w:rsidRPr="00AA29BC" w14:paraId="5738BC10"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F865BAB"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2293_5</w:t>
            </w:r>
          </w:p>
        </w:tc>
        <w:tc>
          <w:tcPr>
            <w:tcW w:w="1212" w:type="dxa"/>
            <w:vAlign w:val="center"/>
          </w:tcPr>
          <w:p w14:paraId="70777BD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59515</w:t>
            </w:r>
          </w:p>
        </w:tc>
        <w:tc>
          <w:tcPr>
            <w:tcW w:w="2403" w:type="dxa"/>
            <w:vAlign w:val="center"/>
          </w:tcPr>
          <w:p w14:paraId="32D70DA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39610</w:t>
            </w:r>
          </w:p>
        </w:tc>
        <w:tc>
          <w:tcPr>
            <w:tcW w:w="1364" w:type="dxa"/>
            <w:vAlign w:val="center"/>
          </w:tcPr>
          <w:p w14:paraId="7F34513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3760_6</w:t>
            </w:r>
          </w:p>
        </w:tc>
        <w:tc>
          <w:tcPr>
            <w:tcW w:w="1275" w:type="dxa"/>
            <w:vAlign w:val="center"/>
          </w:tcPr>
          <w:p w14:paraId="151D24CB"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40129</w:t>
            </w:r>
          </w:p>
        </w:tc>
        <w:tc>
          <w:tcPr>
            <w:tcW w:w="2127" w:type="dxa"/>
            <w:vAlign w:val="center"/>
          </w:tcPr>
          <w:p w14:paraId="1A194A0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28214</w:t>
            </w:r>
          </w:p>
        </w:tc>
      </w:tr>
      <w:tr w:rsidR="000B7EA8" w:rsidRPr="00AA29BC" w14:paraId="3F3DF5D0"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693986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2293_6</w:t>
            </w:r>
          </w:p>
        </w:tc>
        <w:tc>
          <w:tcPr>
            <w:tcW w:w="1212" w:type="dxa"/>
            <w:vAlign w:val="center"/>
          </w:tcPr>
          <w:p w14:paraId="574A015A"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56317</w:t>
            </w:r>
          </w:p>
        </w:tc>
        <w:tc>
          <w:tcPr>
            <w:tcW w:w="2403" w:type="dxa"/>
            <w:vAlign w:val="center"/>
          </w:tcPr>
          <w:p w14:paraId="4D22CF68"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32559</w:t>
            </w:r>
          </w:p>
        </w:tc>
        <w:tc>
          <w:tcPr>
            <w:tcW w:w="1364" w:type="dxa"/>
            <w:vAlign w:val="center"/>
          </w:tcPr>
          <w:p w14:paraId="4B7BB05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3760_7</w:t>
            </w:r>
          </w:p>
        </w:tc>
        <w:tc>
          <w:tcPr>
            <w:tcW w:w="1275" w:type="dxa"/>
            <w:vAlign w:val="center"/>
          </w:tcPr>
          <w:p w14:paraId="632887C4"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46506</w:t>
            </w:r>
          </w:p>
        </w:tc>
        <w:tc>
          <w:tcPr>
            <w:tcW w:w="2127" w:type="dxa"/>
            <w:vAlign w:val="center"/>
          </w:tcPr>
          <w:p w14:paraId="24ED50B5"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32357</w:t>
            </w:r>
          </w:p>
        </w:tc>
      </w:tr>
      <w:tr w:rsidR="000B7EA8" w:rsidRPr="00AA29BC" w14:paraId="6AD28B3F"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70C0008"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2293_7</w:t>
            </w:r>
          </w:p>
        </w:tc>
        <w:tc>
          <w:tcPr>
            <w:tcW w:w="1212" w:type="dxa"/>
            <w:vAlign w:val="center"/>
          </w:tcPr>
          <w:p w14:paraId="326A1A15"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50420</w:t>
            </w:r>
          </w:p>
        </w:tc>
        <w:tc>
          <w:tcPr>
            <w:tcW w:w="2403" w:type="dxa"/>
            <w:vAlign w:val="center"/>
          </w:tcPr>
          <w:p w14:paraId="2B77760A"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35221</w:t>
            </w:r>
          </w:p>
        </w:tc>
        <w:tc>
          <w:tcPr>
            <w:tcW w:w="1364" w:type="dxa"/>
            <w:vAlign w:val="center"/>
          </w:tcPr>
          <w:p w14:paraId="20F83261"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3760_8</w:t>
            </w:r>
          </w:p>
        </w:tc>
        <w:tc>
          <w:tcPr>
            <w:tcW w:w="1275" w:type="dxa"/>
            <w:vAlign w:val="center"/>
          </w:tcPr>
          <w:p w14:paraId="6CB1776C"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42710</w:t>
            </w:r>
          </w:p>
        </w:tc>
        <w:tc>
          <w:tcPr>
            <w:tcW w:w="2127" w:type="dxa"/>
            <w:vAlign w:val="center"/>
          </w:tcPr>
          <w:p w14:paraId="6F3F4F4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31060</w:t>
            </w:r>
          </w:p>
        </w:tc>
      </w:tr>
      <w:tr w:rsidR="000B7EA8" w:rsidRPr="00AA29BC" w14:paraId="12D8F209"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A34F257"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2293_8</w:t>
            </w:r>
          </w:p>
        </w:tc>
        <w:tc>
          <w:tcPr>
            <w:tcW w:w="1212" w:type="dxa"/>
            <w:vAlign w:val="center"/>
          </w:tcPr>
          <w:p w14:paraId="4C41B039"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52659</w:t>
            </w:r>
          </w:p>
        </w:tc>
        <w:tc>
          <w:tcPr>
            <w:tcW w:w="2403" w:type="dxa"/>
            <w:vAlign w:val="center"/>
          </w:tcPr>
          <w:p w14:paraId="0F125287"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34955</w:t>
            </w:r>
          </w:p>
        </w:tc>
        <w:tc>
          <w:tcPr>
            <w:tcW w:w="1364" w:type="dxa"/>
            <w:vAlign w:val="center"/>
          </w:tcPr>
          <w:p w14:paraId="4CF4B406"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3760_9</w:t>
            </w:r>
          </w:p>
        </w:tc>
        <w:tc>
          <w:tcPr>
            <w:tcW w:w="1275" w:type="dxa"/>
            <w:vAlign w:val="center"/>
          </w:tcPr>
          <w:p w14:paraId="62AB1FBF"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25374</w:t>
            </w:r>
          </w:p>
        </w:tc>
        <w:tc>
          <w:tcPr>
            <w:tcW w:w="2127" w:type="dxa"/>
            <w:vAlign w:val="center"/>
          </w:tcPr>
          <w:p w14:paraId="59EDCCDC"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17521</w:t>
            </w:r>
          </w:p>
        </w:tc>
      </w:tr>
      <w:tr w:rsidR="000B7EA8" w:rsidRPr="00AA29BC" w14:paraId="2A185C05" w14:textId="77777777" w:rsidTr="00690DA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nil"/>
            </w:tcBorders>
            <w:vAlign w:val="center"/>
          </w:tcPr>
          <w:p w14:paraId="27C9FC24"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2293_9</w:t>
            </w:r>
          </w:p>
        </w:tc>
        <w:tc>
          <w:tcPr>
            <w:tcW w:w="1212" w:type="dxa"/>
            <w:tcBorders>
              <w:bottom w:val="nil"/>
            </w:tcBorders>
            <w:vAlign w:val="center"/>
          </w:tcPr>
          <w:p w14:paraId="0ADAC5C0"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50289</w:t>
            </w:r>
          </w:p>
        </w:tc>
        <w:tc>
          <w:tcPr>
            <w:tcW w:w="2403" w:type="dxa"/>
            <w:tcBorders>
              <w:bottom w:val="nil"/>
            </w:tcBorders>
            <w:vAlign w:val="center"/>
          </w:tcPr>
          <w:p w14:paraId="05E113F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33322</w:t>
            </w:r>
          </w:p>
        </w:tc>
        <w:tc>
          <w:tcPr>
            <w:tcW w:w="1364" w:type="dxa"/>
            <w:tcBorders>
              <w:bottom w:val="nil"/>
            </w:tcBorders>
            <w:vAlign w:val="center"/>
          </w:tcPr>
          <w:p w14:paraId="26C7D3EF"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3760_10</w:t>
            </w:r>
          </w:p>
        </w:tc>
        <w:tc>
          <w:tcPr>
            <w:tcW w:w="1275" w:type="dxa"/>
            <w:tcBorders>
              <w:bottom w:val="nil"/>
            </w:tcBorders>
            <w:vAlign w:val="center"/>
          </w:tcPr>
          <w:p w14:paraId="5B1A2C33"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55802</w:t>
            </w:r>
          </w:p>
        </w:tc>
        <w:tc>
          <w:tcPr>
            <w:tcW w:w="2127" w:type="dxa"/>
            <w:tcBorders>
              <w:bottom w:val="nil"/>
            </w:tcBorders>
            <w:vAlign w:val="center"/>
          </w:tcPr>
          <w:p w14:paraId="161E7918" w14:textId="77777777" w:rsidR="000B7EA8" w:rsidRPr="002619A1" w:rsidRDefault="000B7EA8" w:rsidP="00690DA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36538</w:t>
            </w:r>
          </w:p>
        </w:tc>
      </w:tr>
      <w:tr w:rsidR="000B7EA8" w:rsidRPr="00AA29BC" w14:paraId="5CF7C6FA" w14:textId="77777777" w:rsidTr="00690DA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tcBorders>
            <w:vAlign w:val="center"/>
          </w:tcPr>
          <w:p w14:paraId="038EFE8B" w14:textId="77777777" w:rsidR="000B7EA8" w:rsidRPr="002619A1" w:rsidRDefault="000B7EA8" w:rsidP="00690DA8">
            <w:pPr>
              <w:jc w:val="center"/>
              <w:rPr>
                <w:rFonts w:cs="Times New Roman"/>
                <w:b w:val="0"/>
                <w:color w:val="000000"/>
                <w:sz w:val="15"/>
                <w:szCs w:val="15"/>
              </w:rPr>
            </w:pPr>
            <w:r w:rsidRPr="002619A1">
              <w:rPr>
                <w:rFonts w:cs="Times New Roman"/>
                <w:b w:val="0"/>
                <w:color w:val="000000"/>
                <w:sz w:val="15"/>
                <w:szCs w:val="15"/>
              </w:rPr>
              <w:t>2293_10</w:t>
            </w:r>
          </w:p>
        </w:tc>
        <w:tc>
          <w:tcPr>
            <w:tcW w:w="1212" w:type="dxa"/>
            <w:tcBorders>
              <w:top w:val="nil"/>
              <w:bottom w:val="single" w:sz="12" w:space="0" w:color="auto"/>
            </w:tcBorders>
            <w:vAlign w:val="center"/>
          </w:tcPr>
          <w:p w14:paraId="1FC7BBFE"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19775</w:t>
            </w:r>
          </w:p>
        </w:tc>
        <w:tc>
          <w:tcPr>
            <w:tcW w:w="2403" w:type="dxa"/>
            <w:tcBorders>
              <w:top w:val="nil"/>
              <w:bottom w:val="single" w:sz="12" w:space="0" w:color="auto"/>
            </w:tcBorders>
            <w:vAlign w:val="center"/>
          </w:tcPr>
          <w:p w14:paraId="4C83BA2B" w14:textId="77777777" w:rsidR="000B7EA8" w:rsidRPr="002619A1"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r w:rsidRPr="002619A1">
              <w:rPr>
                <w:rFonts w:cs="Times New Roman"/>
                <w:color w:val="000000"/>
                <w:sz w:val="15"/>
                <w:szCs w:val="15"/>
              </w:rPr>
              <w:t>13573</w:t>
            </w:r>
          </w:p>
        </w:tc>
        <w:tc>
          <w:tcPr>
            <w:tcW w:w="1364" w:type="dxa"/>
            <w:tcBorders>
              <w:top w:val="nil"/>
              <w:bottom w:val="single" w:sz="12" w:space="0" w:color="auto"/>
            </w:tcBorders>
            <w:vAlign w:val="center"/>
          </w:tcPr>
          <w:p w14:paraId="7489D49E" w14:textId="77777777" w:rsidR="000B7EA8" w:rsidRPr="001200D4"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p>
        </w:tc>
        <w:tc>
          <w:tcPr>
            <w:tcW w:w="1275" w:type="dxa"/>
            <w:tcBorders>
              <w:top w:val="nil"/>
              <w:bottom w:val="single" w:sz="12" w:space="0" w:color="auto"/>
            </w:tcBorders>
            <w:vAlign w:val="center"/>
          </w:tcPr>
          <w:p w14:paraId="66AE98CC" w14:textId="77777777" w:rsidR="000B7EA8" w:rsidRPr="000F0C67"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p>
        </w:tc>
        <w:tc>
          <w:tcPr>
            <w:tcW w:w="2127" w:type="dxa"/>
            <w:tcBorders>
              <w:top w:val="nil"/>
              <w:bottom w:val="single" w:sz="12" w:space="0" w:color="auto"/>
            </w:tcBorders>
            <w:vAlign w:val="center"/>
          </w:tcPr>
          <w:p w14:paraId="5328BD6C" w14:textId="77777777" w:rsidR="000B7EA8" w:rsidRPr="000F0C67" w:rsidRDefault="000B7EA8" w:rsidP="00690DA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5"/>
                <w:szCs w:val="15"/>
              </w:rPr>
            </w:pPr>
          </w:p>
        </w:tc>
      </w:tr>
    </w:tbl>
    <w:p w14:paraId="008FBCAA" w14:textId="261F4F9E" w:rsidR="00F643EB" w:rsidRDefault="000B7EA8" w:rsidP="00C30B9B">
      <w:pPr>
        <w:widowControl/>
        <w:ind w:firstLine="420"/>
        <w:rPr>
          <w:rFonts w:cs="Times New Roman"/>
          <w:sz w:val="24"/>
          <w:szCs w:val="24"/>
          <w:lang w:val="en-GB"/>
        </w:rPr>
      </w:pPr>
      <w:r w:rsidRPr="001D6982">
        <w:rPr>
          <w:rFonts w:cs="Times New Roman"/>
          <w:sz w:val="24"/>
          <w:szCs w:val="24"/>
          <w:vertAlign w:val="superscript"/>
          <w:lang w:val="en-GB"/>
        </w:rPr>
        <w:lastRenderedPageBreak/>
        <w:t>*</w:t>
      </w:r>
      <w:r w:rsidRPr="001D6982">
        <w:rPr>
          <w:rFonts w:cs="Times New Roman"/>
          <w:sz w:val="24"/>
          <w:szCs w:val="24"/>
          <w:lang w:val="en-GB"/>
        </w:rPr>
        <w:t xml:space="preserve"> </w:t>
      </w:r>
      <w:r w:rsidRPr="001D6982">
        <w:rPr>
          <w:rFonts w:cs="Times New Roman" w:hint="eastAsia"/>
          <w:sz w:val="24"/>
          <w:szCs w:val="24"/>
          <w:lang w:val="en-GB"/>
        </w:rPr>
        <w:t>For each of sample name</w:t>
      </w:r>
      <w:r w:rsidRPr="001D6982">
        <w:rPr>
          <w:rFonts w:cs="Times New Roman"/>
          <w:sz w:val="24"/>
          <w:szCs w:val="24"/>
          <w:lang w:val="en-GB"/>
        </w:rPr>
        <w:t>, we used the abbreviation by the combination of “</w:t>
      </w:r>
      <w:r w:rsidRPr="001D6982">
        <w:rPr>
          <w:rFonts w:cs="Times New Roman" w:hint="eastAsia"/>
          <w:sz w:val="24"/>
          <w:szCs w:val="24"/>
          <w:lang w:val="en-GB"/>
        </w:rPr>
        <w:t>elevation</w:t>
      </w:r>
      <w:r w:rsidRPr="001D6982">
        <w:rPr>
          <w:rFonts w:cs="Times New Roman"/>
          <w:sz w:val="24"/>
          <w:szCs w:val="24"/>
          <w:lang w:val="en-GB"/>
        </w:rPr>
        <w:t>” and “</w:t>
      </w:r>
      <w:r w:rsidRPr="001D6982">
        <w:rPr>
          <w:rFonts w:cs="Times New Roman" w:hint="eastAsia"/>
          <w:sz w:val="24"/>
          <w:szCs w:val="24"/>
          <w:lang w:val="en-GB"/>
        </w:rPr>
        <w:t>replication</w:t>
      </w:r>
      <w:r w:rsidRPr="001D6982">
        <w:rPr>
          <w:rFonts w:cs="Times New Roman"/>
          <w:sz w:val="24"/>
          <w:szCs w:val="24"/>
          <w:lang w:val="en-GB"/>
        </w:rPr>
        <w:t xml:space="preserve">”. For instance, the abbreviation “704_1” stands for the </w:t>
      </w:r>
      <w:r w:rsidRPr="001D6982">
        <w:rPr>
          <w:rFonts w:cs="Times New Roman" w:hint="eastAsia"/>
          <w:sz w:val="24"/>
          <w:szCs w:val="24"/>
          <w:lang w:val="en-GB"/>
        </w:rPr>
        <w:t xml:space="preserve">sample from the first replication at </w:t>
      </w:r>
      <w:r w:rsidRPr="001D6982">
        <w:rPr>
          <w:rFonts w:cs="Times New Roman"/>
          <w:sz w:val="24"/>
          <w:szCs w:val="24"/>
          <w:lang w:val="en-GB"/>
        </w:rPr>
        <w:t xml:space="preserve">the </w:t>
      </w:r>
      <w:r w:rsidRPr="001D6982">
        <w:rPr>
          <w:rFonts w:cs="Times New Roman" w:hint="eastAsia"/>
          <w:sz w:val="24"/>
          <w:szCs w:val="24"/>
          <w:lang w:val="en-GB"/>
        </w:rPr>
        <w:t>elevation of 704 m</w:t>
      </w:r>
      <w:r w:rsidRPr="001D6982">
        <w:rPr>
          <w:rFonts w:cs="Times New Roman"/>
          <w:sz w:val="24"/>
          <w:szCs w:val="24"/>
          <w:lang w:val="en-GB"/>
        </w:rPr>
        <w:t>.</w:t>
      </w:r>
      <w:r w:rsidR="00F643EB">
        <w:rPr>
          <w:rFonts w:cs="Times New Roman"/>
          <w:sz w:val="24"/>
          <w:szCs w:val="24"/>
          <w:lang w:val="en-GB"/>
        </w:rPr>
        <w:br w:type="page"/>
      </w:r>
    </w:p>
    <w:p w14:paraId="2545812E" w14:textId="0AAB4065" w:rsidR="00A51D38" w:rsidRDefault="00A51D38" w:rsidP="00A81B81">
      <w:pPr>
        <w:widowControl/>
        <w:spacing w:line="360" w:lineRule="auto"/>
        <w:ind w:firstLine="420"/>
        <w:rPr>
          <w:rFonts w:cs="Times New Roman"/>
          <w:sz w:val="24"/>
          <w:szCs w:val="24"/>
          <w:lang w:val="en-GB"/>
        </w:rPr>
      </w:pPr>
      <w:r w:rsidRPr="004D1D9B">
        <w:rPr>
          <w:rFonts w:cs="Times New Roman"/>
          <w:b/>
          <w:sz w:val="24"/>
          <w:szCs w:val="24"/>
          <w:lang w:val="en-GB"/>
        </w:rPr>
        <w:lastRenderedPageBreak/>
        <w:t>Ta</w:t>
      </w:r>
      <w:r w:rsidRPr="007E4F73">
        <w:rPr>
          <w:rFonts w:cs="Times New Roman"/>
          <w:b/>
          <w:sz w:val="24"/>
          <w:szCs w:val="24"/>
          <w:lang w:val="en-GB"/>
        </w:rPr>
        <w:t>ble S</w:t>
      </w:r>
      <w:r w:rsidR="002767BF">
        <w:rPr>
          <w:rFonts w:cs="Times New Roman"/>
          <w:b/>
          <w:sz w:val="24"/>
          <w:szCs w:val="24"/>
          <w:lang w:val="en-GB"/>
        </w:rPr>
        <w:t>3</w:t>
      </w:r>
      <w:r w:rsidRPr="007E4F73">
        <w:rPr>
          <w:rFonts w:cs="Times New Roman"/>
          <w:sz w:val="24"/>
          <w:szCs w:val="24"/>
          <w:lang w:val="en-GB"/>
        </w:rPr>
        <w:t>. Explanatory variables used to explain biological communities and ecosystem functions. These variables were considered based on our conceptual framework in Fig.</w:t>
      </w:r>
      <w:r w:rsidRPr="00CE08CB">
        <w:rPr>
          <w:rFonts w:cs="Times New Roman"/>
          <w:sz w:val="24"/>
          <w:szCs w:val="24"/>
          <w:lang w:val="en-GB"/>
        </w:rPr>
        <w:t xml:space="preserve"> 1a: climate, local and biotic variables as contemporary</w:t>
      </w:r>
      <w:r>
        <w:rPr>
          <w:rFonts w:cs="Times New Roman"/>
          <w:sz w:val="24"/>
          <w:szCs w:val="24"/>
          <w:lang w:val="en-GB"/>
        </w:rPr>
        <w:t xml:space="preserve"> environments, and parent rock and weathering variables as geological processes. PCA: </w:t>
      </w:r>
      <w:r>
        <w:rPr>
          <w:rFonts w:cs="Times New Roman"/>
          <w:sz w:val="24"/>
          <w:szCs w:val="24"/>
        </w:rPr>
        <w:t>p</w:t>
      </w:r>
      <w:r w:rsidRPr="00DA09CA">
        <w:rPr>
          <w:rFonts w:cs="Times New Roman"/>
          <w:sz w:val="24"/>
          <w:szCs w:val="24"/>
        </w:rPr>
        <w:t>rincipal component analysis</w:t>
      </w:r>
      <w:r>
        <w:rPr>
          <w:rFonts w:cs="Times New Roman"/>
          <w:sz w:val="24"/>
          <w:szCs w:val="24"/>
          <w:lang w:val="en-GB"/>
        </w:rPr>
        <w:t xml:space="preserve">; DCA: </w:t>
      </w:r>
      <w:r>
        <w:rPr>
          <w:rFonts w:cs="Times New Roman"/>
          <w:sz w:val="24"/>
          <w:szCs w:val="24"/>
        </w:rPr>
        <w:t>d</w:t>
      </w:r>
      <w:r w:rsidRPr="006E0F1D">
        <w:rPr>
          <w:rFonts w:cs="Times New Roman"/>
          <w:sz w:val="24"/>
          <w:szCs w:val="24"/>
        </w:rPr>
        <w:t>etrended correspondence analysis</w:t>
      </w:r>
      <w:r>
        <w:rPr>
          <w:rFonts w:cs="Times New Roman"/>
          <w:sz w:val="24"/>
          <w:szCs w:val="24"/>
          <w:lang w:val="en-GB"/>
        </w:rPr>
        <w:t xml:space="preserve">; CIA: </w:t>
      </w:r>
      <w:r w:rsidRPr="00421A95">
        <w:rPr>
          <w:rFonts w:cs="Times New Roman"/>
          <w:kern w:val="0"/>
          <w:sz w:val="24"/>
          <w:szCs w:val="24"/>
        </w:rPr>
        <w:t>chemical index of alteration</w:t>
      </w:r>
      <w:r>
        <w:rPr>
          <w:rFonts w:cs="Times New Roman"/>
          <w:kern w:val="0"/>
          <w:sz w:val="24"/>
          <w:szCs w:val="24"/>
          <w:lang w:val="en-GB"/>
        </w:rPr>
        <w:t>.</w:t>
      </w:r>
    </w:p>
    <w:p w14:paraId="767976C2" w14:textId="77777777" w:rsidR="00A51D38" w:rsidRPr="00D36745" w:rsidRDefault="00A51D38" w:rsidP="00A51D38">
      <w:pPr>
        <w:widowControl/>
        <w:spacing w:line="360" w:lineRule="auto"/>
        <w:jc w:val="left"/>
        <w:rPr>
          <w:rFonts w:cs="Times New Roman"/>
          <w:sz w:val="24"/>
          <w:szCs w:val="24"/>
          <w:lang w:val="en-GB"/>
        </w:rPr>
      </w:pPr>
    </w:p>
    <w:tbl>
      <w:tblPr>
        <w:tblStyle w:val="LightShading"/>
        <w:tblW w:w="8647" w:type="dxa"/>
        <w:tblInd w:w="108" w:type="dxa"/>
        <w:tblLook w:val="04A0" w:firstRow="1" w:lastRow="0" w:firstColumn="1" w:lastColumn="0" w:noHBand="0" w:noVBand="1"/>
      </w:tblPr>
      <w:tblGrid>
        <w:gridCol w:w="2268"/>
        <w:gridCol w:w="1418"/>
        <w:gridCol w:w="1843"/>
        <w:gridCol w:w="3118"/>
      </w:tblGrid>
      <w:tr w:rsidR="00A51D38" w:rsidRPr="00935673" w14:paraId="43498AAA" w14:textId="77777777" w:rsidTr="00613B8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CCDECE6" w14:textId="77777777" w:rsidR="00A51D38" w:rsidRPr="00935673" w:rsidRDefault="00A51D38" w:rsidP="00613B82">
            <w:pPr>
              <w:rPr>
                <w:rFonts w:cs="Times New Roman"/>
                <w:b w:val="0"/>
                <w:color w:val="000000"/>
                <w:sz w:val="22"/>
              </w:rPr>
            </w:pPr>
          </w:p>
        </w:tc>
        <w:tc>
          <w:tcPr>
            <w:tcW w:w="1418" w:type="dxa"/>
            <w:vAlign w:val="center"/>
          </w:tcPr>
          <w:p w14:paraId="7305EB86" w14:textId="77777777" w:rsidR="00A51D38" w:rsidRPr="00935673" w:rsidRDefault="00A51D38" w:rsidP="00613B82">
            <w:pPr>
              <w:cnfStyle w:val="100000000000" w:firstRow="1" w:lastRow="0" w:firstColumn="0" w:lastColumn="0" w:oddVBand="0" w:evenVBand="0" w:oddHBand="0" w:evenHBand="0" w:firstRowFirstColumn="0" w:firstRowLastColumn="0" w:lastRowFirstColumn="0" w:lastRowLastColumn="0"/>
              <w:rPr>
                <w:rFonts w:cs="Times New Roman"/>
                <w:b w:val="0"/>
                <w:color w:val="000000"/>
                <w:sz w:val="22"/>
              </w:rPr>
            </w:pPr>
            <w:r w:rsidRPr="00935673">
              <w:rPr>
                <w:rFonts w:cs="Times New Roman"/>
                <w:b w:val="0"/>
                <w:color w:val="000000"/>
                <w:sz w:val="22"/>
              </w:rPr>
              <w:t>Group</w:t>
            </w:r>
          </w:p>
        </w:tc>
        <w:tc>
          <w:tcPr>
            <w:tcW w:w="1843" w:type="dxa"/>
            <w:vAlign w:val="center"/>
          </w:tcPr>
          <w:p w14:paraId="452967D2" w14:textId="77777777" w:rsidR="00A51D38" w:rsidRPr="00935673" w:rsidRDefault="00A51D38" w:rsidP="00613B82">
            <w:pPr>
              <w:cnfStyle w:val="100000000000" w:firstRow="1" w:lastRow="0" w:firstColumn="0" w:lastColumn="0" w:oddVBand="0" w:evenVBand="0" w:oddHBand="0" w:evenHBand="0" w:firstRowFirstColumn="0" w:firstRowLastColumn="0" w:lastRowFirstColumn="0" w:lastRowLastColumn="0"/>
              <w:rPr>
                <w:rFonts w:cs="Times New Roman"/>
                <w:b w:val="0"/>
                <w:color w:val="000000"/>
                <w:sz w:val="22"/>
              </w:rPr>
            </w:pPr>
            <w:r w:rsidRPr="00935673">
              <w:rPr>
                <w:rFonts w:cs="Times New Roman"/>
                <w:b w:val="0"/>
                <w:color w:val="000000"/>
                <w:sz w:val="22"/>
              </w:rPr>
              <w:t>Variable</w:t>
            </w:r>
          </w:p>
        </w:tc>
        <w:tc>
          <w:tcPr>
            <w:tcW w:w="3118" w:type="dxa"/>
            <w:vAlign w:val="center"/>
          </w:tcPr>
          <w:p w14:paraId="6080ABBE" w14:textId="77777777" w:rsidR="00A51D38" w:rsidRPr="00935673" w:rsidRDefault="00A51D38" w:rsidP="00613B82">
            <w:pPr>
              <w:cnfStyle w:val="100000000000" w:firstRow="1" w:lastRow="0" w:firstColumn="0" w:lastColumn="0" w:oddVBand="0" w:evenVBand="0" w:oddHBand="0" w:evenHBand="0" w:firstRowFirstColumn="0" w:firstRowLastColumn="0" w:lastRowFirstColumn="0" w:lastRowLastColumn="0"/>
              <w:rPr>
                <w:rFonts w:cs="Times New Roman"/>
                <w:b w:val="0"/>
                <w:color w:val="000000"/>
                <w:sz w:val="22"/>
              </w:rPr>
            </w:pPr>
            <w:r w:rsidRPr="00935673">
              <w:rPr>
                <w:rFonts w:cs="Times New Roman"/>
                <w:b w:val="0"/>
                <w:color w:val="000000"/>
                <w:sz w:val="22"/>
              </w:rPr>
              <w:t>Description</w:t>
            </w:r>
          </w:p>
        </w:tc>
      </w:tr>
      <w:tr w:rsidR="00A51D38" w:rsidRPr="00935673" w14:paraId="35672CA3"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77597226" w14:textId="77777777" w:rsidR="00A51D38" w:rsidRPr="006B43E3" w:rsidRDefault="00A51D38" w:rsidP="00613B82">
            <w:pPr>
              <w:rPr>
                <w:rFonts w:cs="Times New Roman"/>
                <w:b w:val="0"/>
                <w:color w:val="000000"/>
                <w:sz w:val="20"/>
                <w:szCs w:val="20"/>
              </w:rPr>
            </w:pPr>
            <w:r w:rsidRPr="006B43E3">
              <w:rPr>
                <w:rFonts w:cs="Times New Roman"/>
                <w:b w:val="0"/>
                <w:color w:val="000000"/>
                <w:sz w:val="20"/>
                <w:szCs w:val="20"/>
              </w:rPr>
              <w:t>Geological processes</w:t>
            </w:r>
          </w:p>
        </w:tc>
        <w:tc>
          <w:tcPr>
            <w:tcW w:w="1418" w:type="dxa"/>
            <w:shd w:val="clear" w:color="auto" w:fill="F2F2F2" w:themeFill="background1" w:themeFillShade="F2"/>
            <w:vAlign w:val="center"/>
          </w:tcPr>
          <w:p w14:paraId="3D7D0634"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6B43E3">
              <w:rPr>
                <w:rFonts w:cs="Times New Roman"/>
                <w:color w:val="000000"/>
                <w:sz w:val="20"/>
                <w:szCs w:val="20"/>
              </w:rPr>
              <w:t>Parent rock</w:t>
            </w:r>
          </w:p>
        </w:tc>
        <w:tc>
          <w:tcPr>
            <w:tcW w:w="1843" w:type="dxa"/>
            <w:shd w:val="clear" w:color="auto" w:fill="F2F2F2" w:themeFill="background1" w:themeFillShade="F2"/>
            <w:vAlign w:val="center"/>
          </w:tcPr>
          <w:p w14:paraId="0063D009"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Quartz</w:t>
            </w:r>
          </w:p>
        </w:tc>
        <w:tc>
          <w:tcPr>
            <w:tcW w:w="3118" w:type="dxa"/>
            <w:shd w:val="clear" w:color="auto" w:fill="F2F2F2" w:themeFill="background1" w:themeFillShade="F2"/>
            <w:vAlign w:val="center"/>
          </w:tcPr>
          <w:p w14:paraId="1030A644"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mass concentration of </w:t>
            </w:r>
            <w:r w:rsidRPr="00935673">
              <w:rPr>
                <w:rFonts w:cs="Times New Roman"/>
                <w:color w:val="000000"/>
                <w:sz w:val="20"/>
                <w:szCs w:val="20"/>
              </w:rPr>
              <w:t>quartz</w:t>
            </w:r>
          </w:p>
        </w:tc>
      </w:tr>
      <w:tr w:rsidR="00A51D38" w:rsidRPr="00935673" w14:paraId="4A431F71"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52283852" w14:textId="77777777" w:rsidR="00A51D38" w:rsidRPr="006B43E3" w:rsidRDefault="00A51D38" w:rsidP="00613B82">
            <w:pPr>
              <w:rPr>
                <w:rFonts w:cs="Times New Roman"/>
                <w:b w:val="0"/>
                <w:color w:val="000000"/>
                <w:sz w:val="20"/>
                <w:szCs w:val="20"/>
              </w:rPr>
            </w:pPr>
          </w:p>
        </w:tc>
        <w:tc>
          <w:tcPr>
            <w:tcW w:w="1418" w:type="dxa"/>
            <w:vAlign w:val="center"/>
          </w:tcPr>
          <w:p w14:paraId="6C057C4D"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297E7FFF"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Plagioclase</w:t>
            </w:r>
          </w:p>
        </w:tc>
        <w:tc>
          <w:tcPr>
            <w:tcW w:w="3118" w:type="dxa"/>
            <w:vAlign w:val="center"/>
          </w:tcPr>
          <w:p w14:paraId="7501345F"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mass concentration of </w:t>
            </w:r>
            <w:r w:rsidRPr="00935673">
              <w:rPr>
                <w:rFonts w:cs="Times New Roman"/>
                <w:color w:val="000000"/>
                <w:sz w:val="20"/>
                <w:szCs w:val="20"/>
              </w:rPr>
              <w:t>plagioclase</w:t>
            </w:r>
          </w:p>
        </w:tc>
      </w:tr>
      <w:tr w:rsidR="00A51D38" w:rsidRPr="00935673" w14:paraId="5B60DFC0"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0C1A0081"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5C920F28"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6A5C5782"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K-feldspar</w:t>
            </w:r>
          </w:p>
        </w:tc>
        <w:tc>
          <w:tcPr>
            <w:tcW w:w="3118" w:type="dxa"/>
            <w:shd w:val="clear" w:color="auto" w:fill="F2F2F2" w:themeFill="background1" w:themeFillShade="F2"/>
            <w:vAlign w:val="center"/>
          </w:tcPr>
          <w:p w14:paraId="7395F83B"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mass concentration of </w:t>
            </w:r>
            <w:r w:rsidRPr="00935673">
              <w:rPr>
                <w:rFonts w:cs="Times New Roman"/>
                <w:color w:val="000000"/>
                <w:sz w:val="20"/>
                <w:szCs w:val="20"/>
              </w:rPr>
              <w:t>K-feldspar</w:t>
            </w:r>
          </w:p>
        </w:tc>
      </w:tr>
      <w:tr w:rsidR="00A51D38" w:rsidRPr="00935673" w14:paraId="7BD0F21B"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2E74AD61" w14:textId="77777777" w:rsidR="00A51D38" w:rsidRPr="006B43E3" w:rsidRDefault="00A51D38" w:rsidP="00613B82">
            <w:pPr>
              <w:rPr>
                <w:rFonts w:cs="Times New Roman"/>
                <w:b w:val="0"/>
                <w:color w:val="000000"/>
                <w:sz w:val="20"/>
                <w:szCs w:val="20"/>
              </w:rPr>
            </w:pPr>
          </w:p>
        </w:tc>
        <w:tc>
          <w:tcPr>
            <w:tcW w:w="1418" w:type="dxa"/>
            <w:vAlign w:val="center"/>
          </w:tcPr>
          <w:p w14:paraId="4D2C39E7"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34B640B0"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Amphibole</w:t>
            </w:r>
          </w:p>
        </w:tc>
        <w:tc>
          <w:tcPr>
            <w:tcW w:w="3118" w:type="dxa"/>
            <w:vAlign w:val="center"/>
          </w:tcPr>
          <w:p w14:paraId="4EDC7DBF"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mass concentration of </w:t>
            </w:r>
            <w:r w:rsidRPr="00935673">
              <w:rPr>
                <w:rFonts w:cs="Times New Roman"/>
                <w:color w:val="000000"/>
                <w:sz w:val="20"/>
                <w:szCs w:val="20"/>
              </w:rPr>
              <w:t>amphibole</w:t>
            </w:r>
          </w:p>
        </w:tc>
      </w:tr>
      <w:tr w:rsidR="00A51D38" w:rsidRPr="00935673" w14:paraId="5C9410BC"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9E50154"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0170AF63"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5B052176"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Muscovite</w:t>
            </w:r>
          </w:p>
        </w:tc>
        <w:tc>
          <w:tcPr>
            <w:tcW w:w="3118" w:type="dxa"/>
            <w:shd w:val="clear" w:color="auto" w:fill="F2F2F2" w:themeFill="background1" w:themeFillShade="F2"/>
            <w:vAlign w:val="center"/>
          </w:tcPr>
          <w:p w14:paraId="6EE1840E"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mass concentration of </w:t>
            </w:r>
            <w:r w:rsidRPr="00935673">
              <w:rPr>
                <w:rFonts w:cs="Times New Roman"/>
                <w:color w:val="000000"/>
                <w:sz w:val="20"/>
                <w:szCs w:val="20"/>
              </w:rPr>
              <w:t>muscovite</w:t>
            </w:r>
          </w:p>
        </w:tc>
      </w:tr>
      <w:tr w:rsidR="00A51D38" w:rsidRPr="00935673" w14:paraId="277B830B"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3752DBAE" w14:textId="77777777" w:rsidR="00A51D38" w:rsidRPr="006B43E3" w:rsidRDefault="00A51D38" w:rsidP="00613B82">
            <w:pPr>
              <w:rPr>
                <w:rFonts w:cs="Times New Roman"/>
                <w:b w:val="0"/>
                <w:color w:val="000000"/>
                <w:sz w:val="20"/>
                <w:szCs w:val="20"/>
              </w:rPr>
            </w:pPr>
          </w:p>
        </w:tc>
        <w:tc>
          <w:tcPr>
            <w:tcW w:w="1418" w:type="dxa"/>
            <w:vAlign w:val="center"/>
          </w:tcPr>
          <w:p w14:paraId="00C284D2"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416E2143"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Chlorite</w:t>
            </w:r>
          </w:p>
        </w:tc>
        <w:tc>
          <w:tcPr>
            <w:tcW w:w="3118" w:type="dxa"/>
            <w:vAlign w:val="center"/>
          </w:tcPr>
          <w:p w14:paraId="38FEF14A"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mass concentration of </w:t>
            </w:r>
            <w:r w:rsidRPr="00935673">
              <w:rPr>
                <w:rFonts w:cs="Times New Roman"/>
                <w:color w:val="000000"/>
                <w:sz w:val="20"/>
                <w:szCs w:val="20"/>
              </w:rPr>
              <w:t xml:space="preserve">chlorite </w:t>
            </w:r>
          </w:p>
        </w:tc>
      </w:tr>
      <w:tr w:rsidR="00A51D38" w:rsidRPr="00935673" w14:paraId="1C1DCF19"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485F0AB2"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012A365E"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4B74769C"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Mineral.pc1</w:t>
            </w:r>
          </w:p>
        </w:tc>
        <w:tc>
          <w:tcPr>
            <w:tcW w:w="3118" w:type="dxa"/>
            <w:shd w:val="clear" w:color="auto" w:fill="F2F2F2" w:themeFill="background1" w:themeFillShade="F2"/>
            <w:vAlign w:val="center"/>
          </w:tcPr>
          <w:p w14:paraId="4DF71CEF"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PCA axis 1 of minerals</w:t>
            </w:r>
          </w:p>
        </w:tc>
      </w:tr>
      <w:tr w:rsidR="00A51D38" w:rsidRPr="00935673" w14:paraId="4FD422D6"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3E9EB67E" w14:textId="77777777" w:rsidR="00A51D38" w:rsidRPr="006B43E3" w:rsidRDefault="00A51D38" w:rsidP="00613B82">
            <w:pPr>
              <w:rPr>
                <w:rFonts w:cs="Times New Roman"/>
                <w:b w:val="0"/>
                <w:color w:val="000000"/>
                <w:sz w:val="20"/>
                <w:szCs w:val="20"/>
              </w:rPr>
            </w:pPr>
          </w:p>
        </w:tc>
        <w:tc>
          <w:tcPr>
            <w:tcW w:w="1418" w:type="dxa"/>
            <w:vAlign w:val="center"/>
          </w:tcPr>
          <w:p w14:paraId="69CBD364"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4B799871"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Mineral.pc2</w:t>
            </w:r>
          </w:p>
        </w:tc>
        <w:tc>
          <w:tcPr>
            <w:tcW w:w="3118" w:type="dxa"/>
            <w:vAlign w:val="center"/>
          </w:tcPr>
          <w:p w14:paraId="12D9FD39"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PCA axis 2 of minerals</w:t>
            </w:r>
          </w:p>
        </w:tc>
      </w:tr>
      <w:tr w:rsidR="00A51D38" w:rsidRPr="00935673" w14:paraId="3B5196F2"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8494F40"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4F72061E"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6B43E3">
              <w:rPr>
                <w:rFonts w:cs="Times New Roman"/>
                <w:color w:val="000000"/>
                <w:sz w:val="20"/>
                <w:szCs w:val="20"/>
              </w:rPr>
              <w:t>Weathering</w:t>
            </w:r>
          </w:p>
        </w:tc>
        <w:tc>
          <w:tcPr>
            <w:tcW w:w="1843" w:type="dxa"/>
            <w:shd w:val="clear" w:color="auto" w:fill="F2F2F2" w:themeFill="background1" w:themeFillShade="F2"/>
            <w:vAlign w:val="center"/>
          </w:tcPr>
          <w:p w14:paraId="64618BC1"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CIA</w:t>
            </w:r>
          </w:p>
        </w:tc>
        <w:tc>
          <w:tcPr>
            <w:tcW w:w="3118" w:type="dxa"/>
            <w:shd w:val="clear" w:color="auto" w:fill="F2F2F2" w:themeFill="background1" w:themeFillShade="F2"/>
            <w:vAlign w:val="center"/>
          </w:tcPr>
          <w:p w14:paraId="0D3B69AC"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CIA index</w:t>
            </w:r>
          </w:p>
        </w:tc>
      </w:tr>
      <w:tr w:rsidR="00A51D38" w:rsidRPr="00935673" w14:paraId="7721AFB3"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441882E1" w14:textId="77777777" w:rsidR="00A51D38" w:rsidRPr="006B43E3" w:rsidRDefault="00A51D38" w:rsidP="00613B82">
            <w:pPr>
              <w:rPr>
                <w:rFonts w:cs="Times New Roman"/>
                <w:b w:val="0"/>
                <w:color w:val="000000"/>
                <w:sz w:val="20"/>
                <w:szCs w:val="20"/>
              </w:rPr>
            </w:pPr>
          </w:p>
        </w:tc>
        <w:tc>
          <w:tcPr>
            <w:tcW w:w="1418" w:type="dxa"/>
            <w:vAlign w:val="center"/>
          </w:tcPr>
          <w:p w14:paraId="7B61B7B8"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6ED200B5"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Mg/Al</w:t>
            </w:r>
          </w:p>
        </w:tc>
        <w:tc>
          <w:tcPr>
            <w:tcW w:w="3118" w:type="dxa"/>
            <w:vAlign w:val="center"/>
          </w:tcPr>
          <w:p w14:paraId="09720B21"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Mg/Al ratio</w:t>
            </w:r>
          </w:p>
        </w:tc>
      </w:tr>
      <w:tr w:rsidR="00A51D38" w:rsidRPr="00935673" w14:paraId="4815CF24"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625E6780"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5AB594E8"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031E6858"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Ca/Al</w:t>
            </w:r>
          </w:p>
        </w:tc>
        <w:tc>
          <w:tcPr>
            <w:tcW w:w="3118" w:type="dxa"/>
            <w:shd w:val="clear" w:color="auto" w:fill="F2F2F2" w:themeFill="background1" w:themeFillShade="F2"/>
            <w:vAlign w:val="center"/>
          </w:tcPr>
          <w:p w14:paraId="4095A633"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Ca/Al ratio</w:t>
            </w:r>
          </w:p>
        </w:tc>
      </w:tr>
      <w:tr w:rsidR="00A51D38" w:rsidRPr="00935673" w14:paraId="4B2D21D9"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07B8760B" w14:textId="77777777" w:rsidR="00A51D38" w:rsidRPr="006B43E3" w:rsidRDefault="00A51D38" w:rsidP="00613B82">
            <w:pPr>
              <w:rPr>
                <w:rFonts w:cs="Times New Roman"/>
                <w:b w:val="0"/>
                <w:color w:val="000000"/>
                <w:sz w:val="20"/>
                <w:szCs w:val="20"/>
              </w:rPr>
            </w:pPr>
          </w:p>
        </w:tc>
        <w:tc>
          <w:tcPr>
            <w:tcW w:w="1418" w:type="dxa"/>
            <w:vAlign w:val="center"/>
          </w:tcPr>
          <w:p w14:paraId="4A952EEE"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58363D5F"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Ti/Fe</w:t>
            </w:r>
          </w:p>
        </w:tc>
        <w:tc>
          <w:tcPr>
            <w:tcW w:w="3118" w:type="dxa"/>
            <w:vAlign w:val="center"/>
          </w:tcPr>
          <w:p w14:paraId="33DD4858"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Ti/Fe ratio</w:t>
            </w:r>
          </w:p>
        </w:tc>
      </w:tr>
      <w:tr w:rsidR="00A51D38" w:rsidRPr="00935673" w14:paraId="53636A92"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D785F6B"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2DF160B1"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20173175"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Ti/Al</w:t>
            </w:r>
          </w:p>
        </w:tc>
        <w:tc>
          <w:tcPr>
            <w:tcW w:w="3118" w:type="dxa"/>
            <w:shd w:val="clear" w:color="auto" w:fill="F2F2F2" w:themeFill="background1" w:themeFillShade="F2"/>
            <w:vAlign w:val="center"/>
          </w:tcPr>
          <w:p w14:paraId="34D11019"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Ti/Al ratio</w:t>
            </w:r>
          </w:p>
        </w:tc>
      </w:tr>
      <w:tr w:rsidR="00A51D38" w:rsidRPr="00935673" w14:paraId="06A32782"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27FC3490" w14:textId="77777777" w:rsidR="00A51D38" w:rsidRPr="006B43E3" w:rsidRDefault="00A51D38" w:rsidP="00613B82">
            <w:pPr>
              <w:rPr>
                <w:rFonts w:cs="Times New Roman"/>
                <w:b w:val="0"/>
                <w:color w:val="000000"/>
                <w:sz w:val="20"/>
                <w:szCs w:val="20"/>
              </w:rPr>
            </w:pPr>
          </w:p>
        </w:tc>
        <w:tc>
          <w:tcPr>
            <w:tcW w:w="1418" w:type="dxa"/>
            <w:vAlign w:val="center"/>
          </w:tcPr>
          <w:p w14:paraId="117943C5"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74298CAB"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Metal.pc1</w:t>
            </w:r>
          </w:p>
        </w:tc>
        <w:tc>
          <w:tcPr>
            <w:tcW w:w="3118" w:type="dxa"/>
            <w:vAlign w:val="center"/>
          </w:tcPr>
          <w:p w14:paraId="79066D7C"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 xml:space="preserve">PCA axis 1 of metal elements </w:t>
            </w:r>
          </w:p>
        </w:tc>
      </w:tr>
      <w:tr w:rsidR="00A51D38" w:rsidRPr="00935673" w14:paraId="1A922F0D"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C2F6AA3"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021AC2D7"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57B15A7E"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Metal.pc2</w:t>
            </w:r>
          </w:p>
        </w:tc>
        <w:tc>
          <w:tcPr>
            <w:tcW w:w="3118" w:type="dxa"/>
            <w:shd w:val="clear" w:color="auto" w:fill="F2F2F2" w:themeFill="background1" w:themeFillShade="F2"/>
            <w:vAlign w:val="center"/>
          </w:tcPr>
          <w:p w14:paraId="49E969F1"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PCA axis 2 of metal elements</w:t>
            </w:r>
          </w:p>
        </w:tc>
      </w:tr>
      <w:tr w:rsidR="00A51D38" w:rsidRPr="00935673" w14:paraId="3B7874F0"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7523B9CB" w14:textId="77777777" w:rsidR="00A51D38" w:rsidRPr="006B43E3" w:rsidRDefault="00A51D38" w:rsidP="00613B82">
            <w:pPr>
              <w:rPr>
                <w:rFonts w:cs="Times New Roman"/>
                <w:b w:val="0"/>
                <w:color w:val="000000"/>
                <w:sz w:val="20"/>
                <w:szCs w:val="20"/>
              </w:rPr>
            </w:pPr>
            <w:r w:rsidRPr="006B43E3">
              <w:rPr>
                <w:rFonts w:cs="Times New Roman"/>
                <w:b w:val="0"/>
                <w:color w:val="000000"/>
                <w:sz w:val="20"/>
                <w:szCs w:val="20"/>
              </w:rPr>
              <w:t>Contemporary processes</w:t>
            </w:r>
          </w:p>
        </w:tc>
        <w:tc>
          <w:tcPr>
            <w:tcW w:w="1418" w:type="dxa"/>
            <w:vAlign w:val="center"/>
          </w:tcPr>
          <w:p w14:paraId="769BAA29"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6B43E3">
              <w:rPr>
                <w:rFonts w:cs="Times New Roman"/>
                <w:color w:val="000000"/>
                <w:sz w:val="20"/>
                <w:szCs w:val="20"/>
              </w:rPr>
              <w:t>Climate</w:t>
            </w:r>
          </w:p>
        </w:tc>
        <w:tc>
          <w:tcPr>
            <w:tcW w:w="1843" w:type="dxa"/>
            <w:vAlign w:val="center"/>
          </w:tcPr>
          <w:p w14:paraId="4CDBEC31"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Temp</w:t>
            </w:r>
          </w:p>
        </w:tc>
        <w:tc>
          <w:tcPr>
            <w:tcW w:w="3118" w:type="dxa"/>
            <w:vAlign w:val="center"/>
          </w:tcPr>
          <w:p w14:paraId="2C00F309"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mean annual</w:t>
            </w:r>
            <w:r w:rsidRPr="00935673">
              <w:rPr>
                <w:rFonts w:cs="Times New Roman"/>
                <w:color w:val="000000"/>
                <w:sz w:val="20"/>
                <w:szCs w:val="20"/>
              </w:rPr>
              <w:t xml:space="preserve"> temperature </w:t>
            </w:r>
          </w:p>
        </w:tc>
      </w:tr>
      <w:tr w:rsidR="00A51D38" w:rsidRPr="00935673" w14:paraId="7D098861"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72AFEC5"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677C8E66"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306FE028"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Precip</w:t>
            </w:r>
          </w:p>
        </w:tc>
        <w:tc>
          <w:tcPr>
            <w:tcW w:w="3118" w:type="dxa"/>
            <w:shd w:val="clear" w:color="auto" w:fill="F2F2F2" w:themeFill="background1" w:themeFillShade="F2"/>
            <w:vAlign w:val="center"/>
          </w:tcPr>
          <w:p w14:paraId="4EF73719"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mean annual </w:t>
            </w:r>
            <w:r w:rsidRPr="00935673">
              <w:rPr>
                <w:rFonts w:cs="Times New Roman"/>
                <w:color w:val="000000"/>
                <w:sz w:val="20"/>
                <w:szCs w:val="20"/>
              </w:rPr>
              <w:t>precipitation</w:t>
            </w:r>
          </w:p>
        </w:tc>
      </w:tr>
      <w:tr w:rsidR="00A51D38" w:rsidRPr="00935673" w14:paraId="7F0560C9"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71C1EA52" w14:textId="77777777" w:rsidR="00A51D38" w:rsidRPr="006B43E3" w:rsidRDefault="00A51D38" w:rsidP="00613B82">
            <w:pPr>
              <w:rPr>
                <w:rFonts w:cs="Times New Roman"/>
                <w:b w:val="0"/>
                <w:color w:val="000000"/>
                <w:sz w:val="20"/>
                <w:szCs w:val="20"/>
              </w:rPr>
            </w:pPr>
          </w:p>
        </w:tc>
        <w:tc>
          <w:tcPr>
            <w:tcW w:w="1418" w:type="dxa"/>
            <w:vAlign w:val="center"/>
          </w:tcPr>
          <w:p w14:paraId="37473A02"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6B43E3">
              <w:rPr>
                <w:rFonts w:cs="Times New Roman"/>
                <w:color w:val="000000"/>
                <w:sz w:val="20"/>
                <w:szCs w:val="20"/>
              </w:rPr>
              <w:t>Local</w:t>
            </w:r>
          </w:p>
        </w:tc>
        <w:tc>
          <w:tcPr>
            <w:tcW w:w="1843" w:type="dxa"/>
            <w:vAlign w:val="center"/>
          </w:tcPr>
          <w:p w14:paraId="4289400F"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pH</w:t>
            </w:r>
          </w:p>
        </w:tc>
        <w:tc>
          <w:tcPr>
            <w:tcW w:w="3118" w:type="dxa"/>
            <w:vAlign w:val="center"/>
          </w:tcPr>
          <w:p w14:paraId="266B576B"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soil pH</w:t>
            </w:r>
          </w:p>
        </w:tc>
      </w:tr>
      <w:tr w:rsidR="00A51D38" w:rsidRPr="00935673" w14:paraId="7B461C9B"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0C5EF2B6"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3191F4FA"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476FF1E3"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Moisture</w:t>
            </w:r>
          </w:p>
        </w:tc>
        <w:tc>
          <w:tcPr>
            <w:tcW w:w="3118" w:type="dxa"/>
            <w:shd w:val="clear" w:color="auto" w:fill="F2F2F2" w:themeFill="background1" w:themeFillShade="F2"/>
            <w:vAlign w:val="center"/>
          </w:tcPr>
          <w:p w14:paraId="2C9F6DDA"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soil moisture</w:t>
            </w:r>
          </w:p>
        </w:tc>
      </w:tr>
      <w:tr w:rsidR="00A51D38" w:rsidRPr="00935673" w14:paraId="5227B864"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4BC47366" w14:textId="77777777" w:rsidR="00A51D38" w:rsidRPr="006B43E3" w:rsidRDefault="00A51D38" w:rsidP="00613B82">
            <w:pPr>
              <w:rPr>
                <w:rFonts w:cs="Times New Roman"/>
                <w:b w:val="0"/>
                <w:color w:val="000000"/>
                <w:sz w:val="20"/>
                <w:szCs w:val="20"/>
              </w:rPr>
            </w:pPr>
          </w:p>
        </w:tc>
        <w:tc>
          <w:tcPr>
            <w:tcW w:w="1418" w:type="dxa"/>
            <w:vAlign w:val="center"/>
          </w:tcPr>
          <w:p w14:paraId="4A8BEB18"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6B43E3">
              <w:rPr>
                <w:rFonts w:cs="Times New Roman"/>
                <w:color w:val="000000"/>
                <w:sz w:val="20"/>
                <w:szCs w:val="20"/>
              </w:rPr>
              <w:t>Biotic</w:t>
            </w:r>
          </w:p>
        </w:tc>
        <w:tc>
          <w:tcPr>
            <w:tcW w:w="1843" w:type="dxa"/>
            <w:vAlign w:val="center"/>
          </w:tcPr>
          <w:p w14:paraId="74C6C5CB"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Veg.rich</w:t>
            </w:r>
          </w:p>
        </w:tc>
        <w:tc>
          <w:tcPr>
            <w:tcW w:w="3118" w:type="dxa"/>
            <w:vAlign w:val="center"/>
          </w:tcPr>
          <w:p w14:paraId="089EE0EE"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species </w:t>
            </w:r>
            <w:r w:rsidRPr="00935673">
              <w:rPr>
                <w:rFonts w:cs="Times New Roman"/>
                <w:color w:val="000000"/>
                <w:sz w:val="20"/>
                <w:szCs w:val="20"/>
              </w:rPr>
              <w:t>richness of plant</w:t>
            </w:r>
          </w:p>
        </w:tc>
      </w:tr>
      <w:tr w:rsidR="00A51D38" w:rsidRPr="00935673" w14:paraId="3733B51E"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58D9BB6E"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33F84267"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56184248"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Bac.rich</w:t>
            </w:r>
          </w:p>
        </w:tc>
        <w:tc>
          <w:tcPr>
            <w:tcW w:w="3118" w:type="dxa"/>
            <w:shd w:val="clear" w:color="auto" w:fill="F2F2F2" w:themeFill="background1" w:themeFillShade="F2"/>
            <w:vAlign w:val="center"/>
          </w:tcPr>
          <w:p w14:paraId="7BB3AE54"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species </w:t>
            </w:r>
            <w:r w:rsidRPr="00935673">
              <w:rPr>
                <w:rFonts w:cs="Times New Roman"/>
                <w:color w:val="000000"/>
                <w:sz w:val="20"/>
                <w:szCs w:val="20"/>
              </w:rPr>
              <w:t>richness of bacteria</w:t>
            </w:r>
          </w:p>
        </w:tc>
      </w:tr>
      <w:tr w:rsidR="00A51D38" w:rsidRPr="00935673" w14:paraId="49E347D2" w14:textId="77777777" w:rsidTr="00613B82">
        <w:tc>
          <w:tcPr>
            <w:cnfStyle w:val="001000000000" w:firstRow="0" w:lastRow="0" w:firstColumn="1" w:lastColumn="0" w:oddVBand="0" w:evenVBand="0" w:oddHBand="0" w:evenHBand="0" w:firstRowFirstColumn="0" w:firstRowLastColumn="0" w:lastRowFirstColumn="0" w:lastRowLastColumn="0"/>
            <w:tcW w:w="2268" w:type="dxa"/>
            <w:vAlign w:val="center"/>
          </w:tcPr>
          <w:p w14:paraId="55B80941" w14:textId="77777777" w:rsidR="00A51D38" w:rsidRPr="006B43E3" w:rsidRDefault="00A51D38" w:rsidP="00613B82">
            <w:pPr>
              <w:rPr>
                <w:rFonts w:cs="Times New Roman"/>
                <w:b w:val="0"/>
                <w:color w:val="000000"/>
                <w:sz w:val="20"/>
                <w:szCs w:val="20"/>
              </w:rPr>
            </w:pPr>
          </w:p>
        </w:tc>
        <w:tc>
          <w:tcPr>
            <w:tcW w:w="1418" w:type="dxa"/>
            <w:vAlign w:val="center"/>
          </w:tcPr>
          <w:p w14:paraId="1047D5C9"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vAlign w:val="center"/>
          </w:tcPr>
          <w:p w14:paraId="2EE14B53"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hint="eastAsia"/>
                <w:color w:val="000000"/>
                <w:sz w:val="20"/>
                <w:szCs w:val="20"/>
              </w:rPr>
              <w:t>phylum.rich</w:t>
            </w:r>
            <w:r w:rsidRPr="00B77713">
              <w:rPr>
                <w:rFonts w:cs="Times New Roman"/>
                <w:color w:val="000000"/>
                <w:sz w:val="20"/>
                <w:szCs w:val="20"/>
                <w:vertAlign w:val="superscript"/>
              </w:rPr>
              <w:t>*</w:t>
            </w:r>
          </w:p>
        </w:tc>
        <w:tc>
          <w:tcPr>
            <w:tcW w:w="3118" w:type="dxa"/>
            <w:vAlign w:val="center"/>
          </w:tcPr>
          <w:p w14:paraId="141377B0" w14:textId="77777777" w:rsidR="00A51D38" w:rsidRPr="00935673" w:rsidRDefault="00A51D38" w:rsidP="00613B82">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species </w:t>
            </w:r>
            <w:r>
              <w:rPr>
                <w:rFonts w:cs="Times New Roman" w:hint="eastAsia"/>
                <w:color w:val="000000"/>
                <w:sz w:val="20"/>
                <w:szCs w:val="20"/>
              </w:rPr>
              <w:t>richness of each of 18 bacterial phyl</w:t>
            </w:r>
            <w:r>
              <w:rPr>
                <w:rFonts w:cs="Times New Roman"/>
                <w:color w:val="000000"/>
                <w:sz w:val="20"/>
                <w:szCs w:val="20"/>
              </w:rPr>
              <w:t>a</w:t>
            </w:r>
          </w:p>
        </w:tc>
      </w:tr>
      <w:tr w:rsidR="00A51D38" w:rsidRPr="00935673" w14:paraId="05466560"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2F471590"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5512F9B9"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540301D3"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Veg.dca1</w:t>
            </w:r>
          </w:p>
        </w:tc>
        <w:tc>
          <w:tcPr>
            <w:tcW w:w="3118" w:type="dxa"/>
            <w:shd w:val="clear" w:color="auto" w:fill="F2F2F2" w:themeFill="background1" w:themeFillShade="F2"/>
            <w:vAlign w:val="center"/>
          </w:tcPr>
          <w:p w14:paraId="1269F0C5"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DCA axis 1 of plant</w:t>
            </w:r>
          </w:p>
        </w:tc>
      </w:tr>
      <w:tr w:rsidR="00A51D38" w:rsidRPr="00935673" w14:paraId="499959A5" w14:textId="77777777" w:rsidTr="00613B82">
        <w:tc>
          <w:tcPr>
            <w:cnfStyle w:val="001000000000" w:firstRow="0" w:lastRow="0" w:firstColumn="1" w:lastColumn="0" w:oddVBand="0" w:evenVBand="0" w:oddHBand="0" w:evenHBand="0" w:firstRowFirstColumn="0" w:firstRowLastColumn="0" w:lastRowFirstColumn="0" w:lastRowLastColumn="0"/>
            <w:tcW w:w="2268" w:type="dxa"/>
            <w:shd w:val="clear" w:color="auto" w:fill="auto"/>
            <w:vAlign w:val="center"/>
          </w:tcPr>
          <w:p w14:paraId="78ABC300" w14:textId="77777777" w:rsidR="00A51D38" w:rsidRPr="006B43E3" w:rsidRDefault="00A51D38" w:rsidP="00613B82">
            <w:pPr>
              <w:rPr>
                <w:rFonts w:cs="Times New Roman"/>
                <w:b w:val="0"/>
                <w:color w:val="000000"/>
                <w:sz w:val="20"/>
                <w:szCs w:val="20"/>
              </w:rPr>
            </w:pPr>
          </w:p>
        </w:tc>
        <w:tc>
          <w:tcPr>
            <w:tcW w:w="1418" w:type="dxa"/>
            <w:shd w:val="clear" w:color="auto" w:fill="auto"/>
            <w:vAlign w:val="center"/>
          </w:tcPr>
          <w:p w14:paraId="7064E0DE"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shd w:val="clear" w:color="auto" w:fill="auto"/>
            <w:vAlign w:val="center"/>
          </w:tcPr>
          <w:p w14:paraId="691386E1"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Veg.dca2</w:t>
            </w:r>
          </w:p>
        </w:tc>
        <w:tc>
          <w:tcPr>
            <w:tcW w:w="3118" w:type="dxa"/>
            <w:shd w:val="clear" w:color="auto" w:fill="auto"/>
            <w:vAlign w:val="center"/>
          </w:tcPr>
          <w:p w14:paraId="2D2A44AD"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DCA axis 2 of plant</w:t>
            </w:r>
          </w:p>
        </w:tc>
      </w:tr>
      <w:tr w:rsidR="00A51D38" w:rsidRPr="00935673" w14:paraId="12056813"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B10DCA5" w14:textId="77777777" w:rsidR="00A51D38" w:rsidRPr="006B43E3" w:rsidRDefault="00A51D38" w:rsidP="00613B82">
            <w:pPr>
              <w:rPr>
                <w:rFonts w:cs="Times New Roman"/>
                <w:b w:val="0"/>
                <w:color w:val="000000"/>
                <w:sz w:val="20"/>
                <w:szCs w:val="20"/>
              </w:rPr>
            </w:pPr>
          </w:p>
        </w:tc>
        <w:tc>
          <w:tcPr>
            <w:tcW w:w="1418" w:type="dxa"/>
            <w:shd w:val="clear" w:color="auto" w:fill="F2F2F2" w:themeFill="background1" w:themeFillShade="F2"/>
            <w:vAlign w:val="center"/>
          </w:tcPr>
          <w:p w14:paraId="70ED6747" w14:textId="77777777" w:rsidR="00A51D38" w:rsidRPr="006B43E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843" w:type="dxa"/>
            <w:shd w:val="clear" w:color="auto" w:fill="F2F2F2" w:themeFill="background1" w:themeFillShade="F2"/>
            <w:vAlign w:val="center"/>
          </w:tcPr>
          <w:p w14:paraId="5E9FF79E"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Bac.dca1</w:t>
            </w:r>
          </w:p>
        </w:tc>
        <w:tc>
          <w:tcPr>
            <w:tcW w:w="3118" w:type="dxa"/>
            <w:shd w:val="clear" w:color="auto" w:fill="F2F2F2" w:themeFill="background1" w:themeFillShade="F2"/>
            <w:vAlign w:val="center"/>
          </w:tcPr>
          <w:p w14:paraId="39EB46BC" w14:textId="77777777" w:rsidR="00A51D38" w:rsidRPr="00935673" w:rsidRDefault="00A51D38" w:rsidP="00613B82">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DCA axis 1 of bacteria</w:t>
            </w:r>
          </w:p>
        </w:tc>
      </w:tr>
      <w:tr w:rsidR="00A51D38" w:rsidRPr="00935673" w14:paraId="582EF957" w14:textId="77777777" w:rsidTr="00613B82">
        <w:tc>
          <w:tcPr>
            <w:cnfStyle w:val="001000000000" w:firstRow="0" w:lastRow="0" w:firstColumn="1" w:lastColumn="0" w:oddVBand="0" w:evenVBand="0" w:oddHBand="0" w:evenHBand="0" w:firstRowFirstColumn="0" w:firstRowLastColumn="0" w:lastRowFirstColumn="0" w:lastRowLastColumn="0"/>
            <w:tcW w:w="2268" w:type="dxa"/>
            <w:shd w:val="clear" w:color="auto" w:fill="auto"/>
            <w:vAlign w:val="center"/>
          </w:tcPr>
          <w:p w14:paraId="74766935" w14:textId="77777777" w:rsidR="00A51D38" w:rsidRPr="006B43E3" w:rsidRDefault="00A51D38" w:rsidP="00613B82">
            <w:pPr>
              <w:rPr>
                <w:rFonts w:cs="Times New Roman"/>
                <w:b w:val="0"/>
                <w:color w:val="000000"/>
                <w:sz w:val="20"/>
                <w:szCs w:val="20"/>
              </w:rPr>
            </w:pPr>
          </w:p>
        </w:tc>
        <w:tc>
          <w:tcPr>
            <w:tcW w:w="1418" w:type="dxa"/>
            <w:shd w:val="clear" w:color="auto" w:fill="auto"/>
            <w:vAlign w:val="center"/>
          </w:tcPr>
          <w:p w14:paraId="7DAEFAF4" w14:textId="77777777" w:rsidR="00A51D38" w:rsidRPr="006B43E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843" w:type="dxa"/>
            <w:shd w:val="clear" w:color="auto" w:fill="auto"/>
            <w:vAlign w:val="center"/>
          </w:tcPr>
          <w:p w14:paraId="3CDE67A4"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Bac.dca2</w:t>
            </w:r>
          </w:p>
        </w:tc>
        <w:tc>
          <w:tcPr>
            <w:tcW w:w="3118" w:type="dxa"/>
            <w:shd w:val="clear" w:color="auto" w:fill="auto"/>
            <w:vAlign w:val="center"/>
          </w:tcPr>
          <w:p w14:paraId="3B3AC1F0" w14:textId="77777777" w:rsidR="00A51D38" w:rsidRPr="00935673" w:rsidRDefault="00A51D38" w:rsidP="00613B8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35673">
              <w:rPr>
                <w:rFonts w:cs="Times New Roman"/>
                <w:color w:val="000000"/>
                <w:sz w:val="20"/>
                <w:szCs w:val="20"/>
              </w:rPr>
              <w:t>DCA axis 2 of bacteria</w:t>
            </w:r>
          </w:p>
        </w:tc>
      </w:tr>
    </w:tbl>
    <w:p w14:paraId="1D2060B0" w14:textId="77777777" w:rsidR="00A51D38" w:rsidRPr="00DC1732" w:rsidRDefault="00A51D38" w:rsidP="00A81B81">
      <w:pPr>
        <w:widowControl/>
        <w:ind w:firstLine="420"/>
        <w:jc w:val="left"/>
        <w:rPr>
          <w:rFonts w:cs="Times New Roman"/>
          <w:sz w:val="24"/>
          <w:szCs w:val="24"/>
          <w:lang w:val="en-GB"/>
        </w:rPr>
      </w:pPr>
      <w:r w:rsidRPr="00B77713">
        <w:rPr>
          <w:rFonts w:cs="Times New Roman"/>
          <w:sz w:val="24"/>
          <w:szCs w:val="24"/>
          <w:vertAlign w:val="superscript"/>
          <w:lang w:val="en-GB"/>
        </w:rPr>
        <w:t>*</w:t>
      </w:r>
      <w:r w:rsidRPr="00DC1732">
        <w:rPr>
          <w:rFonts w:cs="Times New Roman"/>
          <w:sz w:val="24"/>
          <w:szCs w:val="24"/>
          <w:lang w:val="en-GB"/>
        </w:rPr>
        <w:t xml:space="preserve"> When specific phylum </w:t>
      </w:r>
      <w:r>
        <w:rPr>
          <w:rFonts w:cs="Times New Roman"/>
          <w:sz w:val="24"/>
          <w:szCs w:val="24"/>
          <w:lang w:val="en-GB"/>
        </w:rPr>
        <w:t xml:space="preserve">was </w:t>
      </w:r>
      <w:r w:rsidRPr="00DC1732">
        <w:rPr>
          <w:rFonts w:cs="Times New Roman"/>
          <w:sz w:val="24"/>
          <w:szCs w:val="24"/>
          <w:lang w:val="en-GB"/>
        </w:rPr>
        <w:t xml:space="preserve">considered, we used the abbreviation by the combination of “phylum name” and “.rich”. For instance, </w:t>
      </w:r>
      <w:r>
        <w:rPr>
          <w:rFonts w:cs="Times New Roman"/>
          <w:sz w:val="24"/>
          <w:szCs w:val="24"/>
          <w:lang w:val="en-GB"/>
        </w:rPr>
        <w:t xml:space="preserve">the </w:t>
      </w:r>
      <w:r w:rsidRPr="00DC1732">
        <w:rPr>
          <w:rFonts w:cs="Times New Roman"/>
          <w:sz w:val="24"/>
          <w:szCs w:val="24"/>
          <w:lang w:val="en-GB"/>
        </w:rPr>
        <w:t xml:space="preserve">abbreviation </w:t>
      </w:r>
      <w:r w:rsidRPr="00C03C1E">
        <w:rPr>
          <w:rFonts w:cs="Times New Roman"/>
          <w:sz w:val="24"/>
          <w:szCs w:val="24"/>
          <w:lang w:val="en-GB"/>
        </w:rPr>
        <w:t>“</w:t>
      </w:r>
      <w:r w:rsidRPr="00DC1732">
        <w:rPr>
          <w:rFonts w:cs="Times New Roman"/>
          <w:sz w:val="24"/>
          <w:szCs w:val="24"/>
          <w:lang w:val="en-GB"/>
        </w:rPr>
        <w:t>proteobacteria.rich</w:t>
      </w:r>
      <w:r>
        <w:rPr>
          <w:rFonts w:cs="Times New Roman"/>
          <w:sz w:val="24"/>
          <w:szCs w:val="24"/>
          <w:lang w:val="en-GB"/>
        </w:rPr>
        <w:t>”</w:t>
      </w:r>
      <w:r w:rsidRPr="00DC1732">
        <w:rPr>
          <w:rFonts w:cs="Times New Roman"/>
          <w:sz w:val="24"/>
          <w:szCs w:val="24"/>
          <w:lang w:val="en-GB"/>
        </w:rPr>
        <w:t xml:space="preserve"> stands for the species richness of the phylum proteobacteria. </w:t>
      </w:r>
    </w:p>
    <w:p w14:paraId="7E2A10DB" w14:textId="0647CD3C" w:rsidR="00A51D38" w:rsidRPr="00CE08CB" w:rsidRDefault="00A51D38" w:rsidP="00A81B81">
      <w:pPr>
        <w:widowControl/>
        <w:spacing w:line="360" w:lineRule="auto"/>
        <w:ind w:firstLine="420"/>
        <w:rPr>
          <w:rFonts w:cs="Times New Roman"/>
          <w:sz w:val="24"/>
          <w:szCs w:val="24"/>
          <w:lang w:val="en-GB"/>
        </w:rPr>
      </w:pPr>
      <w:r w:rsidRPr="007E4F73">
        <w:rPr>
          <w:rFonts w:cs="Times New Roman"/>
          <w:b/>
          <w:sz w:val="24"/>
          <w:szCs w:val="24"/>
          <w:lang w:val="en-GB"/>
        </w:rPr>
        <w:lastRenderedPageBreak/>
        <w:t>Table S</w:t>
      </w:r>
      <w:r w:rsidR="002767BF">
        <w:rPr>
          <w:rFonts w:cs="Times New Roman"/>
          <w:b/>
          <w:sz w:val="24"/>
          <w:szCs w:val="24"/>
          <w:lang w:val="en-GB"/>
        </w:rPr>
        <w:t>4</w:t>
      </w:r>
      <w:r w:rsidRPr="007E4F73">
        <w:rPr>
          <w:rFonts w:cs="Times New Roman"/>
          <w:sz w:val="24"/>
          <w:szCs w:val="24"/>
          <w:lang w:val="en-GB"/>
        </w:rPr>
        <w:t>. Formulae to calculate composite variables for structure equation models (SEMs) of multidiversity (MD) and ecosystem multifunctionality (EMF).</w:t>
      </w:r>
      <w:r w:rsidR="002767BF">
        <w:rPr>
          <w:rFonts w:cs="Times New Roman"/>
          <w:sz w:val="24"/>
          <w:szCs w:val="24"/>
          <w:lang w:val="en-GB"/>
        </w:rPr>
        <w:t xml:space="preserve"> </w:t>
      </w:r>
      <w:r w:rsidRPr="007E4F73">
        <w:rPr>
          <w:rFonts w:cs="Times New Roman"/>
          <w:sz w:val="24"/>
          <w:szCs w:val="24"/>
          <w:lang w:val="en-GB"/>
        </w:rPr>
        <w:t>The</w:t>
      </w:r>
      <w:r w:rsidR="002767BF">
        <w:rPr>
          <w:rFonts w:cs="Times New Roman"/>
          <w:sz w:val="24"/>
          <w:szCs w:val="24"/>
          <w:lang w:val="en-GB"/>
        </w:rPr>
        <w:t xml:space="preserve"> </w:t>
      </w:r>
      <w:r w:rsidRPr="007E4F73">
        <w:rPr>
          <w:rFonts w:cs="Times New Roman"/>
          <w:sz w:val="24"/>
          <w:szCs w:val="24"/>
          <w:lang w:val="en-GB"/>
        </w:rPr>
        <w:t xml:space="preserve">obtained composite variables were used in Fig. 4. </w:t>
      </w:r>
      <w:r w:rsidRPr="007E4F73">
        <w:rPr>
          <w:rFonts w:cs="Times New Roman"/>
          <w:sz w:val="24"/>
          <w:szCs w:val="24"/>
        </w:rPr>
        <w:t>The abbreviations of included variables are listed in Table S</w:t>
      </w:r>
      <w:r w:rsidR="002767BF">
        <w:rPr>
          <w:rFonts w:cs="Times New Roman"/>
          <w:sz w:val="24"/>
          <w:szCs w:val="24"/>
        </w:rPr>
        <w:t>3</w:t>
      </w:r>
      <w:r w:rsidRPr="007E4F73">
        <w:rPr>
          <w:rFonts w:cs="Times New Roman"/>
          <w:sz w:val="24"/>
          <w:szCs w:val="24"/>
        </w:rPr>
        <w:t>.</w:t>
      </w:r>
    </w:p>
    <w:p w14:paraId="2ED5A85B" w14:textId="77777777" w:rsidR="00A51D38" w:rsidRDefault="00A51D38" w:rsidP="00A51D38">
      <w:pPr>
        <w:widowControl/>
        <w:spacing w:line="360" w:lineRule="auto"/>
        <w:jc w:val="left"/>
        <w:rPr>
          <w:rFonts w:cs="Times New Roman"/>
          <w:sz w:val="24"/>
          <w:szCs w:val="24"/>
          <w:lang w:val="en-GB"/>
        </w:rPr>
      </w:pPr>
    </w:p>
    <w:tbl>
      <w:tblPr>
        <w:tblStyle w:val="LightShading"/>
        <w:tblW w:w="5403" w:type="pct"/>
        <w:tblInd w:w="-318" w:type="dxa"/>
        <w:tblLayout w:type="fixed"/>
        <w:tblLook w:val="04A0" w:firstRow="1" w:lastRow="0" w:firstColumn="1" w:lastColumn="0" w:noHBand="0" w:noVBand="1"/>
      </w:tblPr>
      <w:tblGrid>
        <w:gridCol w:w="1136"/>
        <w:gridCol w:w="1275"/>
        <w:gridCol w:w="6804"/>
      </w:tblGrid>
      <w:tr w:rsidR="00A51D38" w:rsidRPr="00344319" w14:paraId="7D492C91" w14:textId="77777777" w:rsidTr="00613B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6" w:type="pct"/>
            <w:tcBorders>
              <w:top w:val="single" w:sz="12" w:space="0" w:color="auto"/>
            </w:tcBorders>
            <w:shd w:val="clear" w:color="auto" w:fill="auto"/>
            <w:vAlign w:val="center"/>
          </w:tcPr>
          <w:p w14:paraId="55A87C34" w14:textId="77777777" w:rsidR="00A51D38" w:rsidRPr="00344319" w:rsidRDefault="00A51D38" w:rsidP="00613B82">
            <w:pPr>
              <w:widowControl/>
              <w:spacing w:line="240" w:lineRule="exact"/>
              <w:rPr>
                <w:rFonts w:cs="Times New Roman"/>
                <w:b w:val="0"/>
                <w:sz w:val="22"/>
                <w:lang w:val="en-GB"/>
              </w:rPr>
            </w:pPr>
            <w:r w:rsidRPr="00344319">
              <w:rPr>
                <w:rFonts w:cs="Times New Roman"/>
                <w:b w:val="0"/>
                <w:sz w:val="22"/>
                <w:lang w:val="en-GB"/>
              </w:rPr>
              <w:t>Response</w:t>
            </w:r>
          </w:p>
        </w:tc>
        <w:tc>
          <w:tcPr>
            <w:tcW w:w="692" w:type="pct"/>
            <w:tcBorders>
              <w:top w:val="single" w:sz="12" w:space="0" w:color="auto"/>
            </w:tcBorders>
            <w:shd w:val="clear" w:color="auto" w:fill="auto"/>
            <w:vAlign w:val="center"/>
          </w:tcPr>
          <w:p w14:paraId="3BB1CC3B" w14:textId="77777777" w:rsidR="00A51D38" w:rsidRPr="00344319" w:rsidRDefault="00A51D38" w:rsidP="00613B82">
            <w:pPr>
              <w:spacing w:line="240" w:lineRule="exact"/>
              <w:cnfStyle w:val="100000000000" w:firstRow="1" w:lastRow="0" w:firstColumn="0" w:lastColumn="0" w:oddVBand="0" w:evenVBand="0" w:oddHBand="0" w:evenHBand="0" w:firstRowFirstColumn="0" w:firstRowLastColumn="0" w:lastRowFirstColumn="0" w:lastRowLastColumn="0"/>
              <w:rPr>
                <w:rFonts w:cs="Times New Roman"/>
                <w:b w:val="0"/>
                <w:color w:val="000000"/>
                <w:sz w:val="22"/>
                <w:lang w:val="en-GB"/>
              </w:rPr>
            </w:pPr>
            <w:r w:rsidRPr="00344319">
              <w:rPr>
                <w:rFonts w:cs="Times New Roman"/>
                <w:b w:val="0"/>
                <w:color w:val="000000"/>
                <w:sz w:val="22"/>
                <w:lang w:val="en-GB"/>
              </w:rPr>
              <w:t>Composite</w:t>
            </w:r>
          </w:p>
        </w:tc>
        <w:tc>
          <w:tcPr>
            <w:tcW w:w="3692" w:type="pct"/>
            <w:tcBorders>
              <w:top w:val="single" w:sz="12" w:space="0" w:color="auto"/>
            </w:tcBorders>
            <w:shd w:val="clear" w:color="auto" w:fill="auto"/>
            <w:vAlign w:val="center"/>
          </w:tcPr>
          <w:p w14:paraId="2EF4B825" w14:textId="77777777" w:rsidR="00A51D38" w:rsidRPr="00344319" w:rsidRDefault="00A51D38" w:rsidP="00613B82">
            <w:pPr>
              <w:spacing w:line="240" w:lineRule="exact"/>
              <w:cnfStyle w:val="100000000000" w:firstRow="1" w:lastRow="0" w:firstColumn="0" w:lastColumn="0" w:oddVBand="0" w:evenVBand="0" w:oddHBand="0" w:evenHBand="0" w:firstRowFirstColumn="0" w:firstRowLastColumn="0" w:lastRowFirstColumn="0" w:lastRowLastColumn="0"/>
              <w:rPr>
                <w:rFonts w:cs="Times New Roman"/>
                <w:b w:val="0"/>
                <w:color w:val="000000"/>
                <w:sz w:val="22"/>
                <w:lang w:val="en-GB"/>
              </w:rPr>
            </w:pPr>
            <w:r w:rsidRPr="00344319">
              <w:rPr>
                <w:rFonts w:cs="Times New Roman"/>
                <w:b w:val="0"/>
                <w:color w:val="000000"/>
                <w:sz w:val="22"/>
                <w:lang w:val="en-GB"/>
              </w:rPr>
              <w:t>Formula</w:t>
            </w:r>
          </w:p>
        </w:tc>
      </w:tr>
      <w:tr w:rsidR="00A51D38" w:rsidRPr="00BD6275" w14:paraId="15F4FCF5" w14:textId="77777777" w:rsidTr="00613B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7B3FC1AA" w14:textId="77777777" w:rsidR="00A51D38" w:rsidRPr="005F64AA" w:rsidRDefault="00A51D38" w:rsidP="00613B82">
            <w:pPr>
              <w:widowControl/>
              <w:spacing w:line="240" w:lineRule="exact"/>
              <w:rPr>
                <w:rFonts w:cs="Times New Roman"/>
                <w:b w:val="0"/>
                <w:sz w:val="20"/>
                <w:szCs w:val="20"/>
                <w:lang w:val="en-GB"/>
              </w:rPr>
            </w:pPr>
            <w:r w:rsidRPr="005F64AA">
              <w:rPr>
                <w:rFonts w:cs="Times New Roman"/>
                <w:b w:val="0"/>
                <w:sz w:val="20"/>
                <w:szCs w:val="20"/>
                <w:lang w:val="en-GB"/>
              </w:rPr>
              <w:t>MD</w:t>
            </w:r>
          </w:p>
        </w:tc>
        <w:tc>
          <w:tcPr>
            <w:tcW w:w="692" w:type="pct"/>
            <w:shd w:val="clear" w:color="auto" w:fill="F2F2F2" w:themeFill="background1" w:themeFillShade="F2"/>
            <w:vAlign w:val="center"/>
          </w:tcPr>
          <w:p w14:paraId="57F594DC"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w:t>
            </w:r>
          </w:p>
        </w:tc>
        <w:tc>
          <w:tcPr>
            <w:tcW w:w="3692" w:type="pct"/>
            <w:shd w:val="clear" w:color="auto" w:fill="F2F2F2" w:themeFill="background1" w:themeFillShade="F2"/>
            <w:vAlign w:val="center"/>
          </w:tcPr>
          <w:p w14:paraId="035CB0BD"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Climate=8.722e-01*Temp-5.325e-01*Precip</w:t>
            </w:r>
          </w:p>
        </w:tc>
      </w:tr>
      <w:tr w:rsidR="00A51D38" w14:paraId="1565E4EE" w14:textId="77777777" w:rsidTr="00613B82">
        <w:trPr>
          <w:trHeight w:val="397"/>
        </w:trPr>
        <w:tc>
          <w:tcPr>
            <w:cnfStyle w:val="001000000000" w:firstRow="0" w:lastRow="0" w:firstColumn="1" w:lastColumn="0" w:oddVBand="0" w:evenVBand="0" w:oddHBand="0" w:evenHBand="0" w:firstRowFirstColumn="0" w:firstRowLastColumn="0" w:lastRowFirstColumn="0" w:lastRowLastColumn="0"/>
            <w:tcW w:w="616" w:type="pct"/>
            <w:vAlign w:val="center"/>
          </w:tcPr>
          <w:p w14:paraId="7299029E" w14:textId="77777777" w:rsidR="00A51D38" w:rsidRPr="005F64AA" w:rsidRDefault="00A51D38" w:rsidP="00613B82">
            <w:pPr>
              <w:widowControl/>
              <w:spacing w:line="240" w:lineRule="exact"/>
              <w:rPr>
                <w:rFonts w:cs="Times New Roman"/>
                <w:b w:val="0"/>
                <w:sz w:val="20"/>
                <w:szCs w:val="20"/>
                <w:lang w:val="en-GB"/>
              </w:rPr>
            </w:pPr>
            <w:r w:rsidRPr="005F64AA">
              <w:rPr>
                <w:rFonts w:cs="Times New Roman"/>
                <w:b w:val="0"/>
                <w:sz w:val="20"/>
                <w:szCs w:val="20"/>
                <w:lang w:val="en-GB"/>
              </w:rPr>
              <w:t>MD</w:t>
            </w:r>
          </w:p>
        </w:tc>
        <w:tc>
          <w:tcPr>
            <w:tcW w:w="692" w:type="pct"/>
            <w:vAlign w:val="center"/>
          </w:tcPr>
          <w:p w14:paraId="73064967"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w:t>
            </w:r>
          </w:p>
        </w:tc>
        <w:tc>
          <w:tcPr>
            <w:tcW w:w="3692" w:type="pct"/>
            <w:vAlign w:val="center"/>
          </w:tcPr>
          <w:p w14:paraId="533AE4BC"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Rock=1.238e-01*Plagioclase+6.509e-01*Muscovite+1.833e-01*Chlorite</w:t>
            </w:r>
          </w:p>
        </w:tc>
      </w:tr>
      <w:tr w:rsidR="00A51D38" w14:paraId="6B98AADE" w14:textId="77777777" w:rsidTr="00613B8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010C2FC5" w14:textId="77777777" w:rsidR="00A51D38" w:rsidRPr="005F64AA" w:rsidRDefault="00A51D38" w:rsidP="00613B82">
            <w:pPr>
              <w:widowControl/>
              <w:spacing w:line="240" w:lineRule="exact"/>
              <w:rPr>
                <w:rFonts w:cs="Times New Roman"/>
                <w:b w:val="0"/>
                <w:sz w:val="20"/>
                <w:szCs w:val="20"/>
                <w:lang w:val="en-GB"/>
              </w:rPr>
            </w:pPr>
            <w:r w:rsidRPr="005F64AA">
              <w:rPr>
                <w:rFonts w:cs="Times New Roman"/>
                <w:b w:val="0"/>
                <w:sz w:val="20"/>
                <w:szCs w:val="20"/>
                <w:lang w:val="en-GB"/>
              </w:rPr>
              <w:t>MD</w:t>
            </w:r>
          </w:p>
        </w:tc>
        <w:tc>
          <w:tcPr>
            <w:tcW w:w="692" w:type="pct"/>
            <w:shd w:val="clear" w:color="auto" w:fill="F2F2F2" w:themeFill="background1" w:themeFillShade="F2"/>
            <w:vAlign w:val="center"/>
          </w:tcPr>
          <w:p w14:paraId="4B91399C"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3692" w:type="pct"/>
            <w:shd w:val="clear" w:color="auto" w:fill="F2F2F2" w:themeFill="background1" w:themeFillShade="F2"/>
            <w:vAlign w:val="center"/>
          </w:tcPr>
          <w:p w14:paraId="1D5BF37C"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Weathering=5.352e-01*Ca/Al-4.631e-01*Ti/Fe+3.264e-01*Metal.pc1-1.898e-01*Metal.pc2</w:t>
            </w:r>
          </w:p>
        </w:tc>
      </w:tr>
      <w:tr w:rsidR="00A51D38" w14:paraId="7EF9E0AB" w14:textId="77777777" w:rsidTr="00613B82">
        <w:trPr>
          <w:trHeight w:val="397"/>
        </w:trPr>
        <w:tc>
          <w:tcPr>
            <w:cnfStyle w:val="001000000000" w:firstRow="0" w:lastRow="0" w:firstColumn="1" w:lastColumn="0" w:oddVBand="0" w:evenVBand="0" w:oddHBand="0" w:evenHBand="0" w:firstRowFirstColumn="0" w:firstRowLastColumn="0" w:lastRowFirstColumn="0" w:lastRowLastColumn="0"/>
            <w:tcW w:w="616" w:type="pct"/>
            <w:vAlign w:val="center"/>
          </w:tcPr>
          <w:p w14:paraId="5AE00A25" w14:textId="77777777" w:rsidR="00A51D38" w:rsidRPr="005F64AA" w:rsidRDefault="00A51D38" w:rsidP="00613B82">
            <w:pPr>
              <w:widowControl/>
              <w:spacing w:line="240" w:lineRule="exact"/>
              <w:rPr>
                <w:rFonts w:cs="Times New Roman"/>
                <w:b w:val="0"/>
                <w:sz w:val="20"/>
                <w:szCs w:val="20"/>
                <w:lang w:val="en-GB"/>
              </w:rPr>
            </w:pPr>
            <w:r w:rsidRPr="005F64AA">
              <w:rPr>
                <w:rFonts w:cs="Times New Roman"/>
                <w:b w:val="0"/>
                <w:sz w:val="20"/>
                <w:szCs w:val="20"/>
                <w:lang w:val="en-GB"/>
              </w:rPr>
              <w:t>MD</w:t>
            </w:r>
          </w:p>
        </w:tc>
        <w:tc>
          <w:tcPr>
            <w:tcW w:w="692" w:type="pct"/>
            <w:vAlign w:val="center"/>
          </w:tcPr>
          <w:p w14:paraId="5FF22540"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w:t>
            </w:r>
          </w:p>
        </w:tc>
        <w:tc>
          <w:tcPr>
            <w:tcW w:w="3692" w:type="pct"/>
            <w:vAlign w:val="center"/>
          </w:tcPr>
          <w:p w14:paraId="678BF318"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Local=7.789e-01*pH</w:t>
            </w:r>
          </w:p>
        </w:tc>
      </w:tr>
      <w:tr w:rsidR="00A51D38" w:rsidRPr="005A0539" w14:paraId="29347C36" w14:textId="77777777" w:rsidTr="00613B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532CF11D" w14:textId="77777777" w:rsidR="00A51D38" w:rsidRPr="005F64AA" w:rsidRDefault="00A51D38" w:rsidP="00613B82">
            <w:pPr>
              <w:widowControl/>
              <w:spacing w:line="240" w:lineRule="exact"/>
              <w:rPr>
                <w:rFonts w:cs="Times New Roman"/>
                <w:b w:val="0"/>
                <w:sz w:val="20"/>
                <w:szCs w:val="20"/>
                <w:lang w:val="en-GB"/>
              </w:rPr>
            </w:pPr>
            <w:r w:rsidRPr="005F64AA">
              <w:rPr>
                <w:rFonts w:cs="Times New Roman"/>
                <w:b w:val="0"/>
                <w:sz w:val="20"/>
                <w:szCs w:val="20"/>
                <w:lang w:val="en-GB"/>
              </w:rPr>
              <w:t>EMF</w:t>
            </w:r>
          </w:p>
        </w:tc>
        <w:tc>
          <w:tcPr>
            <w:tcW w:w="692" w:type="pct"/>
            <w:shd w:val="clear" w:color="auto" w:fill="F2F2F2" w:themeFill="background1" w:themeFillShade="F2"/>
            <w:vAlign w:val="center"/>
          </w:tcPr>
          <w:p w14:paraId="7E2ABC13"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w:t>
            </w:r>
          </w:p>
        </w:tc>
        <w:tc>
          <w:tcPr>
            <w:tcW w:w="3692" w:type="pct"/>
            <w:shd w:val="clear" w:color="auto" w:fill="F2F2F2" w:themeFill="background1" w:themeFillShade="F2"/>
            <w:vAlign w:val="center"/>
          </w:tcPr>
          <w:p w14:paraId="487E1D3D"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Climate=-8.791e-01*tTemp+8.297e-01*Precip</w:t>
            </w:r>
          </w:p>
        </w:tc>
      </w:tr>
      <w:tr w:rsidR="00A51D38" w14:paraId="0C0E6091" w14:textId="77777777" w:rsidTr="00613B82">
        <w:trPr>
          <w:trHeight w:val="397"/>
        </w:trPr>
        <w:tc>
          <w:tcPr>
            <w:cnfStyle w:val="001000000000" w:firstRow="0" w:lastRow="0" w:firstColumn="1" w:lastColumn="0" w:oddVBand="0" w:evenVBand="0" w:oddHBand="0" w:evenHBand="0" w:firstRowFirstColumn="0" w:firstRowLastColumn="0" w:lastRowFirstColumn="0" w:lastRowLastColumn="0"/>
            <w:tcW w:w="616" w:type="pct"/>
            <w:vAlign w:val="center"/>
          </w:tcPr>
          <w:p w14:paraId="5D8DEF4B" w14:textId="77777777" w:rsidR="00A51D38" w:rsidRPr="005F64AA" w:rsidRDefault="00A51D38" w:rsidP="00613B82">
            <w:pPr>
              <w:widowControl/>
              <w:spacing w:line="240" w:lineRule="exact"/>
              <w:rPr>
                <w:rFonts w:cs="Times New Roman"/>
                <w:sz w:val="20"/>
                <w:szCs w:val="20"/>
                <w:lang w:val="en-GB"/>
              </w:rPr>
            </w:pPr>
            <w:r w:rsidRPr="005F64AA">
              <w:rPr>
                <w:rFonts w:cs="Times New Roman"/>
                <w:b w:val="0"/>
                <w:sz w:val="20"/>
                <w:szCs w:val="20"/>
                <w:lang w:val="en-GB"/>
              </w:rPr>
              <w:t>EMF</w:t>
            </w:r>
          </w:p>
        </w:tc>
        <w:tc>
          <w:tcPr>
            <w:tcW w:w="692" w:type="pct"/>
            <w:vAlign w:val="center"/>
          </w:tcPr>
          <w:p w14:paraId="2921FB9F"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w:t>
            </w:r>
          </w:p>
        </w:tc>
        <w:tc>
          <w:tcPr>
            <w:tcW w:w="3692" w:type="pct"/>
            <w:vAlign w:val="center"/>
          </w:tcPr>
          <w:p w14:paraId="17BEC168"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Rock=3.892e-01*Quartz+2.874e-01*Plagioclase+1.128e-01*Amphibole</w:t>
            </w:r>
          </w:p>
        </w:tc>
      </w:tr>
      <w:tr w:rsidR="00A51D38" w14:paraId="64BA6889" w14:textId="77777777" w:rsidTr="00613B8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1E9B4D7B" w14:textId="77777777" w:rsidR="00A51D38" w:rsidRPr="005F64AA" w:rsidRDefault="00A51D38" w:rsidP="00613B82">
            <w:pPr>
              <w:widowControl/>
              <w:spacing w:line="240" w:lineRule="exact"/>
              <w:rPr>
                <w:rFonts w:cs="Times New Roman"/>
                <w:sz w:val="20"/>
                <w:szCs w:val="20"/>
                <w:lang w:val="en-GB"/>
              </w:rPr>
            </w:pPr>
            <w:r w:rsidRPr="005F64AA">
              <w:rPr>
                <w:rFonts w:cs="Times New Roman"/>
                <w:b w:val="0"/>
                <w:sz w:val="20"/>
                <w:szCs w:val="20"/>
                <w:lang w:val="en-GB"/>
              </w:rPr>
              <w:t>EMF</w:t>
            </w:r>
          </w:p>
        </w:tc>
        <w:tc>
          <w:tcPr>
            <w:tcW w:w="692" w:type="pct"/>
            <w:shd w:val="clear" w:color="auto" w:fill="F2F2F2" w:themeFill="background1" w:themeFillShade="F2"/>
            <w:vAlign w:val="center"/>
          </w:tcPr>
          <w:p w14:paraId="46F82101"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3692" w:type="pct"/>
            <w:shd w:val="clear" w:color="auto" w:fill="F2F2F2" w:themeFill="background1" w:themeFillShade="F2"/>
            <w:vAlign w:val="center"/>
          </w:tcPr>
          <w:p w14:paraId="3816FB7B"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Weathering=7.267e-01*CIA-1.619e+00*Mg/Al+1.883e+00*Ca/Al+1.758e-01*Ti/Fe</w:t>
            </w:r>
          </w:p>
        </w:tc>
      </w:tr>
      <w:tr w:rsidR="00A51D38" w14:paraId="78BE8B4B" w14:textId="77777777" w:rsidTr="00613B82">
        <w:trPr>
          <w:trHeight w:val="397"/>
        </w:trPr>
        <w:tc>
          <w:tcPr>
            <w:cnfStyle w:val="001000000000" w:firstRow="0" w:lastRow="0" w:firstColumn="1" w:lastColumn="0" w:oddVBand="0" w:evenVBand="0" w:oddHBand="0" w:evenHBand="0" w:firstRowFirstColumn="0" w:firstRowLastColumn="0" w:lastRowFirstColumn="0" w:lastRowLastColumn="0"/>
            <w:tcW w:w="616" w:type="pct"/>
            <w:vAlign w:val="center"/>
          </w:tcPr>
          <w:p w14:paraId="5E493B37" w14:textId="77777777" w:rsidR="00A51D38" w:rsidRPr="005F64AA" w:rsidRDefault="00A51D38" w:rsidP="00613B82">
            <w:pPr>
              <w:widowControl/>
              <w:spacing w:line="240" w:lineRule="exact"/>
              <w:rPr>
                <w:rFonts w:cs="Times New Roman"/>
                <w:sz w:val="20"/>
                <w:szCs w:val="20"/>
                <w:lang w:val="en-GB"/>
              </w:rPr>
            </w:pPr>
            <w:r w:rsidRPr="005F64AA">
              <w:rPr>
                <w:rFonts w:cs="Times New Roman"/>
                <w:b w:val="0"/>
                <w:sz w:val="20"/>
                <w:szCs w:val="20"/>
                <w:lang w:val="en-GB"/>
              </w:rPr>
              <w:t>EMF</w:t>
            </w:r>
          </w:p>
        </w:tc>
        <w:tc>
          <w:tcPr>
            <w:tcW w:w="692" w:type="pct"/>
            <w:vAlign w:val="center"/>
          </w:tcPr>
          <w:p w14:paraId="3A7198F4"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w:t>
            </w:r>
          </w:p>
        </w:tc>
        <w:tc>
          <w:tcPr>
            <w:tcW w:w="3692" w:type="pct"/>
            <w:vAlign w:val="center"/>
          </w:tcPr>
          <w:p w14:paraId="330598AA" w14:textId="77777777" w:rsidR="00A51D38" w:rsidRDefault="00A51D38" w:rsidP="00613B82">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Local=7.263e-01*Moisture</w:t>
            </w:r>
          </w:p>
        </w:tc>
      </w:tr>
      <w:tr w:rsidR="00A51D38" w14:paraId="37B84BEA" w14:textId="77777777" w:rsidTr="00613B8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40F2BEC5" w14:textId="77777777" w:rsidR="00A51D38" w:rsidRPr="005F64AA" w:rsidRDefault="00A51D38" w:rsidP="00613B82">
            <w:pPr>
              <w:widowControl/>
              <w:spacing w:line="240" w:lineRule="exact"/>
              <w:rPr>
                <w:rFonts w:cs="Times New Roman"/>
                <w:sz w:val="20"/>
                <w:szCs w:val="20"/>
                <w:lang w:val="en-GB"/>
              </w:rPr>
            </w:pPr>
            <w:r w:rsidRPr="005F64AA">
              <w:rPr>
                <w:rFonts w:cs="Times New Roman"/>
                <w:b w:val="0"/>
                <w:sz w:val="20"/>
                <w:szCs w:val="20"/>
                <w:lang w:val="en-GB"/>
              </w:rPr>
              <w:t>EMF</w:t>
            </w:r>
          </w:p>
        </w:tc>
        <w:tc>
          <w:tcPr>
            <w:tcW w:w="692" w:type="pct"/>
            <w:shd w:val="clear" w:color="auto" w:fill="F2F2F2" w:themeFill="background1" w:themeFillShade="F2"/>
            <w:vAlign w:val="center"/>
          </w:tcPr>
          <w:p w14:paraId="3B8D7597"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Biotic</w:t>
            </w:r>
          </w:p>
        </w:tc>
        <w:tc>
          <w:tcPr>
            <w:tcW w:w="3692" w:type="pct"/>
            <w:shd w:val="clear" w:color="auto" w:fill="F2F2F2" w:themeFill="background1" w:themeFillShade="F2"/>
            <w:vAlign w:val="center"/>
          </w:tcPr>
          <w:p w14:paraId="3CE4FC85" w14:textId="77777777" w:rsidR="00A51D38" w:rsidRDefault="00A51D38" w:rsidP="00613B82">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iotic=-1.689e-01*veg.dca2+1.641e-01*bac.dca2+2.191e-01*Acidobacteria.rich-3.127e-01*Firmicutes.rich+3.310e-01*Gammaproteobacteria.rich+6.302e-01*Actinobacteria.rich-3.792e-01*Bacteroidetes.rich-2.998e-01*Chloroflexi.rich-1.827e-01*Cyanobacteria.rich-3.400e-01*Gemmatimonadetes.rich-3.898e-01*WS3.rich+1.521e-01*Spirochaetes.rich-1.836e-01*BRC1.rich</w:t>
            </w:r>
          </w:p>
        </w:tc>
      </w:tr>
    </w:tbl>
    <w:p w14:paraId="3445226E" w14:textId="77777777" w:rsidR="00A51D38" w:rsidRDefault="00A51D38" w:rsidP="00A51D38">
      <w:pPr>
        <w:widowControl/>
        <w:jc w:val="left"/>
        <w:rPr>
          <w:rFonts w:cs="Times New Roman"/>
          <w:sz w:val="24"/>
          <w:szCs w:val="24"/>
        </w:rPr>
      </w:pPr>
      <w:r>
        <w:rPr>
          <w:rFonts w:cs="Times New Roman"/>
          <w:sz w:val="24"/>
          <w:szCs w:val="24"/>
        </w:rPr>
        <w:br w:type="page"/>
      </w:r>
    </w:p>
    <w:p w14:paraId="5B46A84E" w14:textId="0B9926E8" w:rsidR="00A51D38" w:rsidRPr="00B77713" w:rsidRDefault="00A51D38" w:rsidP="00A81B81">
      <w:pPr>
        <w:widowControl/>
        <w:spacing w:line="360" w:lineRule="auto"/>
        <w:ind w:firstLine="420"/>
        <w:rPr>
          <w:rFonts w:cs="Times New Roman"/>
          <w:sz w:val="24"/>
          <w:szCs w:val="24"/>
          <w:lang w:val="en-GB"/>
        </w:rPr>
      </w:pPr>
      <w:r w:rsidRPr="004D1D9B">
        <w:rPr>
          <w:rFonts w:cs="Times New Roman"/>
          <w:b/>
          <w:sz w:val="24"/>
          <w:szCs w:val="24"/>
          <w:lang w:val="en-GB"/>
        </w:rPr>
        <w:lastRenderedPageBreak/>
        <w:t>Ta</w:t>
      </w:r>
      <w:r w:rsidRPr="007E4F73">
        <w:rPr>
          <w:rFonts w:cs="Times New Roman"/>
          <w:b/>
          <w:sz w:val="24"/>
          <w:szCs w:val="24"/>
          <w:lang w:val="en-GB"/>
        </w:rPr>
        <w:t>ble S</w:t>
      </w:r>
      <w:r w:rsidR="002767BF">
        <w:rPr>
          <w:rFonts w:cs="Times New Roman"/>
          <w:b/>
          <w:sz w:val="24"/>
          <w:szCs w:val="24"/>
          <w:lang w:val="en-GB"/>
        </w:rPr>
        <w:t>5</w:t>
      </w:r>
      <w:r w:rsidRPr="007E4F73">
        <w:rPr>
          <w:rFonts w:cs="Times New Roman"/>
          <w:sz w:val="24"/>
          <w:szCs w:val="24"/>
          <w:lang w:val="en-GB"/>
        </w:rPr>
        <w:t>. Summary of the model fit</w:t>
      </w:r>
      <w:r w:rsidRPr="007E4F73">
        <w:rPr>
          <w:rFonts w:cs="Times New Roman"/>
          <w:sz w:val="24"/>
          <w:szCs w:val="24"/>
        </w:rPr>
        <w:t xml:space="preserve"> statistics evaluated</w:t>
      </w:r>
      <w:r w:rsidRPr="007E4F73">
        <w:rPr>
          <w:rFonts w:cs="Times New Roman" w:hint="eastAsia"/>
          <w:sz w:val="24"/>
          <w:szCs w:val="24"/>
        </w:rPr>
        <w:t xml:space="preserve"> for </w:t>
      </w:r>
      <w:r w:rsidRPr="007E4F73">
        <w:rPr>
          <w:rFonts w:cs="Times New Roman"/>
          <w:sz w:val="24"/>
          <w:szCs w:val="24"/>
        </w:rPr>
        <w:t>the standardized structural equation model</w:t>
      </w:r>
      <w:r w:rsidRPr="007E4F73">
        <w:rPr>
          <w:rFonts w:cs="Times New Roman" w:hint="eastAsia"/>
          <w:sz w:val="24"/>
          <w:szCs w:val="24"/>
        </w:rPr>
        <w:t xml:space="preserve"> (SEM). </w:t>
      </w:r>
      <w:r w:rsidRPr="007E4F73">
        <w:rPr>
          <w:rFonts w:cs="Times New Roman"/>
          <w:sz w:val="24"/>
          <w:szCs w:val="24"/>
        </w:rPr>
        <w:t xml:space="preserve">We examined </w:t>
      </w:r>
      <w:r w:rsidRPr="007E4F73">
        <w:rPr>
          <w:rFonts w:cs="Times New Roman"/>
          <w:sz w:val="24"/>
          <w:szCs w:val="24"/>
          <w:lang w:val="en-GB"/>
        </w:rPr>
        <w:t xml:space="preserve">the effects of predictor variables on </w:t>
      </w:r>
      <w:r w:rsidRPr="007E4F73">
        <w:rPr>
          <w:rFonts w:cs="Times New Roman"/>
          <w:sz w:val="24"/>
          <w:szCs w:val="24"/>
        </w:rPr>
        <w:t>multidiversity</w:t>
      </w:r>
      <w:r>
        <w:rPr>
          <w:rFonts w:cs="Times New Roman"/>
          <w:sz w:val="24"/>
          <w:szCs w:val="24"/>
        </w:rPr>
        <w:t xml:space="preserve"> (</w:t>
      </w:r>
      <w:r>
        <w:rPr>
          <w:rFonts w:cs="Times New Roman"/>
          <w:sz w:val="24"/>
          <w:szCs w:val="24"/>
          <w:lang w:val="en-GB"/>
        </w:rPr>
        <w:t>MD</w:t>
      </w:r>
      <w:r w:rsidRPr="00445A4E">
        <w:rPr>
          <w:rFonts w:cs="Times New Roman"/>
          <w:sz w:val="24"/>
          <w:szCs w:val="24"/>
          <w:lang w:val="en-GB"/>
        </w:rPr>
        <w:t xml:space="preserve">) or </w:t>
      </w:r>
      <w:r>
        <w:rPr>
          <w:rFonts w:cs="Times New Roman"/>
          <w:sz w:val="24"/>
          <w:szCs w:val="24"/>
        </w:rPr>
        <w:t>ecosystem multifunctionality</w:t>
      </w:r>
      <w:r w:rsidRPr="00445A4E">
        <w:rPr>
          <w:rFonts w:cs="Times New Roman"/>
          <w:sz w:val="24"/>
          <w:szCs w:val="24"/>
          <w:lang w:val="en-GB"/>
        </w:rPr>
        <w:t xml:space="preserve"> </w:t>
      </w:r>
      <w:r>
        <w:rPr>
          <w:rFonts w:cs="Times New Roman"/>
          <w:sz w:val="24"/>
          <w:szCs w:val="24"/>
          <w:lang w:val="en-GB"/>
        </w:rPr>
        <w:t>(EMF</w:t>
      </w:r>
      <w:r w:rsidRPr="00445A4E">
        <w:rPr>
          <w:rFonts w:cs="Times New Roman"/>
          <w:sz w:val="24"/>
          <w:szCs w:val="24"/>
          <w:lang w:val="en-GB"/>
        </w:rPr>
        <w:t>) by excluding</w:t>
      </w:r>
      <w:r>
        <w:rPr>
          <w:rFonts w:cs="Times New Roman"/>
          <w:sz w:val="24"/>
          <w:szCs w:val="24"/>
          <w:lang w:val="en-GB"/>
        </w:rPr>
        <w:t xml:space="preserve"> </w:t>
      </w:r>
      <w:r w:rsidRPr="00445A4E">
        <w:rPr>
          <w:rFonts w:cs="Times New Roman"/>
          <w:sz w:val="24"/>
          <w:szCs w:val="24"/>
          <w:lang w:val="en-GB"/>
        </w:rPr>
        <w:t xml:space="preserve">or </w:t>
      </w:r>
      <w:r w:rsidRPr="00CE08CB">
        <w:rPr>
          <w:rFonts w:cs="Times New Roman"/>
          <w:sz w:val="24"/>
          <w:szCs w:val="24"/>
          <w:lang w:val="en-GB"/>
        </w:rPr>
        <w:t xml:space="preserve">including geological variables, and the best-fitting models were shown in Fig. 4. </w:t>
      </w:r>
      <w:r w:rsidRPr="00CE08CB">
        <w:rPr>
          <w:rFonts w:cs="Times New Roman"/>
          <w:sz w:val="24"/>
          <w:szCs w:val="24"/>
        </w:rPr>
        <w:t>We</w:t>
      </w:r>
      <w:r>
        <w:rPr>
          <w:rFonts w:cs="Times New Roman"/>
          <w:sz w:val="24"/>
          <w:szCs w:val="24"/>
        </w:rPr>
        <w:t xml:space="preserve"> constructed the full SEM models based on our conceptual framework, and further performed sequential models by dropping non-significant paths from the full models.</w:t>
      </w:r>
      <w:r w:rsidRPr="001A13D8">
        <w:rPr>
          <w:rFonts w:cs="Times New Roman"/>
          <w:sz w:val="24"/>
          <w:szCs w:val="24"/>
        </w:rPr>
        <w:t xml:space="preserve"> </w:t>
      </w:r>
      <w:r w:rsidRPr="001A13D8">
        <w:rPr>
          <w:sz w:val="24"/>
          <w:szCs w:val="24"/>
        </w:rPr>
        <w:t>χ</w:t>
      </w:r>
      <w:r w:rsidRPr="001A13D8">
        <w:rPr>
          <w:sz w:val="24"/>
          <w:szCs w:val="24"/>
          <w:vertAlign w:val="superscript"/>
        </w:rPr>
        <w:t>2</w:t>
      </w:r>
      <w:r w:rsidRPr="001A13D8">
        <w:rPr>
          <w:rFonts w:cs="Times New Roman"/>
          <w:sz w:val="24"/>
          <w:szCs w:val="24"/>
        </w:rPr>
        <w:t xml:space="preserve">: Chi-square. </w:t>
      </w:r>
      <w:r w:rsidRPr="001A13D8">
        <w:rPr>
          <w:rFonts w:cs="Times New Roman" w:hint="eastAsia"/>
          <w:i/>
          <w:sz w:val="24"/>
          <w:szCs w:val="24"/>
        </w:rPr>
        <w:t>P</w:t>
      </w:r>
      <w:r w:rsidRPr="001A13D8">
        <w:rPr>
          <w:rFonts w:cs="Times New Roman"/>
          <w:sz w:val="24"/>
          <w:szCs w:val="24"/>
        </w:rPr>
        <w:t xml:space="preserve">: p-value of chi-square test. df: degrees of freedom. CFI: </w:t>
      </w:r>
      <w:r w:rsidRPr="001A13D8">
        <w:rPr>
          <w:rFonts w:cs="Times New Roman"/>
          <w:kern w:val="0"/>
          <w:sz w:val="24"/>
          <w:szCs w:val="24"/>
        </w:rPr>
        <w:t>comparative fit index.</w:t>
      </w:r>
      <w:r w:rsidRPr="001A13D8">
        <w:rPr>
          <w:rFonts w:cs="Times New Roman"/>
          <w:sz w:val="24"/>
          <w:szCs w:val="24"/>
        </w:rPr>
        <w:t xml:space="preserve"> </w:t>
      </w:r>
      <w:r w:rsidRPr="001A13D8">
        <w:rPr>
          <w:rFonts w:cs="Times New Roman"/>
          <w:kern w:val="0"/>
          <w:sz w:val="24"/>
          <w:szCs w:val="24"/>
        </w:rPr>
        <w:t>SRMR</w:t>
      </w:r>
      <w:r w:rsidRPr="001A13D8">
        <w:rPr>
          <w:rFonts w:cs="Times New Roman"/>
          <w:sz w:val="24"/>
          <w:szCs w:val="24"/>
        </w:rPr>
        <w:t xml:space="preserve">: </w:t>
      </w:r>
      <w:r w:rsidRPr="001A13D8">
        <w:rPr>
          <w:rFonts w:cs="Times New Roman"/>
          <w:kern w:val="0"/>
          <w:sz w:val="24"/>
          <w:szCs w:val="24"/>
        </w:rPr>
        <w:t>standardized root mean squared residual</w:t>
      </w:r>
      <w:r w:rsidRPr="001A13D8">
        <w:rPr>
          <w:rFonts w:cs="Times New Roman"/>
          <w:sz w:val="24"/>
          <w:szCs w:val="24"/>
        </w:rPr>
        <w:t>. AIC</w:t>
      </w:r>
      <w:r w:rsidRPr="001A13D8">
        <w:rPr>
          <w:rFonts w:cs="Times New Roman"/>
          <w:sz w:val="24"/>
          <w:szCs w:val="24"/>
          <w:vertAlign w:val="subscript"/>
        </w:rPr>
        <w:t>c</w:t>
      </w:r>
      <w:r w:rsidRPr="001A13D8">
        <w:rPr>
          <w:rFonts w:cs="Times New Roman"/>
          <w:sz w:val="24"/>
          <w:szCs w:val="24"/>
        </w:rPr>
        <w:t>: second-order Akaike information criterion. ΔAIC</w:t>
      </w:r>
      <w:r w:rsidRPr="001A13D8">
        <w:rPr>
          <w:rFonts w:cs="Times New Roman"/>
          <w:sz w:val="24"/>
          <w:szCs w:val="24"/>
          <w:vertAlign w:val="subscript"/>
        </w:rPr>
        <w:t>c</w:t>
      </w:r>
      <w:r w:rsidRPr="001A13D8">
        <w:rPr>
          <w:rFonts w:cs="Times New Roman"/>
          <w:sz w:val="24"/>
          <w:szCs w:val="24"/>
        </w:rPr>
        <w:t>: delta AIC</w:t>
      </w:r>
      <w:r w:rsidRPr="001A13D8">
        <w:rPr>
          <w:rFonts w:cs="Times New Roman"/>
          <w:sz w:val="24"/>
          <w:szCs w:val="24"/>
          <w:vertAlign w:val="subscript"/>
        </w:rPr>
        <w:t>c</w:t>
      </w:r>
      <w:r w:rsidRPr="001A13D8">
        <w:rPr>
          <w:rFonts w:cs="Times New Roman"/>
          <w:sz w:val="24"/>
          <w:szCs w:val="24"/>
        </w:rPr>
        <w:t>.</w:t>
      </w:r>
    </w:p>
    <w:p w14:paraId="40B3AA14" w14:textId="77777777" w:rsidR="00A51D38" w:rsidRDefault="00A51D38" w:rsidP="00A51D38">
      <w:pPr>
        <w:widowControl/>
        <w:spacing w:line="360" w:lineRule="auto"/>
        <w:jc w:val="left"/>
        <w:rPr>
          <w:rFonts w:cs="Times New Roman"/>
          <w:sz w:val="24"/>
          <w:szCs w:val="24"/>
        </w:rPr>
      </w:pPr>
    </w:p>
    <w:tbl>
      <w:tblPr>
        <w:tblStyle w:val="LightShading"/>
        <w:tblW w:w="10207" w:type="dxa"/>
        <w:tblInd w:w="-601" w:type="dxa"/>
        <w:tblLayout w:type="fixed"/>
        <w:tblLook w:val="04A0" w:firstRow="1" w:lastRow="0" w:firstColumn="1" w:lastColumn="0" w:noHBand="0" w:noVBand="1"/>
      </w:tblPr>
      <w:tblGrid>
        <w:gridCol w:w="1418"/>
        <w:gridCol w:w="1276"/>
        <w:gridCol w:w="2410"/>
        <w:gridCol w:w="424"/>
        <w:gridCol w:w="708"/>
        <w:gridCol w:w="709"/>
        <w:gridCol w:w="709"/>
        <w:gridCol w:w="852"/>
        <w:gridCol w:w="850"/>
        <w:gridCol w:w="851"/>
      </w:tblGrid>
      <w:tr w:rsidR="00A51D38" w:rsidRPr="00C67C53" w14:paraId="3D878F11" w14:textId="77777777" w:rsidTr="00613B82">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tcBorders>
            <w:shd w:val="clear" w:color="auto" w:fill="auto"/>
            <w:vAlign w:val="center"/>
          </w:tcPr>
          <w:p w14:paraId="479090C4" w14:textId="77777777" w:rsidR="00A51D38" w:rsidRPr="00C67C53" w:rsidRDefault="00A51D38" w:rsidP="00613B82">
            <w:pPr>
              <w:pStyle w:val="NormalWeb"/>
              <w:spacing w:before="0" w:beforeAutospacing="0" w:after="0" w:afterAutospacing="0"/>
              <w:jc w:val="center"/>
              <w:rPr>
                <w:rFonts w:ascii="Times New Roman" w:hAnsi="Times New Roman" w:cs="Times New Roman"/>
                <w:b w:val="0"/>
                <w:color w:val="auto"/>
                <w:sz w:val="22"/>
                <w:szCs w:val="22"/>
              </w:rPr>
            </w:pPr>
            <w:r w:rsidRPr="00C67C53">
              <w:rPr>
                <w:rFonts w:ascii="Times New Roman" w:hAnsi="Times New Roman" w:cs="Times New Roman"/>
                <w:b w:val="0"/>
                <w:bCs w:val="0"/>
                <w:color w:val="auto"/>
                <w:kern w:val="24"/>
                <w:sz w:val="22"/>
                <w:szCs w:val="22"/>
              </w:rPr>
              <w:t>SEM model</w:t>
            </w:r>
          </w:p>
        </w:tc>
        <w:tc>
          <w:tcPr>
            <w:tcW w:w="1276" w:type="dxa"/>
            <w:tcBorders>
              <w:top w:val="single" w:sz="12" w:space="0" w:color="auto"/>
            </w:tcBorders>
            <w:shd w:val="clear" w:color="auto" w:fill="auto"/>
            <w:vAlign w:val="center"/>
          </w:tcPr>
          <w:p w14:paraId="100E7E55" w14:textId="77777777" w:rsidR="00A51D38" w:rsidRPr="00C67C53" w:rsidRDefault="00A51D38" w:rsidP="00613B8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C67C53">
              <w:rPr>
                <w:rFonts w:ascii="Times New Roman" w:hAnsi="Times New Roman" w:cs="Times New Roman"/>
                <w:b w:val="0"/>
                <w:bCs w:val="0"/>
                <w:color w:val="auto"/>
                <w:kern w:val="24"/>
                <w:sz w:val="22"/>
                <w:szCs w:val="22"/>
              </w:rPr>
              <w:t>Response</w:t>
            </w:r>
          </w:p>
        </w:tc>
        <w:tc>
          <w:tcPr>
            <w:tcW w:w="2410" w:type="dxa"/>
            <w:tcBorders>
              <w:top w:val="single" w:sz="12" w:space="0" w:color="auto"/>
            </w:tcBorders>
            <w:shd w:val="clear" w:color="auto" w:fill="auto"/>
            <w:vAlign w:val="center"/>
          </w:tcPr>
          <w:p w14:paraId="17112F2A"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lang w:val="en-GB"/>
              </w:rPr>
            </w:pPr>
            <w:r w:rsidRPr="00C67C53">
              <w:rPr>
                <w:b w:val="0"/>
                <w:sz w:val="22"/>
                <w:lang w:val="en-GB"/>
              </w:rPr>
              <w:t>Omitted path</w:t>
            </w:r>
            <w:r>
              <w:rPr>
                <w:b w:val="0"/>
                <w:sz w:val="22"/>
                <w:lang w:val="en-GB"/>
              </w:rPr>
              <w:t>s</w:t>
            </w:r>
          </w:p>
        </w:tc>
        <w:tc>
          <w:tcPr>
            <w:tcW w:w="424" w:type="dxa"/>
            <w:tcBorders>
              <w:top w:val="single" w:sz="12" w:space="0" w:color="auto"/>
            </w:tcBorders>
            <w:shd w:val="clear" w:color="auto" w:fill="auto"/>
            <w:vAlign w:val="center"/>
          </w:tcPr>
          <w:p w14:paraId="094B1F26"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lang w:val="en-GB"/>
              </w:rPr>
            </w:pPr>
            <w:r w:rsidRPr="00C67C53">
              <w:rPr>
                <w:b w:val="0"/>
                <w:sz w:val="22"/>
                <w:lang w:val="en-GB"/>
              </w:rPr>
              <w:t>df</w:t>
            </w:r>
          </w:p>
        </w:tc>
        <w:tc>
          <w:tcPr>
            <w:tcW w:w="708" w:type="dxa"/>
            <w:tcBorders>
              <w:top w:val="single" w:sz="12" w:space="0" w:color="auto"/>
            </w:tcBorders>
            <w:shd w:val="clear" w:color="auto" w:fill="auto"/>
            <w:vAlign w:val="center"/>
          </w:tcPr>
          <w:p w14:paraId="21F6B3D2"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b w:val="0"/>
                <w:sz w:val="22"/>
              </w:rPr>
              <w:t>χ</w:t>
            </w:r>
            <w:r w:rsidRPr="00C67C53">
              <w:rPr>
                <w:b w:val="0"/>
                <w:sz w:val="22"/>
                <w:vertAlign w:val="superscript"/>
              </w:rPr>
              <w:t>2</w:t>
            </w:r>
          </w:p>
        </w:tc>
        <w:tc>
          <w:tcPr>
            <w:tcW w:w="709" w:type="dxa"/>
            <w:tcBorders>
              <w:top w:val="single" w:sz="12" w:space="0" w:color="auto"/>
            </w:tcBorders>
            <w:shd w:val="clear" w:color="auto" w:fill="auto"/>
            <w:vAlign w:val="center"/>
          </w:tcPr>
          <w:p w14:paraId="105D4FEA"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hint="eastAsia"/>
                <w:b w:val="0"/>
                <w:i/>
                <w:color w:val="000000"/>
                <w:sz w:val="22"/>
              </w:rPr>
              <w:t>P</w:t>
            </w:r>
          </w:p>
        </w:tc>
        <w:tc>
          <w:tcPr>
            <w:tcW w:w="709" w:type="dxa"/>
            <w:tcBorders>
              <w:top w:val="single" w:sz="12" w:space="0" w:color="auto"/>
            </w:tcBorders>
            <w:shd w:val="clear" w:color="auto" w:fill="auto"/>
            <w:vAlign w:val="center"/>
          </w:tcPr>
          <w:p w14:paraId="66CF8891"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sz w:val="22"/>
              </w:rPr>
              <w:t>CFI</w:t>
            </w:r>
          </w:p>
        </w:tc>
        <w:tc>
          <w:tcPr>
            <w:tcW w:w="852" w:type="dxa"/>
            <w:tcBorders>
              <w:top w:val="single" w:sz="12" w:space="0" w:color="auto"/>
            </w:tcBorders>
            <w:shd w:val="clear" w:color="auto" w:fill="auto"/>
            <w:vAlign w:val="center"/>
          </w:tcPr>
          <w:p w14:paraId="42B7043C"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kern w:val="0"/>
                <w:sz w:val="22"/>
              </w:rPr>
              <w:t>SRMR</w:t>
            </w:r>
          </w:p>
        </w:tc>
        <w:tc>
          <w:tcPr>
            <w:tcW w:w="850" w:type="dxa"/>
            <w:tcBorders>
              <w:top w:val="single" w:sz="12" w:space="0" w:color="auto"/>
            </w:tcBorders>
            <w:shd w:val="clear" w:color="auto" w:fill="auto"/>
            <w:vAlign w:val="center"/>
          </w:tcPr>
          <w:p w14:paraId="022A384F"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sz w:val="22"/>
              </w:rPr>
              <w:t>AIC</w:t>
            </w:r>
            <w:r w:rsidRPr="00C67C53">
              <w:rPr>
                <w:rFonts w:cs="Times New Roman"/>
                <w:b w:val="0"/>
                <w:sz w:val="22"/>
                <w:vertAlign w:val="subscript"/>
              </w:rPr>
              <w:t>c</w:t>
            </w:r>
          </w:p>
        </w:tc>
        <w:tc>
          <w:tcPr>
            <w:tcW w:w="851" w:type="dxa"/>
            <w:tcBorders>
              <w:top w:val="single" w:sz="12" w:space="0" w:color="auto"/>
            </w:tcBorders>
            <w:shd w:val="clear" w:color="auto" w:fill="auto"/>
            <w:vAlign w:val="center"/>
          </w:tcPr>
          <w:p w14:paraId="28BEDF41" w14:textId="77777777" w:rsidR="00A51D38" w:rsidRPr="00C67C53" w:rsidRDefault="00A51D38" w:rsidP="00613B82">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sz w:val="22"/>
              </w:rPr>
              <w:t>ΔAIC</w:t>
            </w:r>
            <w:r w:rsidRPr="00C67C53">
              <w:rPr>
                <w:rFonts w:cs="Times New Roman"/>
                <w:b w:val="0"/>
                <w:sz w:val="22"/>
                <w:vertAlign w:val="subscript"/>
              </w:rPr>
              <w:t>c</w:t>
            </w:r>
          </w:p>
        </w:tc>
      </w:tr>
      <w:tr w:rsidR="00A51D38" w:rsidRPr="009D24B0" w14:paraId="7087BA02"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F2F2F2" w:themeFill="background1" w:themeFillShade="F2"/>
            <w:vAlign w:val="center"/>
          </w:tcPr>
          <w:p w14:paraId="1488507A" w14:textId="77777777" w:rsidR="00A51D38" w:rsidRPr="006826C3" w:rsidRDefault="00A51D38" w:rsidP="00613B82">
            <w:pPr>
              <w:spacing w:line="360" w:lineRule="auto"/>
              <w:jc w:val="left"/>
              <w:rPr>
                <w:lang w:val="en-GB"/>
              </w:rPr>
            </w:pPr>
            <w:r>
              <w:rPr>
                <w:rFonts w:cs="Times New Roman"/>
                <w:b w:val="0"/>
                <w:sz w:val="22"/>
                <w:lang w:val="en-GB"/>
              </w:rPr>
              <w:t>MD without geological variables</w:t>
            </w:r>
          </w:p>
        </w:tc>
        <w:tc>
          <w:tcPr>
            <w:tcW w:w="424" w:type="dxa"/>
            <w:shd w:val="clear" w:color="auto" w:fill="F2F2F2" w:themeFill="background1" w:themeFillShade="F2"/>
            <w:vAlign w:val="center"/>
          </w:tcPr>
          <w:p w14:paraId="4C840EDE" w14:textId="77777777" w:rsidR="00A51D38" w:rsidRPr="009D24B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08" w:type="dxa"/>
            <w:shd w:val="clear" w:color="auto" w:fill="F2F2F2" w:themeFill="background1" w:themeFillShade="F2"/>
            <w:vAlign w:val="center"/>
          </w:tcPr>
          <w:p w14:paraId="013B3D7C" w14:textId="77777777" w:rsidR="00A51D38" w:rsidRPr="009D24B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09" w:type="dxa"/>
            <w:shd w:val="clear" w:color="auto" w:fill="F2F2F2" w:themeFill="background1" w:themeFillShade="F2"/>
            <w:vAlign w:val="center"/>
          </w:tcPr>
          <w:p w14:paraId="58B26190" w14:textId="77777777" w:rsidR="00A51D38" w:rsidRPr="009D24B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09" w:type="dxa"/>
            <w:shd w:val="clear" w:color="auto" w:fill="F2F2F2" w:themeFill="background1" w:themeFillShade="F2"/>
            <w:vAlign w:val="center"/>
          </w:tcPr>
          <w:p w14:paraId="4E55AEE6" w14:textId="77777777" w:rsidR="00A51D38" w:rsidRPr="009D24B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52" w:type="dxa"/>
            <w:shd w:val="clear" w:color="auto" w:fill="F2F2F2" w:themeFill="background1" w:themeFillShade="F2"/>
            <w:vAlign w:val="center"/>
          </w:tcPr>
          <w:p w14:paraId="48238DD6" w14:textId="77777777" w:rsidR="00A51D38" w:rsidRPr="009D24B0"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tc>
        <w:tc>
          <w:tcPr>
            <w:tcW w:w="850" w:type="dxa"/>
            <w:shd w:val="clear" w:color="auto" w:fill="F2F2F2" w:themeFill="background1" w:themeFillShade="F2"/>
            <w:vAlign w:val="center"/>
          </w:tcPr>
          <w:p w14:paraId="1705343E" w14:textId="77777777" w:rsidR="00A51D38" w:rsidRPr="009D24B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51" w:type="dxa"/>
            <w:shd w:val="clear" w:color="auto" w:fill="F2F2F2" w:themeFill="background1" w:themeFillShade="F2"/>
            <w:vAlign w:val="center"/>
          </w:tcPr>
          <w:p w14:paraId="3DB1FEC6" w14:textId="77777777" w:rsidR="00A51D38" w:rsidRPr="009D24B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A51D38" w:rsidRPr="009D24B0" w14:paraId="3234DA1B" w14:textId="77777777" w:rsidTr="00613B82">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21F7D4E4" w14:textId="77777777" w:rsidR="00A51D38" w:rsidRPr="006C5CF9" w:rsidRDefault="00A51D38" w:rsidP="00613B82">
            <w:pPr>
              <w:pStyle w:val="NormalWeb"/>
              <w:spacing w:before="0" w:beforeAutospacing="0" w:after="0" w:afterAutospacing="0"/>
              <w:jc w:val="center"/>
              <w:textAlignment w:val="center"/>
              <w:rPr>
                <w:rFonts w:ascii="Times New Roman" w:hAnsi="Times New Roman" w:cs="Times New Roman"/>
                <w:color w:val="auto"/>
                <w:kern w:val="24"/>
                <w:sz w:val="22"/>
                <w:szCs w:val="22"/>
                <w:lang w:val="en-GB"/>
              </w:rPr>
            </w:pPr>
            <w:r w:rsidRPr="006C5CF9">
              <w:rPr>
                <w:rFonts w:ascii="Times New Roman" w:hAnsi="Times New Roman" w:cs="Times New Roman"/>
                <w:b w:val="0"/>
                <w:color w:val="auto"/>
                <w:sz w:val="22"/>
                <w:szCs w:val="22"/>
                <w:lang w:val="en-GB"/>
              </w:rPr>
              <w:t>1</w:t>
            </w:r>
            <w:r w:rsidRPr="006C5CF9">
              <w:rPr>
                <w:rFonts w:ascii="Times New Roman" w:hAnsi="Times New Roman" w:cs="Times New Roman"/>
                <w:b w:val="0"/>
                <w:color w:val="auto"/>
                <w:sz w:val="22"/>
                <w:szCs w:val="22"/>
                <w:vertAlign w:val="superscript"/>
                <w:lang w:val="en-GB"/>
              </w:rPr>
              <w:t>a</w:t>
            </w:r>
          </w:p>
        </w:tc>
        <w:tc>
          <w:tcPr>
            <w:tcW w:w="1276" w:type="dxa"/>
            <w:shd w:val="clear" w:color="auto" w:fill="auto"/>
            <w:vAlign w:val="center"/>
          </w:tcPr>
          <w:p w14:paraId="3BAEF38A" w14:textId="77777777" w:rsidR="00A51D38" w:rsidRPr="009D24B0" w:rsidRDefault="00A51D38" w:rsidP="00613B82">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D24B0">
              <w:rPr>
                <w:rFonts w:ascii="Times New Roman" w:hAnsi="Times New Roman" w:cs="Times New Roman"/>
                <w:color w:val="auto"/>
                <w:kern w:val="24"/>
                <w:sz w:val="22"/>
                <w:szCs w:val="22"/>
                <w:lang w:val="en-GB"/>
              </w:rPr>
              <w:t>MD</w:t>
            </w:r>
          </w:p>
        </w:tc>
        <w:tc>
          <w:tcPr>
            <w:tcW w:w="2410" w:type="dxa"/>
            <w:shd w:val="clear" w:color="auto" w:fill="auto"/>
            <w:vAlign w:val="center"/>
          </w:tcPr>
          <w:p w14:paraId="41C1BE43" w14:textId="77777777" w:rsidR="00A51D38" w:rsidRPr="006826C3"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p>
        </w:tc>
        <w:tc>
          <w:tcPr>
            <w:tcW w:w="424" w:type="dxa"/>
            <w:shd w:val="clear" w:color="auto" w:fill="auto"/>
            <w:vAlign w:val="center"/>
          </w:tcPr>
          <w:p w14:paraId="40ACF4F8" w14:textId="77777777" w:rsidR="00A51D38" w:rsidRPr="009D24B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9D24B0">
              <w:rPr>
                <w:rFonts w:cs="Times New Roman"/>
                <w:color w:val="auto"/>
                <w:sz w:val="20"/>
                <w:szCs w:val="20"/>
              </w:rPr>
              <w:t>0</w:t>
            </w:r>
          </w:p>
        </w:tc>
        <w:tc>
          <w:tcPr>
            <w:tcW w:w="708" w:type="dxa"/>
            <w:shd w:val="clear" w:color="auto" w:fill="auto"/>
            <w:vAlign w:val="center"/>
          </w:tcPr>
          <w:p w14:paraId="463EA5C3" w14:textId="77777777" w:rsidR="00A51D38" w:rsidRPr="009D24B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9D24B0">
              <w:rPr>
                <w:rFonts w:cs="Times New Roman"/>
                <w:color w:val="auto"/>
                <w:sz w:val="20"/>
                <w:szCs w:val="20"/>
              </w:rPr>
              <w:t>0</w:t>
            </w:r>
          </w:p>
        </w:tc>
        <w:tc>
          <w:tcPr>
            <w:tcW w:w="709" w:type="dxa"/>
            <w:shd w:val="clear" w:color="auto" w:fill="auto"/>
            <w:vAlign w:val="center"/>
          </w:tcPr>
          <w:p w14:paraId="6C69F13E" w14:textId="77777777" w:rsidR="00A51D38" w:rsidRPr="009D24B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9D24B0">
              <w:rPr>
                <w:rFonts w:cs="Times New Roman"/>
                <w:color w:val="auto"/>
                <w:sz w:val="20"/>
                <w:szCs w:val="20"/>
              </w:rPr>
              <w:t>0</w:t>
            </w:r>
          </w:p>
        </w:tc>
        <w:tc>
          <w:tcPr>
            <w:tcW w:w="709" w:type="dxa"/>
            <w:shd w:val="clear" w:color="auto" w:fill="auto"/>
            <w:vAlign w:val="center"/>
          </w:tcPr>
          <w:p w14:paraId="3758DBB3" w14:textId="77777777" w:rsidR="00A51D38" w:rsidRPr="009D24B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9D24B0">
              <w:rPr>
                <w:rFonts w:cs="Times New Roman"/>
                <w:color w:val="auto"/>
                <w:sz w:val="20"/>
                <w:szCs w:val="20"/>
              </w:rPr>
              <w:t>1</w:t>
            </w:r>
          </w:p>
        </w:tc>
        <w:tc>
          <w:tcPr>
            <w:tcW w:w="852" w:type="dxa"/>
            <w:shd w:val="clear" w:color="auto" w:fill="auto"/>
            <w:vAlign w:val="center"/>
          </w:tcPr>
          <w:p w14:paraId="66F12563" w14:textId="77777777" w:rsidR="00A51D38" w:rsidRPr="009D24B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9D24B0">
              <w:rPr>
                <w:color w:val="auto"/>
                <w:lang w:val="en-GB"/>
              </w:rPr>
              <w:t>0</w:t>
            </w:r>
          </w:p>
        </w:tc>
        <w:tc>
          <w:tcPr>
            <w:tcW w:w="850" w:type="dxa"/>
            <w:shd w:val="clear" w:color="auto" w:fill="auto"/>
            <w:vAlign w:val="center"/>
          </w:tcPr>
          <w:p w14:paraId="4C342C1E" w14:textId="77777777" w:rsidR="00A51D38" w:rsidRPr="009D24B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9D24B0">
              <w:rPr>
                <w:rFonts w:cs="Times New Roman"/>
                <w:color w:val="auto"/>
                <w:sz w:val="20"/>
                <w:szCs w:val="20"/>
              </w:rPr>
              <w:t>873.5</w:t>
            </w:r>
          </w:p>
        </w:tc>
        <w:tc>
          <w:tcPr>
            <w:tcW w:w="851" w:type="dxa"/>
            <w:shd w:val="clear" w:color="auto" w:fill="auto"/>
            <w:vAlign w:val="center"/>
          </w:tcPr>
          <w:p w14:paraId="088D5CFC" w14:textId="77777777" w:rsidR="00A51D38" w:rsidRPr="009D24B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9D24B0">
              <w:rPr>
                <w:rFonts w:cs="Times New Roman"/>
                <w:color w:val="auto"/>
                <w:sz w:val="20"/>
                <w:szCs w:val="20"/>
              </w:rPr>
              <w:t>1.48</w:t>
            </w:r>
          </w:p>
        </w:tc>
      </w:tr>
      <w:tr w:rsidR="00A51D38" w:rsidRPr="00E4549A" w14:paraId="6BA9B96F"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30A01E3E" w14:textId="77777777" w:rsidR="00A51D38" w:rsidRPr="006C5CF9" w:rsidRDefault="00A51D38" w:rsidP="00613B82">
            <w:pPr>
              <w:pStyle w:val="NormalWeb"/>
              <w:spacing w:before="0" w:beforeAutospacing="0" w:after="0" w:afterAutospacing="0"/>
              <w:jc w:val="center"/>
              <w:textAlignment w:val="center"/>
              <w:rPr>
                <w:rFonts w:ascii="Times New Roman" w:hAnsi="Times New Roman" w:cs="Times New Roman"/>
                <w:color w:val="FF0000"/>
                <w:kern w:val="24"/>
                <w:sz w:val="22"/>
                <w:szCs w:val="22"/>
                <w:lang w:val="en-GB"/>
              </w:rPr>
            </w:pPr>
            <w:r w:rsidRPr="006C5CF9">
              <w:rPr>
                <w:rFonts w:ascii="Times New Roman" w:hAnsi="Times New Roman" w:cs="Times New Roman"/>
                <w:b w:val="0"/>
                <w:color w:val="FF0000"/>
                <w:lang w:val="en-GB"/>
              </w:rPr>
              <w:t>2</w:t>
            </w:r>
            <w:r w:rsidRPr="006C5CF9">
              <w:rPr>
                <w:rFonts w:ascii="Times New Roman" w:hAnsi="Times New Roman" w:cs="Times New Roman"/>
                <w:b w:val="0"/>
                <w:color w:val="FF0000"/>
                <w:vertAlign w:val="superscript"/>
                <w:lang w:val="en-GB"/>
              </w:rPr>
              <w:t>b</w:t>
            </w:r>
          </w:p>
        </w:tc>
        <w:tc>
          <w:tcPr>
            <w:tcW w:w="1276" w:type="dxa"/>
            <w:shd w:val="clear" w:color="auto" w:fill="F2F2F2" w:themeFill="background1" w:themeFillShade="F2"/>
            <w:vAlign w:val="center"/>
          </w:tcPr>
          <w:p w14:paraId="09B50199" w14:textId="77777777" w:rsidR="00A51D38" w:rsidRPr="00E4549A" w:rsidRDefault="00A51D38" w:rsidP="00613B82">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E4549A">
              <w:rPr>
                <w:rFonts w:ascii="Times New Roman" w:hAnsi="Times New Roman" w:cs="Times New Roman"/>
                <w:color w:val="FF0000"/>
                <w:kern w:val="24"/>
                <w:sz w:val="22"/>
                <w:szCs w:val="22"/>
                <w:lang w:val="en-GB"/>
              </w:rPr>
              <w:t>MD</w:t>
            </w:r>
          </w:p>
        </w:tc>
        <w:tc>
          <w:tcPr>
            <w:tcW w:w="2410" w:type="dxa"/>
            <w:shd w:val="clear" w:color="auto" w:fill="F2F2F2" w:themeFill="background1" w:themeFillShade="F2"/>
            <w:vAlign w:val="center"/>
          </w:tcPr>
          <w:p w14:paraId="000B1298" w14:textId="77777777" w:rsidR="00A51D38" w:rsidRPr="00E4549A"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E4549A">
              <w:rPr>
                <w:color w:val="FF0000"/>
              </w:rPr>
              <w:t>Climate</w:t>
            </w:r>
            <w:r>
              <w:rPr>
                <w:color w:val="FF0000"/>
              </w:rPr>
              <w:t xml:space="preserve"> </w:t>
            </w:r>
            <w:r w:rsidRPr="00E4549A">
              <w:rPr>
                <w:color w:val="FF0000"/>
              </w:rPr>
              <w:t>-&gt;</w:t>
            </w:r>
            <w:r>
              <w:rPr>
                <w:color w:val="FF0000"/>
              </w:rPr>
              <w:t xml:space="preserve"> </w:t>
            </w:r>
            <w:r w:rsidRPr="00E4549A">
              <w:rPr>
                <w:color w:val="FF0000"/>
              </w:rPr>
              <w:t>MD</w:t>
            </w:r>
          </w:p>
        </w:tc>
        <w:tc>
          <w:tcPr>
            <w:tcW w:w="424" w:type="dxa"/>
            <w:shd w:val="clear" w:color="auto" w:fill="F2F2F2" w:themeFill="background1" w:themeFillShade="F2"/>
            <w:vAlign w:val="center"/>
          </w:tcPr>
          <w:p w14:paraId="43D4F3B0" w14:textId="77777777" w:rsidR="00A51D38" w:rsidRPr="00E4549A"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1</w:t>
            </w:r>
          </w:p>
        </w:tc>
        <w:tc>
          <w:tcPr>
            <w:tcW w:w="708" w:type="dxa"/>
            <w:shd w:val="clear" w:color="auto" w:fill="F2F2F2" w:themeFill="background1" w:themeFillShade="F2"/>
            <w:vAlign w:val="center"/>
          </w:tcPr>
          <w:p w14:paraId="5B956FB1" w14:textId="77777777" w:rsidR="00A51D38" w:rsidRPr="00E4549A"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0.587</w:t>
            </w:r>
          </w:p>
        </w:tc>
        <w:tc>
          <w:tcPr>
            <w:tcW w:w="709" w:type="dxa"/>
            <w:shd w:val="clear" w:color="auto" w:fill="F2F2F2" w:themeFill="background1" w:themeFillShade="F2"/>
            <w:vAlign w:val="center"/>
          </w:tcPr>
          <w:p w14:paraId="0EEACF17" w14:textId="77777777" w:rsidR="00A51D38" w:rsidRPr="00E4549A"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0.443</w:t>
            </w:r>
          </w:p>
        </w:tc>
        <w:tc>
          <w:tcPr>
            <w:tcW w:w="709" w:type="dxa"/>
            <w:shd w:val="clear" w:color="auto" w:fill="F2F2F2" w:themeFill="background1" w:themeFillShade="F2"/>
            <w:vAlign w:val="center"/>
          </w:tcPr>
          <w:p w14:paraId="61176D82" w14:textId="77777777" w:rsidR="00A51D38" w:rsidRPr="00E4549A"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1</w:t>
            </w:r>
          </w:p>
        </w:tc>
        <w:tc>
          <w:tcPr>
            <w:tcW w:w="852" w:type="dxa"/>
            <w:shd w:val="clear" w:color="auto" w:fill="F2F2F2" w:themeFill="background1" w:themeFillShade="F2"/>
            <w:vAlign w:val="center"/>
          </w:tcPr>
          <w:p w14:paraId="5AD1115B" w14:textId="77777777" w:rsidR="00A51D38" w:rsidRPr="00E4549A"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lang w:val="en-GB"/>
              </w:rPr>
            </w:pPr>
            <w:r w:rsidRPr="00E4549A">
              <w:rPr>
                <w:rFonts w:cs="Times New Roman"/>
                <w:color w:val="FF0000"/>
                <w:sz w:val="20"/>
                <w:szCs w:val="20"/>
              </w:rPr>
              <w:t>0.012</w:t>
            </w:r>
          </w:p>
        </w:tc>
        <w:tc>
          <w:tcPr>
            <w:tcW w:w="850" w:type="dxa"/>
            <w:shd w:val="clear" w:color="auto" w:fill="F2F2F2" w:themeFill="background1" w:themeFillShade="F2"/>
            <w:vAlign w:val="center"/>
          </w:tcPr>
          <w:p w14:paraId="2193B6F0" w14:textId="77777777" w:rsidR="00A51D38" w:rsidRPr="00E4549A"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lang w:val="en-GB"/>
              </w:rPr>
            </w:pPr>
            <w:r w:rsidRPr="00E4549A">
              <w:rPr>
                <w:rFonts w:cs="Times New Roman"/>
                <w:color w:val="FF0000"/>
                <w:sz w:val="20"/>
                <w:szCs w:val="20"/>
              </w:rPr>
              <w:t>872.0</w:t>
            </w:r>
          </w:p>
        </w:tc>
        <w:tc>
          <w:tcPr>
            <w:tcW w:w="851" w:type="dxa"/>
            <w:shd w:val="clear" w:color="auto" w:fill="F2F2F2" w:themeFill="background1" w:themeFillShade="F2"/>
            <w:vAlign w:val="center"/>
          </w:tcPr>
          <w:p w14:paraId="3ADDD7B9" w14:textId="77777777" w:rsidR="00A51D38" w:rsidRPr="00E4549A"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E4549A">
              <w:rPr>
                <w:color w:val="FF0000"/>
                <w:lang w:val="en-GB"/>
              </w:rPr>
              <w:t>0</w:t>
            </w:r>
          </w:p>
        </w:tc>
      </w:tr>
      <w:tr w:rsidR="00A51D38" w:rsidRPr="00C67C53" w14:paraId="1B1A965E" w14:textId="77777777" w:rsidTr="00613B82">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auto"/>
            <w:vAlign w:val="center"/>
          </w:tcPr>
          <w:p w14:paraId="693BC05F" w14:textId="77777777" w:rsidR="00A51D38" w:rsidRPr="006C5CF9" w:rsidRDefault="00A51D38" w:rsidP="00613B82">
            <w:pPr>
              <w:spacing w:line="360" w:lineRule="auto"/>
              <w:jc w:val="left"/>
              <w:rPr>
                <w:rFonts w:cs="Times New Roman"/>
              </w:rPr>
            </w:pPr>
            <w:r w:rsidRPr="006C5CF9">
              <w:rPr>
                <w:rFonts w:cs="Times New Roman"/>
                <w:b w:val="0"/>
                <w:sz w:val="22"/>
                <w:lang w:val="en-GB"/>
              </w:rPr>
              <w:t>MD with geological variables</w:t>
            </w:r>
          </w:p>
        </w:tc>
        <w:tc>
          <w:tcPr>
            <w:tcW w:w="424" w:type="dxa"/>
            <w:shd w:val="clear" w:color="auto" w:fill="auto"/>
            <w:vAlign w:val="center"/>
          </w:tcPr>
          <w:p w14:paraId="344FEFD4"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shd w:val="clear" w:color="auto" w:fill="auto"/>
            <w:vAlign w:val="center"/>
          </w:tcPr>
          <w:p w14:paraId="79B06065"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7E6EEE5C"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00BB4061"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2" w:type="dxa"/>
            <w:shd w:val="clear" w:color="auto" w:fill="auto"/>
            <w:vAlign w:val="center"/>
          </w:tcPr>
          <w:p w14:paraId="2AA16D95"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0" w:type="dxa"/>
            <w:shd w:val="clear" w:color="auto" w:fill="auto"/>
            <w:vAlign w:val="center"/>
          </w:tcPr>
          <w:p w14:paraId="0DF5A44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1" w:type="dxa"/>
            <w:shd w:val="clear" w:color="auto" w:fill="auto"/>
            <w:vAlign w:val="center"/>
          </w:tcPr>
          <w:p w14:paraId="23AC1126"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51D38" w:rsidRPr="00C67C53" w14:paraId="1915CCA7"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66074EC7" w14:textId="77777777" w:rsidR="00A51D38" w:rsidRPr="006C5CF9" w:rsidRDefault="00A51D38" w:rsidP="00613B82">
            <w:pPr>
              <w:spacing w:line="360" w:lineRule="auto"/>
              <w:jc w:val="center"/>
              <w:rPr>
                <w:rFonts w:cs="Times New Roman"/>
              </w:rPr>
            </w:pPr>
            <w:r w:rsidRPr="006C5CF9">
              <w:rPr>
                <w:rFonts w:cs="Times New Roman"/>
                <w:b w:val="0"/>
              </w:rPr>
              <w:t>1</w:t>
            </w:r>
            <w:r w:rsidRPr="006C5CF9">
              <w:rPr>
                <w:rFonts w:cs="Times New Roman"/>
                <w:b w:val="0"/>
                <w:color w:val="auto"/>
                <w:sz w:val="22"/>
                <w:vertAlign w:val="superscript"/>
                <w:lang w:val="en-GB"/>
              </w:rPr>
              <w:t>a</w:t>
            </w:r>
          </w:p>
        </w:tc>
        <w:tc>
          <w:tcPr>
            <w:tcW w:w="1276" w:type="dxa"/>
            <w:shd w:val="clear" w:color="auto" w:fill="F2F2F2" w:themeFill="background1" w:themeFillShade="F2"/>
            <w:vAlign w:val="center"/>
          </w:tcPr>
          <w:p w14:paraId="41661A72"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sidRPr="009D24B0">
              <w:rPr>
                <w:rFonts w:cs="Times New Roman"/>
                <w:color w:val="auto"/>
                <w:kern w:val="24"/>
                <w:sz w:val="22"/>
                <w:lang w:val="en-GB"/>
              </w:rPr>
              <w:t>MD</w:t>
            </w:r>
          </w:p>
        </w:tc>
        <w:tc>
          <w:tcPr>
            <w:tcW w:w="2410" w:type="dxa"/>
            <w:shd w:val="clear" w:color="auto" w:fill="F2F2F2" w:themeFill="background1" w:themeFillShade="F2"/>
            <w:vAlign w:val="center"/>
          </w:tcPr>
          <w:p w14:paraId="05116A06"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424" w:type="dxa"/>
            <w:shd w:val="clear" w:color="auto" w:fill="F2F2F2" w:themeFill="background1" w:themeFillShade="F2"/>
            <w:vAlign w:val="center"/>
          </w:tcPr>
          <w:p w14:paraId="081D1D28"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F2F2F2" w:themeFill="background1" w:themeFillShade="F2"/>
            <w:vAlign w:val="center"/>
          </w:tcPr>
          <w:p w14:paraId="5FF44B1D"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39F29198"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29C849F0"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03C94E3D"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F2F2F2" w:themeFill="background1" w:themeFillShade="F2"/>
            <w:vAlign w:val="center"/>
          </w:tcPr>
          <w:p w14:paraId="5CCB29AA"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1352.4</w:t>
            </w:r>
          </w:p>
        </w:tc>
        <w:tc>
          <w:tcPr>
            <w:tcW w:w="851" w:type="dxa"/>
            <w:shd w:val="clear" w:color="auto" w:fill="F2F2F2" w:themeFill="background1" w:themeFillShade="F2"/>
            <w:vAlign w:val="center"/>
          </w:tcPr>
          <w:p w14:paraId="790A3EBD"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2.05</w:t>
            </w:r>
          </w:p>
        </w:tc>
      </w:tr>
      <w:tr w:rsidR="00A51D38" w:rsidRPr="00E4549A" w14:paraId="10E44A15" w14:textId="77777777" w:rsidTr="00613B82">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7458DD09" w14:textId="77777777" w:rsidR="00A51D38" w:rsidRPr="006C5CF9" w:rsidRDefault="00A51D38" w:rsidP="00613B82">
            <w:pPr>
              <w:spacing w:line="360" w:lineRule="auto"/>
              <w:jc w:val="center"/>
              <w:rPr>
                <w:rFonts w:cs="Times New Roman"/>
                <w:color w:val="FF0000"/>
              </w:rPr>
            </w:pPr>
            <w:r w:rsidRPr="006C5CF9">
              <w:rPr>
                <w:rFonts w:cs="Times New Roman"/>
                <w:b w:val="0"/>
                <w:color w:val="FF0000"/>
              </w:rPr>
              <w:t>2</w:t>
            </w:r>
            <w:r w:rsidRPr="006C5CF9">
              <w:rPr>
                <w:rFonts w:cs="Times New Roman"/>
                <w:b w:val="0"/>
                <w:color w:val="FF0000"/>
                <w:vertAlign w:val="superscript"/>
                <w:lang w:val="en-GB"/>
              </w:rPr>
              <w:t>b</w:t>
            </w:r>
          </w:p>
        </w:tc>
        <w:tc>
          <w:tcPr>
            <w:tcW w:w="1276" w:type="dxa"/>
            <w:shd w:val="clear" w:color="auto" w:fill="auto"/>
            <w:vAlign w:val="center"/>
          </w:tcPr>
          <w:p w14:paraId="10248F38" w14:textId="77777777" w:rsidR="00A51D38" w:rsidRPr="00E4549A"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E4549A">
              <w:rPr>
                <w:rFonts w:cs="Times New Roman"/>
                <w:color w:val="FF0000"/>
                <w:kern w:val="24"/>
                <w:sz w:val="22"/>
                <w:lang w:val="en-GB"/>
              </w:rPr>
              <w:t>MD</w:t>
            </w:r>
          </w:p>
        </w:tc>
        <w:tc>
          <w:tcPr>
            <w:tcW w:w="2410" w:type="dxa"/>
            <w:shd w:val="clear" w:color="auto" w:fill="auto"/>
            <w:vAlign w:val="center"/>
          </w:tcPr>
          <w:p w14:paraId="65970F03" w14:textId="77777777" w:rsidR="00A51D38" w:rsidRPr="00E4549A"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E4549A">
              <w:rPr>
                <w:color w:val="FF0000"/>
              </w:rPr>
              <w:t>Climate</w:t>
            </w:r>
            <w:r>
              <w:rPr>
                <w:color w:val="FF0000"/>
              </w:rPr>
              <w:t xml:space="preserve"> </w:t>
            </w:r>
            <w:r w:rsidRPr="00E4549A">
              <w:rPr>
                <w:color w:val="FF0000"/>
              </w:rPr>
              <w:t>-&gt;</w:t>
            </w:r>
            <w:r>
              <w:rPr>
                <w:color w:val="FF0000"/>
              </w:rPr>
              <w:t xml:space="preserve"> </w:t>
            </w:r>
            <w:r w:rsidRPr="00E4549A">
              <w:rPr>
                <w:color w:val="FF0000"/>
              </w:rPr>
              <w:t>MD</w:t>
            </w:r>
          </w:p>
        </w:tc>
        <w:tc>
          <w:tcPr>
            <w:tcW w:w="424" w:type="dxa"/>
            <w:shd w:val="clear" w:color="auto" w:fill="auto"/>
            <w:vAlign w:val="center"/>
          </w:tcPr>
          <w:p w14:paraId="6F27E4B7"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1</w:t>
            </w:r>
          </w:p>
        </w:tc>
        <w:tc>
          <w:tcPr>
            <w:tcW w:w="708" w:type="dxa"/>
            <w:shd w:val="clear" w:color="auto" w:fill="auto"/>
            <w:vAlign w:val="center"/>
          </w:tcPr>
          <w:p w14:paraId="687E3FA2"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0.194</w:t>
            </w:r>
          </w:p>
        </w:tc>
        <w:tc>
          <w:tcPr>
            <w:tcW w:w="709" w:type="dxa"/>
            <w:shd w:val="clear" w:color="auto" w:fill="auto"/>
            <w:vAlign w:val="center"/>
          </w:tcPr>
          <w:p w14:paraId="4E5C0D22"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0.659</w:t>
            </w:r>
          </w:p>
        </w:tc>
        <w:tc>
          <w:tcPr>
            <w:tcW w:w="709" w:type="dxa"/>
            <w:shd w:val="clear" w:color="auto" w:fill="auto"/>
            <w:vAlign w:val="center"/>
          </w:tcPr>
          <w:p w14:paraId="3C709EAE"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1</w:t>
            </w:r>
          </w:p>
        </w:tc>
        <w:tc>
          <w:tcPr>
            <w:tcW w:w="852" w:type="dxa"/>
            <w:shd w:val="clear" w:color="auto" w:fill="auto"/>
            <w:vAlign w:val="center"/>
          </w:tcPr>
          <w:p w14:paraId="47843E12"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0.004</w:t>
            </w:r>
          </w:p>
        </w:tc>
        <w:tc>
          <w:tcPr>
            <w:tcW w:w="850" w:type="dxa"/>
            <w:shd w:val="clear" w:color="auto" w:fill="auto"/>
            <w:vAlign w:val="center"/>
          </w:tcPr>
          <w:p w14:paraId="374E0F9B"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1350.3</w:t>
            </w:r>
          </w:p>
        </w:tc>
        <w:tc>
          <w:tcPr>
            <w:tcW w:w="851" w:type="dxa"/>
            <w:shd w:val="clear" w:color="auto" w:fill="auto"/>
            <w:vAlign w:val="center"/>
          </w:tcPr>
          <w:p w14:paraId="48B989B2" w14:textId="77777777" w:rsidR="00A51D38" w:rsidRPr="00E4549A"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E4549A">
              <w:rPr>
                <w:rFonts w:cs="Times New Roman"/>
                <w:color w:val="FF0000"/>
                <w:sz w:val="20"/>
                <w:szCs w:val="20"/>
              </w:rPr>
              <w:t>0</w:t>
            </w:r>
          </w:p>
        </w:tc>
      </w:tr>
      <w:tr w:rsidR="00A51D38" w:rsidRPr="00C67C53" w14:paraId="738CD1D2"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20FAC7FF" w14:textId="77777777" w:rsidR="00A51D38" w:rsidRPr="006C5CF9" w:rsidRDefault="00A51D38" w:rsidP="00613B82">
            <w:pPr>
              <w:spacing w:line="360" w:lineRule="auto"/>
              <w:jc w:val="center"/>
              <w:rPr>
                <w:rFonts w:cs="Times New Roman"/>
              </w:rPr>
            </w:pPr>
            <w:r w:rsidRPr="006C5CF9">
              <w:rPr>
                <w:rFonts w:cs="Times New Roman"/>
                <w:b w:val="0"/>
              </w:rPr>
              <w:t>3</w:t>
            </w:r>
          </w:p>
        </w:tc>
        <w:tc>
          <w:tcPr>
            <w:tcW w:w="1276" w:type="dxa"/>
            <w:shd w:val="clear" w:color="auto" w:fill="F2F2F2" w:themeFill="background1" w:themeFillShade="F2"/>
            <w:vAlign w:val="center"/>
          </w:tcPr>
          <w:p w14:paraId="4FD7363C"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sidRPr="009D24B0">
              <w:rPr>
                <w:rFonts w:cs="Times New Roman"/>
                <w:color w:val="auto"/>
                <w:kern w:val="24"/>
                <w:sz w:val="22"/>
                <w:lang w:val="en-GB"/>
              </w:rPr>
              <w:t>MD</w:t>
            </w:r>
          </w:p>
        </w:tc>
        <w:tc>
          <w:tcPr>
            <w:tcW w:w="2410" w:type="dxa"/>
            <w:shd w:val="clear" w:color="auto" w:fill="F2F2F2" w:themeFill="background1" w:themeFillShade="F2"/>
            <w:vAlign w:val="center"/>
          </w:tcPr>
          <w:p w14:paraId="0E488945" w14:textId="77777777" w:rsidR="00A51D3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9D24B0">
              <w:rPr>
                <w:color w:val="auto"/>
              </w:rPr>
              <w:t>Climate</w:t>
            </w:r>
            <w:r>
              <w:rPr>
                <w:color w:val="auto"/>
              </w:rPr>
              <w:t xml:space="preserve"> </w:t>
            </w:r>
            <w:r w:rsidRPr="009D24B0">
              <w:rPr>
                <w:color w:val="auto"/>
              </w:rPr>
              <w:t>-&gt;</w:t>
            </w:r>
            <w:r>
              <w:rPr>
                <w:color w:val="auto"/>
              </w:rPr>
              <w:t xml:space="preserve"> </w:t>
            </w:r>
            <w:r w:rsidRPr="009D24B0">
              <w:rPr>
                <w:color w:val="auto"/>
              </w:rPr>
              <w:t>MD</w:t>
            </w:r>
            <w:r>
              <w:rPr>
                <w:color w:val="auto"/>
              </w:rPr>
              <w:t>;</w:t>
            </w:r>
          </w:p>
          <w:p w14:paraId="0FC6DE02"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sidRPr="009D24B0">
              <w:rPr>
                <w:color w:val="auto"/>
              </w:rPr>
              <w:t>Climate</w:t>
            </w:r>
            <w:r>
              <w:rPr>
                <w:color w:val="auto"/>
              </w:rPr>
              <w:t xml:space="preserve"> </w:t>
            </w:r>
            <w:r w:rsidRPr="009D24B0">
              <w:rPr>
                <w:color w:val="auto"/>
              </w:rPr>
              <w:t>-&gt;</w:t>
            </w:r>
            <w:r>
              <w:rPr>
                <w:color w:val="auto"/>
              </w:rPr>
              <w:t xml:space="preserve"> Weathering</w:t>
            </w:r>
          </w:p>
        </w:tc>
        <w:tc>
          <w:tcPr>
            <w:tcW w:w="424" w:type="dxa"/>
            <w:shd w:val="clear" w:color="auto" w:fill="F2F2F2" w:themeFill="background1" w:themeFillShade="F2"/>
            <w:vAlign w:val="center"/>
          </w:tcPr>
          <w:p w14:paraId="5B3FA035"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w:t>
            </w:r>
          </w:p>
        </w:tc>
        <w:tc>
          <w:tcPr>
            <w:tcW w:w="708" w:type="dxa"/>
            <w:shd w:val="clear" w:color="auto" w:fill="F2F2F2" w:themeFill="background1" w:themeFillShade="F2"/>
            <w:vAlign w:val="center"/>
          </w:tcPr>
          <w:p w14:paraId="32F1F4E9"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2.763</w:t>
            </w:r>
          </w:p>
        </w:tc>
        <w:tc>
          <w:tcPr>
            <w:tcW w:w="709" w:type="dxa"/>
            <w:shd w:val="clear" w:color="auto" w:fill="F2F2F2" w:themeFill="background1" w:themeFillShade="F2"/>
            <w:vAlign w:val="center"/>
          </w:tcPr>
          <w:p w14:paraId="074D587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0.251</w:t>
            </w:r>
          </w:p>
        </w:tc>
        <w:tc>
          <w:tcPr>
            <w:tcW w:w="709" w:type="dxa"/>
            <w:shd w:val="clear" w:color="auto" w:fill="F2F2F2" w:themeFill="background1" w:themeFillShade="F2"/>
            <w:vAlign w:val="center"/>
          </w:tcPr>
          <w:p w14:paraId="3D470A65"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0.998</w:t>
            </w:r>
          </w:p>
        </w:tc>
        <w:tc>
          <w:tcPr>
            <w:tcW w:w="852" w:type="dxa"/>
            <w:shd w:val="clear" w:color="auto" w:fill="F2F2F2" w:themeFill="background1" w:themeFillShade="F2"/>
            <w:vAlign w:val="center"/>
          </w:tcPr>
          <w:p w14:paraId="69669DA1"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0.037</w:t>
            </w:r>
          </w:p>
        </w:tc>
        <w:tc>
          <w:tcPr>
            <w:tcW w:w="850" w:type="dxa"/>
            <w:shd w:val="clear" w:color="auto" w:fill="F2F2F2" w:themeFill="background1" w:themeFillShade="F2"/>
            <w:vAlign w:val="center"/>
          </w:tcPr>
          <w:p w14:paraId="20BA1AA2"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1350.7</w:t>
            </w:r>
          </w:p>
        </w:tc>
        <w:tc>
          <w:tcPr>
            <w:tcW w:w="851" w:type="dxa"/>
            <w:shd w:val="clear" w:color="auto" w:fill="F2F2F2" w:themeFill="background1" w:themeFillShade="F2"/>
            <w:vAlign w:val="center"/>
          </w:tcPr>
          <w:p w14:paraId="1E9C76F8"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0.35</w:t>
            </w:r>
          </w:p>
        </w:tc>
      </w:tr>
      <w:tr w:rsidR="00A51D38" w:rsidRPr="00C67C53" w14:paraId="4822211C" w14:textId="77777777" w:rsidTr="00613B82">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auto"/>
            <w:vAlign w:val="center"/>
          </w:tcPr>
          <w:p w14:paraId="7C5A5B4C" w14:textId="77777777" w:rsidR="00A51D38" w:rsidRPr="006C5CF9" w:rsidRDefault="00A51D38" w:rsidP="00613B82">
            <w:pPr>
              <w:spacing w:line="360" w:lineRule="auto"/>
              <w:jc w:val="left"/>
              <w:rPr>
                <w:rFonts w:cs="Times New Roman"/>
              </w:rPr>
            </w:pPr>
            <w:r w:rsidRPr="006C5CF9">
              <w:rPr>
                <w:rFonts w:cs="Times New Roman"/>
                <w:b w:val="0"/>
                <w:sz w:val="22"/>
                <w:lang w:val="en-GB"/>
              </w:rPr>
              <w:t>EMF without geological variables</w:t>
            </w:r>
          </w:p>
        </w:tc>
        <w:tc>
          <w:tcPr>
            <w:tcW w:w="424" w:type="dxa"/>
            <w:shd w:val="clear" w:color="auto" w:fill="auto"/>
            <w:vAlign w:val="center"/>
          </w:tcPr>
          <w:p w14:paraId="316D761C"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shd w:val="clear" w:color="auto" w:fill="auto"/>
            <w:vAlign w:val="center"/>
          </w:tcPr>
          <w:p w14:paraId="4F58E19E"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1FD45540"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2FD72C7A"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2" w:type="dxa"/>
            <w:shd w:val="clear" w:color="auto" w:fill="auto"/>
            <w:vAlign w:val="center"/>
          </w:tcPr>
          <w:p w14:paraId="6CD20EF2"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0" w:type="dxa"/>
            <w:shd w:val="clear" w:color="auto" w:fill="auto"/>
            <w:vAlign w:val="center"/>
          </w:tcPr>
          <w:p w14:paraId="519456D2"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1" w:type="dxa"/>
            <w:shd w:val="clear" w:color="auto" w:fill="auto"/>
            <w:vAlign w:val="center"/>
          </w:tcPr>
          <w:p w14:paraId="42D38856"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51D38" w:rsidRPr="00C67C53" w14:paraId="0AA4057F"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605D0F27" w14:textId="77777777" w:rsidR="00A51D38" w:rsidRPr="006C5CF9" w:rsidRDefault="00A51D38" w:rsidP="00613B82">
            <w:pPr>
              <w:spacing w:line="360" w:lineRule="auto"/>
              <w:jc w:val="center"/>
              <w:rPr>
                <w:rFonts w:cs="Times New Roman"/>
              </w:rPr>
            </w:pPr>
            <w:r w:rsidRPr="006C5CF9">
              <w:rPr>
                <w:rFonts w:cs="Times New Roman"/>
                <w:b w:val="0"/>
                <w:lang w:val="en-GB"/>
              </w:rPr>
              <w:t>1</w:t>
            </w:r>
            <w:r w:rsidRPr="006C5CF9">
              <w:rPr>
                <w:rFonts w:cs="Times New Roman"/>
                <w:b w:val="0"/>
                <w:color w:val="auto"/>
                <w:sz w:val="22"/>
                <w:vertAlign w:val="superscript"/>
                <w:lang w:val="en-GB"/>
              </w:rPr>
              <w:t>a</w:t>
            </w:r>
          </w:p>
        </w:tc>
        <w:tc>
          <w:tcPr>
            <w:tcW w:w="1276" w:type="dxa"/>
            <w:shd w:val="clear" w:color="auto" w:fill="F2F2F2" w:themeFill="background1" w:themeFillShade="F2"/>
            <w:vAlign w:val="center"/>
          </w:tcPr>
          <w:p w14:paraId="6D1B3F28" w14:textId="77777777" w:rsidR="00A51D38" w:rsidRPr="00932F51"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EMF</w:t>
            </w:r>
          </w:p>
        </w:tc>
        <w:tc>
          <w:tcPr>
            <w:tcW w:w="2410" w:type="dxa"/>
            <w:shd w:val="clear" w:color="auto" w:fill="F2F2F2" w:themeFill="background1" w:themeFillShade="F2"/>
            <w:vAlign w:val="center"/>
          </w:tcPr>
          <w:p w14:paraId="4952C243"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424" w:type="dxa"/>
            <w:shd w:val="clear" w:color="auto" w:fill="F2F2F2" w:themeFill="background1" w:themeFillShade="F2"/>
            <w:vAlign w:val="center"/>
          </w:tcPr>
          <w:p w14:paraId="06F3715D"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F2F2F2" w:themeFill="background1" w:themeFillShade="F2"/>
            <w:vAlign w:val="center"/>
          </w:tcPr>
          <w:p w14:paraId="4450BB47"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682D5900"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2EBC3668"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058012B8"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F2F2F2" w:themeFill="background1" w:themeFillShade="F2"/>
            <w:vAlign w:val="center"/>
          </w:tcPr>
          <w:p w14:paraId="1D5AD5A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827.9</w:t>
            </w:r>
          </w:p>
        </w:tc>
        <w:tc>
          <w:tcPr>
            <w:tcW w:w="851" w:type="dxa"/>
            <w:shd w:val="clear" w:color="auto" w:fill="F2F2F2" w:themeFill="background1" w:themeFillShade="F2"/>
            <w:vAlign w:val="center"/>
          </w:tcPr>
          <w:p w14:paraId="40C2C247"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4.15</w:t>
            </w:r>
          </w:p>
        </w:tc>
      </w:tr>
      <w:tr w:rsidR="00A51D38" w:rsidRPr="00C67C53" w14:paraId="4BD68776" w14:textId="77777777" w:rsidTr="00613B82">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51739B99" w14:textId="77777777" w:rsidR="00A51D38" w:rsidRPr="006C5CF9" w:rsidRDefault="00A51D38" w:rsidP="00613B82">
            <w:pPr>
              <w:spacing w:line="360" w:lineRule="auto"/>
              <w:jc w:val="center"/>
              <w:rPr>
                <w:rFonts w:cs="Times New Roman"/>
              </w:rPr>
            </w:pPr>
            <w:r w:rsidRPr="006C5CF9">
              <w:rPr>
                <w:rFonts w:cs="Times New Roman"/>
                <w:b w:val="0"/>
                <w:lang w:val="en-GB"/>
              </w:rPr>
              <w:t>2</w:t>
            </w:r>
          </w:p>
        </w:tc>
        <w:tc>
          <w:tcPr>
            <w:tcW w:w="1276" w:type="dxa"/>
            <w:shd w:val="clear" w:color="auto" w:fill="auto"/>
            <w:vAlign w:val="center"/>
          </w:tcPr>
          <w:p w14:paraId="5B251AD7" w14:textId="77777777" w:rsidR="00A51D38" w:rsidRPr="00C67C53"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pPr>
            <w:r>
              <w:rPr>
                <w:lang w:val="en-GB"/>
              </w:rPr>
              <w:t>EMF</w:t>
            </w:r>
          </w:p>
        </w:tc>
        <w:tc>
          <w:tcPr>
            <w:tcW w:w="2410" w:type="dxa"/>
            <w:shd w:val="clear" w:color="auto" w:fill="auto"/>
            <w:vAlign w:val="center"/>
          </w:tcPr>
          <w:p w14:paraId="39839747" w14:textId="77777777" w:rsidR="00A51D38" w:rsidRPr="00C67C53"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pPr>
            <w:r w:rsidRPr="009D24B0">
              <w:rPr>
                <w:color w:val="auto"/>
              </w:rPr>
              <w:t>Climate</w:t>
            </w:r>
            <w:r>
              <w:rPr>
                <w:color w:val="auto"/>
              </w:rPr>
              <w:t xml:space="preserve"> </w:t>
            </w:r>
            <w:r w:rsidRPr="009D24B0">
              <w:rPr>
                <w:color w:val="auto"/>
              </w:rPr>
              <w:t>-&gt;</w:t>
            </w:r>
            <w:r>
              <w:rPr>
                <w:color w:val="auto"/>
              </w:rPr>
              <w:t xml:space="preserve"> EMF</w:t>
            </w:r>
          </w:p>
        </w:tc>
        <w:tc>
          <w:tcPr>
            <w:tcW w:w="424" w:type="dxa"/>
            <w:shd w:val="clear" w:color="auto" w:fill="auto"/>
            <w:vAlign w:val="center"/>
          </w:tcPr>
          <w:p w14:paraId="084F4B39"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708" w:type="dxa"/>
            <w:shd w:val="clear" w:color="auto" w:fill="auto"/>
            <w:vAlign w:val="center"/>
          </w:tcPr>
          <w:p w14:paraId="650587AC"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0.033</w:t>
            </w:r>
          </w:p>
        </w:tc>
        <w:tc>
          <w:tcPr>
            <w:tcW w:w="709" w:type="dxa"/>
            <w:shd w:val="clear" w:color="auto" w:fill="auto"/>
            <w:vAlign w:val="center"/>
          </w:tcPr>
          <w:p w14:paraId="2032B3A5"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0.856</w:t>
            </w:r>
          </w:p>
        </w:tc>
        <w:tc>
          <w:tcPr>
            <w:tcW w:w="709" w:type="dxa"/>
            <w:shd w:val="clear" w:color="auto" w:fill="auto"/>
            <w:vAlign w:val="center"/>
          </w:tcPr>
          <w:p w14:paraId="5422727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auto"/>
            <w:vAlign w:val="center"/>
          </w:tcPr>
          <w:p w14:paraId="488E41E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0.003</w:t>
            </w:r>
          </w:p>
        </w:tc>
        <w:tc>
          <w:tcPr>
            <w:tcW w:w="850" w:type="dxa"/>
            <w:shd w:val="clear" w:color="auto" w:fill="auto"/>
            <w:vAlign w:val="center"/>
          </w:tcPr>
          <w:p w14:paraId="148332BB"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825.7</w:t>
            </w:r>
          </w:p>
        </w:tc>
        <w:tc>
          <w:tcPr>
            <w:tcW w:w="851" w:type="dxa"/>
            <w:shd w:val="clear" w:color="auto" w:fill="auto"/>
            <w:vAlign w:val="center"/>
          </w:tcPr>
          <w:p w14:paraId="083DF46C"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2.01</w:t>
            </w:r>
          </w:p>
        </w:tc>
      </w:tr>
      <w:tr w:rsidR="00A51D38" w:rsidRPr="00E243D8" w14:paraId="49D16F4F"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00178480" w14:textId="77777777" w:rsidR="00A51D38" w:rsidRPr="006C5CF9" w:rsidRDefault="00A51D38" w:rsidP="00613B82">
            <w:pPr>
              <w:spacing w:line="360" w:lineRule="auto"/>
              <w:jc w:val="center"/>
              <w:rPr>
                <w:rFonts w:cs="Times New Roman"/>
                <w:color w:val="FF0000"/>
              </w:rPr>
            </w:pPr>
            <w:r w:rsidRPr="006C5CF9">
              <w:rPr>
                <w:rFonts w:cs="Times New Roman"/>
                <w:b w:val="0"/>
                <w:color w:val="FF0000"/>
                <w:lang w:val="en-GB"/>
              </w:rPr>
              <w:t>3</w:t>
            </w:r>
            <w:r w:rsidRPr="006C5CF9">
              <w:rPr>
                <w:rFonts w:cs="Times New Roman"/>
                <w:b w:val="0"/>
                <w:color w:val="FF0000"/>
                <w:vertAlign w:val="superscript"/>
                <w:lang w:val="en-GB"/>
              </w:rPr>
              <w:t>b</w:t>
            </w:r>
          </w:p>
        </w:tc>
        <w:tc>
          <w:tcPr>
            <w:tcW w:w="1276" w:type="dxa"/>
            <w:shd w:val="clear" w:color="auto" w:fill="F2F2F2" w:themeFill="background1" w:themeFillShade="F2"/>
            <w:vAlign w:val="center"/>
          </w:tcPr>
          <w:p w14:paraId="2142D2AE" w14:textId="77777777" w:rsidR="00A51D38" w:rsidRPr="00E243D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E243D8">
              <w:rPr>
                <w:color w:val="FF0000"/>
                <w:lang w:val="en-GB"/>
              </w:rPr>
              <w:t>EMF</w:t>
            </w:r>
          </w:p>
        </w:tc>
        <w:tc>
          <w:tcPr>
            <w:tcW w:w="2410" w:type="dxa"/>
            <w:shd w:val="clear" w:color="auto" w:fill="F2F2F2" w:themeFill="background1" w:themeFillShade="F2"/>
            <w:vAlign w:val="center"/>
          </w:tcPr>
          <w:p w14:paraId="1B992F30" w14:textId="77777777" w:rsidR="00A51D38" w:rsidRPr="00E243D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E243D8">
              <w:rPr>
                <w:color w:val="FF0000"/>
              </w:rPr>
              <w:t>Climate</w:t>
            </w:r>
            <w:r>
              <w:rPr>
                <w:color w:val="FF0000"/>
              </w:rPr>
              <w:t xml:space="preserve"> </w:t>
            </w:r>
            <w:r w:rsidRPr="00E243D8">
              <w:rPr>
                <w:color w:val="FF0000"/>
              </w:rPr>
              <w:t>-&gt;</w:t>
            </w:r>
            <w:r>
              <w:rPr>
                <w:color w:val="FF0000"/>
              </w:rPr>
              <w:t xml:space="preserve"> </w:t>
            </w:r>
            <w:r w:rsidRPr="00E243D8">
              <w:rPr>
                <w:color w:val="FF0000"/>
              </w:rPr>
              <w:t>EMF;</w:t>
            </w:r>
          </w:p>
          <w:p w14:paraId="5EB3FA9C" w14:textId="77777777" w:rsidR="00A51D38" w:rsidRPr="00E243D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E243D8">
              <w:rPr>
                <w:color w:val="FF0000"/>
              </w:rPr>
              <w:t>Climate</w:t>
            </w:r>
            <w:r>
              <w:rPr>
                <w:color w:val="FF0000"/>
              </w:rPr>
              <w:t xml:space="preserve"> </w:t>
            </w:r>
            <w:r w:rsidRPr="00E243D8">
              <w:rPr>
                <w:color w:val="FF0000"/>
              </w:rPr>
              <w:t>-&gt;</w:t>
            </w:r>
            <w:r>
              <w:rPr>
                <w:color w:val="FF0000"/>
              </w:rPr>
              <w:t xml:space="preserve"> </w:t>
            </w:r>
            <w:r w:rsidRPr="00E243D8">
              <w:rPr>
                <w:color w:val="FF0000"/>
              </w:rPr>
              <w:t>Biotic</w:t>
            </w:r>
          </w:p>
        </w:tc>
        <w:tc>
          <w:tcPr>
            <w:tcW w:w="424" w:type="dxa"/>
            <w:shd w:val="clear" w:color="auto" w:fill="F2F2F2" w:themeFill="background1" w:themeFillShade="F2"/>
            <w:vAlign w:val="center"/>
          </w:tcPr>
          <w:p w14:paraId="39A21906"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2</w:t>
            </w:r>
          </w:p>
        </w:tc>
        <w:tc>
          <w:tcPr>
            <w:tcW w:w="708" w:type="dxa"/>
            <w:shd w:val="clear" w:color="auto" w:fill="F2F2F2" w:themeFill="background1" w:themeFillShade="F2"/>
            <w:vAlign w:val="center"/>
          </w:tcPr>
          <w:p w14:paraId="1AA6D9AB"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0.166</w:t>
            </w:r>
          </w:p>
        </w:tc>
        <w:tc>
          <w:tcPr>
            <w:tcW w:w="709" w:type="dxa"/>
            <w:shd w:val="clear" w:color="auto" w:fill="F2F2F2" w:themeFill="background1" w:themeFillShade="F2"/>
            <w:vAlign w:val="center"/>
          </w:tcPr>
          <w:p w14:paraId="0DF92A79"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0.92</w:t>
            </w:r>
          </w:p>
        </w:tc>
        <w:tc>
          <w:tcPr>
            <w:tcW w:w="709" w:type="dxa"/>
            <w:shd w:val="clear" w:color="auto" w:fill="F2F2F2" w:themeFill="background1" w:themeFillShade="F2"/>
            <w:vAlign w:val="center"/>
          </w:tcPr>
          <w:p w14:paraId="2ADF2406"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1</w:t>
            </w:r>
          </w:p>
        </w:tc>
        <w:tc>
          <w:tcPr>
            <w:tcW w:w="852" w:type="dxa"/>
            <w:shd w:val="clear" w:color="auto" w:fill="F2F2F2" w:themeFill="background1" w:themeFillShade="F2"/>
            <w:vAlign w:val="center"/>
          </w:tcPr>
          <w:p w14:paraId="4D75B945"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0.008</w:t>
            </w:r>
          </w:p>
        </w:tc>
        <w:tc>
          <w:tcPr>
            <w:tcW w:w="850" w:type="dxa"/>
            <w:shd w:val="clear" w:color="auto" w:fill="F2F2F2" w:themeFill="background1" w:themeFillShade="F2"/>
            <w:vAlign w:val="center"/>
          </w:tcPr>
          <w:p w14:paraId="385163A9"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823.7</w:t>
            </w:r>
          </w:p>
        </w:tc>
        <w:tc>
          <w:tcPr>
            <w:tcW w:w="851" w:type="dxa"/>
            <w:shd w:val="clear" w:color="auto" w:fill="F2F2F2" w:themeFill="background1" w:themeFillShade="F2"/>
            <w:vAlign w:val="center"/>
          </w:tcPr>
          <w:p w14:paraId="25690AD6"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0</w:t>
            </w:r>
          </w:p>
        </w:tc>
      </w:tr>
      <w:tr w:rsidR="00A51D38" w:rsidRPr="00C67C53" w14:paraId="15241041" w14:textId="77777777" w:rsidTr="00613B82">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auto"/>
            <w:vAlign w:val="center"/>
          </w:tcPr>
          <w:p w14:paraId="02A8130D" w14:textId="77777777" w:rsidR="00A51D38" w:rsidRPr="006C5CF9" w:rsidRDefault="00A51D38" w:rsidP="00613B82">
            <w:pPr>
              <w:spacing w:line="360" w:lineRule="auto"/>
              <w:jc w:val="left"/>
              <w:rPr>
                <w:rFonts w:cs="Times New Roman"/>
              </w:rPr>
            </w:pPr>
            <w:r w:rsidRPr="006C5CF9">
              <w:rPr>
                <w:rFonts w:cs="Times New Roman"/>
                <w:b w:val="0"/>
                <w:sz w:val="22"/>
                <w:lang w:val="en-GB"/>
              </w:rPr>
              <w:t>EMF with geological variables</w:t>
            </w:r>
          </w:p>
        </w:tc>
        <w:tc>
          <w:tcPr>
            <w:tcW w:w="424" w:type="dxa"/>
            <w:shd w:val="clear" w:color="auto" w:fill="auto"/>
            <w:vAlign w:val="center"/>
          </w:tcPr>
          <w:p w14:paraId="04EF9C0A"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shd w:val="clear" w:color="auto" w:fill="auto"/>
            <w:vAlign w:val="center"/>
          </w:tcPr>
          <w:p w14:paraId="7741D59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33AC0E43"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6AABFA2D"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2" w:type="dxa"/>
            <w:shd w:val="clear" w:color="auto" w:fill="auto"/>
            <w:vAlign w:val="center"/>
          </w:tcPr>
          <w:p w14:paraId="62A98862"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0" w:type="dxa"/>
            <w:shd w:val="clear" w:color="auto" w:fill="auto"/>
            <w:vAlign w:val="center"/>
          </w:tcPr>
          <w:p w14:paraId="1CE1F0FE"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1" w:type="dxa"/>
            <w:shd w:val="clear" w:color="auto" w:fill="auto"/>
            <w:vAlign w:val="center"/>
          </w:tcPr>
          <w:p w14:paraId="22E70E80"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A51D38" w:rsidRPr="00C67C53" w14:paraId="0271724E"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23905998" w14:textId="77777777" w:rsidR="00A51D38" w:rsidRPr="006C5CF9" w:rsidRDefault="00A51D38" w:rsidP="00613B82">
            <w:pPr>
              <w:spacing w:line="360" w:lineRule="auto"/>
              <w:jc w:val="center"/>
              <w:rPr>
                <w:rFonts w:cs="Times New Roman"/>
              </w:rPr>
            </w:pPr>
            <w:r w:rsidRPr="006C5CF9">
              <w:rPr>
                <w:rFonts w:cs="Times New Roman"/>
                <w:b w:val="0"/>
                <w:lang w:val="en-GB"/>
              </w:rPr>
              <w:t>1</w:t>
            </w:r>
            <w:r w:rsidRPr="006C5CF9">
              <w:rPr>
                <w:rFonts w:cs="Times New Roman"/>
                <w:b w:val="0"/>
                <w:color w:val="auto"/>
                <w:sz w:val="22"/>
                <w:vertAlign w:val="superscript"/>
                <w:lang w:val="en-GB"/>
              </w:rPr>
              <w:t>a</w:t>
            </w:r>
          </w:p>
        </w:tc>
        <w:tc>
          <w:tcPr>
            <w:tcW w:w="1276" w:type="dxa"/>
            <w:shd w:val="clear" w:color="auto" w:fill="F2F2F2" w:themeFill="background1" w:themeFillShade="F2"/>
            <w:vAlign w:val="center"/>
          </w:tcPr>
          <w:p w14:paraId="73C9D6BC"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Pr>
                <w:lang w:val="en-GB"/>
              </w:rPr>
              <w:t>EMF</w:t>
            </w:r>
          </w:p>
        </w:tc>
        <w:tc>
          <w:tcPr>
            <w:tcW w:w="2410" w:type="dxa"/>
            <w:shd w:val="clear" w:color="auto" w:fill="F2F2F2" w:themeFill="background1" w:themeFillShade="F2"/>
            <w:vAlign w:val="center"/>
          </w:tcPr>
          <w:p w14:paraId="213FE52E"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424" w:type="dxa"/>
            <w:shd w:val="clear" w:color="auto" w:fill="F2F2F2" w:themeFill="background1" w:themeFillShade="F2"/>
            <w:vAlign w:val="center"/>
          </w:tcPr>
          <w:p w14:paraId="2B47EB5B"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F2F2F2" w:themeFill="background1" w:themeFillShade="F2"/>
            <w:vAlign w:val="center"/>
          </w:tcPr>
          <w:p w14:paraId="011CCD2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48F691B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36408600"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64618A9C"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F2F2F2" w:themeFill="background1" w:themeFillShade="F2"/>
            <w:vAlign w:val="center"/>
          </w:tcPr>
          <w:p w14:paraId="0D0F6FFF"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1132.9</w:t>
            </w:r>
          </w:p>
        </w:tc>
        <w:tc>
          <w:tcPr>
            <w:tcW w:w="851" w:type="dxa"/>
            <w:shd w:val="clear" w:color="auto" w:fill="F2F2F2" w:themeFill="background1" w:themeFillShade="F2"/>
            <w:vAlign w:val="center"/>
          </w:tcPr>
          <w:p w14:paraId="24483DA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9.14</w:t>
            </w:r>
          </w:p>
        </w:tc>
      </w:tr>
      <w:tr w:rsidR="00A51D38" w:rsidRPr="00C67C53" w14:paraId="454AE1D3" w14:textId="77777777" w:rsidTr="00613B82">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553AD6E1" w14:textId="77777777" w:rsidR="00A51D38" w:rsidRPr="006C5CF9" w:rsidRDefault="00A51D38" w:rsidP="00613B82">
            <w:pPr>
              <w:spacing w:line="360" w:lineRule="auto"/>
              <w:jc w:val="center"/>
              <w:rPr>
                <w:rFonts w:cs="Times New Roman"/>
              </w:rPr>
            </w:pPr>
            <w:r w:rsidRPr="006C5CF9">
              <w:rPr>
                <w:rFonts w:cs="Times New Roman"/>
                <w:b w:val="0"/>
                <w:lang w:val="en-GB"/>
              </w:rPr>
              <w:t>2</w:t>
            </w:r>
          </w:p>
        </w:tc>
        <w:tc>
          <w:tcPr>
            <w:tcW w:w="1276" w:type="dxa"/>
            <w:shd w:val="clear" w:color="auto" w:fill="auto"/>
            <w:vAlign w:val="center"/>
          </w:tcPr>
          <w:p w14:paraId="4D524696" w14:textId="77777777" w:rsidR="00A51D38" w:rsidRPr="00C67C53"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pPr>
            <w:r>
              <w:rPr>
                <w:lang w:val="en-GB"/>
              </w:rPr>
              <w:t>EMF</w:t>
            </w:r>
          </w:p>
        </w:tc>
        <w:tc>
          <w:tcPr>
            <w:tcW w:w="2410" w:type="dxa"/>
            <w:shd w:val="clear" w:color="auto" w:fill="auto"/>
            <w:vAlign w:val="center"/>
          </w:tcPr>
          <w:p w14:paraId="686AD8F5" w14:textId="77777777" w:rsidR="00A51D38" w:rsidRPr="00C67C53"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pPr>
            <w:r>
              <w:rPr>
                <w:color w:val="auto"/>
              </w:rPr>
              <w:t xml:space="preserve">Rock </w:t>
            </w:r>
            <w:r w:rsidRPr="009D24B0">
              <w:rPr>
                <w:color w:val="auto"/>
              </w:rPr>
              <w:t>-&gt;</w:t>
            </w:r>
            <w:r>
              <w:rPr>
                <w:color w:val="auto"/>
              </w:rPr>
              <w:t xml:space="preserve"> Biotic</w:t>
            </w:r>
          </w:p>
        </w:tc>
        <w:tc>
          <w:tcPr>
            <w:tcW w:w="424" w:type="dxa"/>
            <w:shd w:val="clear" w:color="auto" w:fill="auto"/>
            <w:vAlign w:val="center"/>
          </w:tcPr>
          <w:p w14:paraId="6612217E"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708" w:type="dxa"/>
            <w:shd w:val="clear" w:color="auto" w:fill="auto"/>
            <w:vAlign w:val="center"/>
          </w:tcPr>
          <w:p w14:paraId="609BCD97"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0.061</w:t>
            </w:r>
          </w:p>
        </w:tc>
        <w:tc>
          <w:tcPr>
            <w:tcW w:w="709" w:type="dxa"/>
            <w:shd w:val="clear" w:color="auto" w:fill="auto"/>
            <w:vAlign w:val="center"/>
          </w:tcPr>
          <w:p w14:paraId="542B0C7F"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0.804</w:t>
            </w:r>
          </w:p>
        </w:tc>
        <w:tc>
          <w:tcPr>
            <w:tcW w:w="709" w:type="dxa"/>
            <w:shd w:val="clear" w:color="auto" w:fill="auto"/>
            <w:vAlign w:val="center"/>
          </w:tcPr>
          <w:p w14:paraId="128B3A8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auto"/>
            <w:vAlign w:val="center"/>
          </w:tcPr>
          <w:p w14:paraId="02513772"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0.003</w:t>
            </w:r>
          </w:p>
        </w:tc>
        <w:tc>
          <w:tcPr>
            <w:tcW w:w="850" w:type="dxa"/>
            <w:shd w:val="clear" w:color="auto" w:fill="auto"/>
            <w:vAlign w:val="center"/>
          </w:tcPr>
          <w:p w14:paraId="00C8C132"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1130.5</w:t>
            </w:r>
          </w:p>
        </w:tc>
        <w:tc>
          <w:tcPr>
            <w:tcW w:w="851" w:type="dxa"/>
            <w:shd w:val="clear" w:color="auto" w:fill="auto"/>
            <w:vAlign w:val="center"/>
          </w:tcPr>
          <w:p w14:paraId="30A85829"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6.72</w:t>
            </w:r>
          </w:p>
        </w:tc>
      </w:tr>
      <w:tr w:rsidR="00A51D38" w:rsidRPr="00C67C53" w14:paraId="16189D44"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64C6268B" w14:textId="77777777" w:rsidR="00A51D38" w:rsidRPr="006C5CF9" w:rsidRDefault="00A51D38" w:rsidP="00613B82">
            <w:pPr>
              <w:spacing w:line="360" w:lineRule="auto"/>
              <w:jc w:val="center"/>
              <w:rPr>
                <w:rFonts w:cs="Times New Roman"/>
              </w:rPr>
            </w:pPr>
            <w:r w:rsidRPr="006C5CF9">
              <w:rPr>
                <w:rFonts w:cs="Times New Roman"/>
                <w:b w:val="0"/>
                <w:lang w:val="en-GB"/>
              </w:rPr>
              <w:t>3</w:t>
            </w:r>
          </w:p>
        </w:tc>
        <w:tc>
          <w:tcPr>
            <w:tcW w:w="1276" w:type="dxa"/>
            <w:shd w:val="clear" w:color="auto" w:fill="F2F2F2" w:themeFill="background1" w:themeFillShade="F2"/>
            <w:vAlign w:val="center"/>
          </w:tcPr>
          <w:p w14:paraId="20C17E36"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Pr>
                <w:lang w:val="en-GB"/>
              </w:rPr>
              <w:t>EMF</w:t>
            </w:r>
          </w:p>
        </w:tc>
        <w:tc>
          <w:tcPr>
            <w:tcW w:w="2410" w:type="dxa"/>
            <w:shd w:val="clear" w:color="auto" w:fill="F2F2F2" w:themeFill="background1" w:themeFillShade="F2"/>
            <w:vAlign w:val="center"/>
          </w:tcPr>
          <w:p w14:paraId="3A139DAE" w14:textId="77777777" w:rsidR="00A51D3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Rock </w:t>
            </w:r>
            <w:r w:rsidRPr="009D24B0">
              <w:rPr>
                <w:color w:val="auto"/>
              </w:rPr>
              <w:t>-&gt;</w:t>
            </w:r>
            <w:r>
              <w:rPr>
                <w:color w:val="auto"/>
              </w:rPr>
              <w:t xml:space="preserve"> Biotic;</w:t>
            </w:r>
          </w:p>
          <w:p w14:paraId="1D9501AB"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sidRPr="009D24B0">
              <w:rPr>
                <w:color w:val="auto"/>
              </w:rPr>
              <w:t>Climate</w:t>
            </w:r>
            <w:r>
              <w:rPr>
                <w:color w:val="auto"/>
              </w:rPr>
              <w:t xml:space="preserve"> </w:t>
            </w:r>
            <w:r w:rsidRPr="009D24B0">
              <w:rPr>
                <w:color w:val="auto"/>
              </w:rPr>
              <w:t>-&gt;</w:t>
            </w:r>
            <w:r>
              <w:rPr>
                <w:color w:val="auto"/>
              </w:rPr>
              <w:t xml:space="preserve"> Biotic</w:t>
            </w:r>
          </w:p>
        </w:tc>
        <w:tc>
          <w:tcPr>
            <w:tcW w:w="424" w:type="dxa"/>
            <w:shd w:val="clear" w:color="auto" w:fill="F2F2F2" w:themeFill="background1" w:themeFillShade="F2"/>
            <w:vAlign w:val="center"/>
          </w:tcPr>
          <w:p w14:paraId="786DAE59"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w:t>
            </w:r>
          </w:p>
        </w:tc>
        <w:tc>
          <w:tcPr>
            <w:tcW w:w="708" w:type="dxa"/>
            <w:shd w:val="clear" w:color="auto" w:fill="F2F2F2" w:themeFill="background1" w:themeFillShade="F2"/>
            <w:vAlign w:val="center"/>
          </w:tcPr>
          <w:p w14:paraId="22C67323"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0.785</w:t>
            </w:r>
          </w:p>
        </w:tc>
        <w:tc>
          <w:tcPr>
            <w:tcW w:w="709" w:type="dxa"/>
            <w:shd w:val="clear" w:color="auto" w:fill="F2F2F2" w:themeFill="background1" w:themeFillShade="F2"/>
            <w:vAlign w:val="center"/>
          </w:tcPr>
          <w:p w14:paraId="323BC149"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0.675</w:t>
            </w:r>
          </w:p>
        </w:tc>
        <w:tc>
          <w:tcPr>
            <w:tcW w:w="709" w:type="dxa"/>
            <w:shd w:val="clear" w:color="auto" w:fill="F2F2F2" w:themeFill="background1" w:themeFillShade="F2"/>
            <w:vAlign w:val="center"/>
          </w:tcPr>
          <w:p w14:paraId="3972D082"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04B5CD8B"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0.012</w:t>
            </w:r>
          </w:p>
        </w:tc>
        <w:tc>
          <w:tcPr>
            <w:tcW w:w="850" w:type="dxa"/>
            <w:shd w:val="clear" w:color="auto" w:fill="F2F2F2" w:themeFill="background1" w:themeFillShade="F2"/>
            <w:vAlign w:val="center"/>
          </w:tcPr>
          <w:p w14:paraId="4D9AF775"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1128.8</w:t>
            </w:r>
          </w:p>
        </w:tc>
        <w:tc>
          <w:tcPr>
            <w:tcW w:w="851" w:type="dxa"/>
            <w:shd w:val="clear" w:color="auto" w:fill="F2F2F2" w:themeFill="background1" w:themeFillShade="F2"/>
            <w:vAlign w:val="center"/>
          </w:tcPr>
          <w:p w14:paraId="4D14128E"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5.01</w:t>
            </w:r>
          </w:p>
        </w:tc>
      </w:tr>
      <w:tr w:rsidR="00A51D38" w:rsidRPr="00C67C53" w14:paraId="19DBD648" w14:textId="77777777" w:rsidTr="00613B82">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4955FEB6" w14:textId="77777777" w:rsidR="00A51D38" w:rsidRPr="006C5CF9" w:rsidRDefault="00A51D38" w:rsidP="00613B82">
            <w:pPr>
              <w:spacing w:line="360" w:lineRule="auto"/>
              <w:jc w:val="center"/>
              <w:rPr>
                <w:rFonts w:cs="Times New Roman"/>
              </w:rPr>
            </w:pPr>
            <w:r w:rsidRPr="006C5CF9">
              <w:rPr>
                <w:rFonts w:cs="Times New Roman"/>
                <w:b w:val="0"/>
                <w:lang w:val="en-GB"/>
              </w:rPr>
              <w:t>4</w:t>
            </w:r>
          </w:p>
        </w:tc>
        <w:tc>
          <w:tcPr>
            <w:tcW w:w="1276" w:type="dxa"/>
            <w:shd w:val="clear" w:color="auto" w:fill="auto"/>
            <w:vAlign w:val="center"/>
          </w:tcPr>
          <w:p w14:paraId="03197120" w14:textId="77777777" w:rsidR="00A51D38" w:rsidRPr="00C67C53"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pPr>
            <w:r>
              <w:rPr>
                <w:lang w:val="en-GB"/>
              </w:rPr>
              <w:t>EMF</w:t>
            </w:r>
          </w:p>
        </w:tc>
        <w:tc>
          <w:tcPr>
            <w:tcW w:w="2410" w:type="dxa"/>
            <w:shd w:val="clear" w:color="auto" w:fill="auto"/>
            <w:vAlign w:val="center"/>
          </w:tcPr>
          <w:p w14:paraId="02158669" w14:textId="77777777" w:rsidR="00A51D38"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Rock </w:t>
            </w:r>
            <w:r w:rsidRPr="009D24B0">
              <w:rPr>
                <w:color w:val="auto"/>
              </w:rPr>
              <w:t>-&gt;</w:t>
            </w:r>
            <w:r>
              <w:rPr>
                <w:color w:val="auto"/>
              </w:rPr>
              <w:t xml:space="preserve"> Biotic;</w:t>
            </w:r>
          </w:p>
          <w:p w14:paraId="0ED21CF4" w14:textId="77777777" w:rsidR="00A51D38"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9D24B0">
              <w:rPr>
                <w:color w:val="auto"/>
              </w:rPr>
              <w:t>Climate</w:t>
            </w:r>
            <w:r>
              <w:rPr>
                <w:color w:val="auto"/>
              </w:rPr>
              <w:t xml:space="preserve"> </w:t>
            </w:r>
            <w:r w:rsidRPr="009D24B0">
              <w:rPr>
                <w:color w:val="auto"/>
              </w:rPr>
              <w:t>-&gt;</w:t>
            </w:r>
            <w:r>
              <w:rPr>
                <w:color w:val="auto"/>
              </w:rPr>
              <w:t xml:space="preserve"> Biotic;</w:t>
            </w:r>
          </w:p>
          <w:p w14:paraId="2DAD6699" w14:textId="77777777" w:rsidR="00A51D38" w:rsidRPr="00963FA7"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Pr>
                <w:color w:val="auto"/>
              </w:rPr>
              <w:t>Rock -&gt; Local</w:t>
            </w:r>
          </w:p>
        </w:tc>
        <w:tc>
          <w:tcPr>
            <w:tcW w:w="424" w:type="dxa"/>
            <w:shd w:val="clear" w:color="auto" w:fill="auto"/>
            <w:vAlign w:val="center"/>
          </w:tcPr>
          <w:p w14:paraId="7045C301"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3</w:t>
            </w:r>
          </w:p>
        </w:tc>
        <w:tc>
          <w:tcPr>
            <w:tcW w:w="708" w:type="dxa"/>
            <w:shd w:val="clear" w:color="auto" w:fill="auto"/>
            <w:vAlign w:val="center"/>
          </w:tcPr>
          <w:p w14:paraId="3F56F9AB"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1.654</w:t>
            </w:r>
          </w:p>
        </w:tc>
        <w:tc>
          <w:tcPr>
            <w:tcW w:w="709" w:type="dxa"/>
            <w:shd w:val="clear" w:color="auto" w:fill="auto"/>
            <w:vAlign w:val="center"/>
          </w:tcPr>
          <w:p w14:paraId="06B4FC27"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0.647</w:t>
            </w:r>
          </w:p>
        </w:tc>
        <w:tc>
          <w:tcPr>
            <w:tcW w:w="709" w:type="dxa"/>
            <w:shd w:val="clear" w:color="auto" w:fill="auto"/>
            <w:vAlign w:val="center"/>
          </w:tcPr>
          <w:p w14:paraId="683A0E47"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auto"/>
            <w:vAlign w:val="center"/>
          </w:tcPr>
          <w:p w14:paraId="164296C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0.017</w:t>
            </w:r>
          </w:p>
        </w:tc>
        <w:tc>
          <w:tcPr>
            <w:tcW w:w="850" w:type="dxa"/>
            <w:shd w:val="clear" w:color="auto" w:fill="auto"/>
            <w:vAlign w:val="center"/>
          </w:tcPr>
          <w:p w14:paraId="139F3A18"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1127.3</w:t>
            </w:r>
          </w:p>
        </w:tc>
        <w:tc>
          <w:tcPr>
            <w:tcW w:w="851" w:type="dxa"/>
            <w:shd w:val="clear" w:color="auto" w:fill="auto"/>
            <w:vAlign w:val="center"/>
          </w:tcPr>
          <w:p w14:paraId="5E84707A" w14:textId="77777777" w:rsidR="00A51D38"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3.48</w:t>
            </w:r>
          </w:p>
        </w:tc>
      </w:tr>
      <w:tr w:rsidR="00A51D38" w:rsidRPr="00C67C53" w14:paraId="7ECDF68D"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21B85975" w14:textId="77777777" w:rsidR="00A51D38" w:rsidRPr="006C5CF9" w:rsidRDefault="00A51D38" w:rsidP="00613B82">
            <w:pPr>
              <w:spacing w:line="360" w:lineRule="auto"/>
              <w:jc w:val="center"/>
              <w:rPr>
                <w:rFonts w:cs="Times New Roman"/>
              </w:rPr>
            </w:pPr>
            <w:r w:rsidRPr="006C5CF9">
              <w:rPr>
                <w:rFonts w:cs="Times New Roman"/>
                <w:b w:val="0"/>
                <w:lang w:val="en-GB"/>
              </w:rPr>
              <w:t>5</w:t>
            </w:r>
          </w:p>
        </w:tc>
        <w:tc>
          <w:tcPr>
            <w:tcW w:w="1276" w:type="dxa"/>
            <w:shd w:val="clear" w:color="auto" w:fill="F2F2F2" w:themeFill="background1" w:themeFillShade="F2"/>
            <w:vAlign w:val="center"/>
          </w:tcPr>
          <w:p w14:paraId="384C940D"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Pr>
                <w:lang w:val="en-GB"/>
              </w:rPr>
              <w:t>EMF</w:t>
            </w:r>
          </w:p>
        </w:tc>
        <w:tc>
          <w:tcPr>
            <w:tcW w:w="2410" w:type="dxa"/>
            <w:shd w:val="clear" w:color="auto" w:fill="F2F2F2" w:themeFill="background1" w:themeFillShade="F2"/>
            <w:vAlign w:val="center"/>
          </w:tcPr>
          <w:p w14:paraId="6CD8998D" w14:textId="77777777" w:rsidR="00A51D3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Rock </w:t>
            </w:r>
            <w:r w:rsidRPr="009D24B0">
              <w:rPr>
                <w:color w:val="auto"/>
              </w:rPr>
              <w:t>-&gt;</w:t>
            </w:r>
            <w:r>
              <w:rPr>
                <w:color w:val="auto"/>
              </w:rPr>
              <w:t xml:space="preserve"> Biotic;</w:t>
            </w:r>
          </w:p>
          <w:p w14:paraId="4C87A677" w14:textId="77777777" w:rsidR="00A51D3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9D24B0">
              <w:rPr>
                <w:color w:val="auto"/>
              </w:rPr>
              <w:t>Climate</w:t>
            </w:r>
            <w:r>
              <w:rPr>
                <w:color w:val="auto"/>
              </w:rPr>
              <w:t xml:space="preserve"> </w:t>
            </w:r>
            <w:r w:rsidRPr="009D24B0">
              <w:rPr>
                <w:color w:val="auto"/>
              </w:rPr>
              <w:t>-&gt;</w:t>
            </w:r>
            <w:r>
              <w:rPr>
                <w:color w:val="auto"/>
              </w:rPr>
              <w:t xml:space="preserve"> Biotic;</w:t>
            </w:r>
          </w:p>
          <w:p w14:paraId="0B0A00F8" w14:textId="77777777" w:rsidR="00A51D38"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Rock -&gt; Local;</w:t>
            </w:r>
          </w:p>
          <w:p w14:paraId="19D3E67D" w14:textId="77777777" w:rsidR="00A51D38" w:rsidRPr="00C67C53"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pPr>
            <w:r>
              <w:rPr>
                <w:color w:val="auto"/>
              </w:rPr>
              <w:t>Climate -&gt; Rock</w:t>
            </w:r>
          </w:p>
        </w:tc>
        <w:tc>
          <w:tcPr>
            <w:tcW w:w="424" w:type="dxa"/>
            <w:shd w:val="clear" w:color="auto" w:fill="F2F2F2" w:themeFill="background1" w:themeFillShade="F2"/>
            <w:vAlign w:val="center"/>
          </w:tcPr>
          <w:p w14:paraId="713E0C52"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3</w:t>
            </w:r>
          </w:p>
        </w:tc>
        <w:tc>
          <w:tcPr>
            <w:tcW w:w="708" w:type="dxa"/>
            <w:shd w:val="clear" w:color="auto" w:fill="F2F2F2" w:themeFill="background1" w:themeFillShade="F2"/>
            <w:vAlign w:val="center"/>
          </w:tcPr>
          <w:p w14:paraId="746B877E"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1.654</w:t>
            </w:r>
          </w:p>
        </w:tc>
        <w:tc>
          <w:tcPr>
            <w:tcW w:w="709" w:type="dxa"/>
            <w:shd w:val="clear" w:color="auto" w:fill="F2F2F2" w:themeFill="background1" w:themeFillShade="F2"/>
            <w:vAlign w:val="center"/>
          </w:tcPr>
          <w:p w14:paraId="5C39E79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0.647</w:t>
            </w:r>
          </w:p>
        </w:tc>
        <w:tc>
          <w:tcPr>
            <w:tcW w:w="709" w:type="dxa"/>
            <w:shd w:val="clear" w:color="auto" w:fill="F2F2F2" w:themeFill="background1" w:themeFillShade="F2"/>
            <w:vAlign w:val="center"/>
          </w:tcPr>
          <w:p w14:paraId="34760DE1"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2FFF46E8"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0.017</w:t>
            </w:r>
          </w:p>
        </w:tc>
        <w:tc>
          <w:tcPr>
            <w:tcW w:w="850" w:type="dxa"/>
            <w:shd w:val="clear" w:color="auto" w:fill="F2F2F2" w:themeFill="background1" w:themeFillShade="F2"/>
            <w:vAlign w:val="center"/>
          </w:tcPr>
          <w:p w14:paraId="6F5007C6"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1126.9</w:t>
            </w:r>
          </w:p>
        </w:tc>
        <w:tc>
          <w:tcPr>
            <w:tcW w:w="851" w:type="dxa"/>
            <w:shd w:val="clear" w:color="auto" w:fill="F2F2F2" w:themeFill="background1" w:themeFillShade="F2"/>
            <w:vAlign w:val="center"/>
          </w:tcPr>
          <w:p w14:paraId="6C471A6F"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3.11</w:t>
            </w:r>
          </w:p>
        </w:tc>
      </w:tr>
      <w:tr w:rsidR="00A51D38" w:rsidRPr="00663DD0" w14:paraId="721EA833" w14:textId="77777777" w:rsidTr="00613B82">
        <w:tc>
          <w:tcPr>
            <w:cnfStyle w:val="001000000000" w:firstRow="0" w:lastRow="0" w:firstColumn="1" w:lastColumn="0" w:oddVBand="0" w:evenVBand="0" w:oddHBand="0" w:evenHBand="0" w:firstRowFirstColumn="0" w:firstRowLastColumn="0" w:lastRowFirstColumn="0" w:lastRowLastColumn="0"/>
            <w:tcW w:w="1418" w:type="dxa"/>
            <w:tcBorders>
              <w:bottom w:val="nil"/>
            </w:tcBorders>
            <w:shd w:val="clear" w:color="auto" w:fill="auto"/>
            <w:vAlign w:val="center"/>
          </w:tcPr>
          <w:p w14:paraId="3E788485" w14:textId="77777777" w:rsidR="00A51D38" w:rsidRPr="006C5CF9" w:rsidRDefault="00A51D38" w:rsidP="00613B82">
            <w:pPr>
              <w:spacing w:line="360" w:lineRule="auto"/>
              <w:jc w:val="center"/>
              <w:rPr>
                <w:rFonts w:cs="Times New Roman"/>
                <w:color w:val="auto"/>
              </w:rPr>
            </w:pPr>
            <w:r w:rsidRPr="006C5CF9">
              <w:rPr>
                <w:rFonts w:cs="Times New Roman"/>
                <w:b w:val="0"/>
                <w:color w:val="auto"/>
                <w:lang w:val="en-GB"/>
              </w:rPr>
              <w:t>6</w:t>
            </w:r>
          </w:p>
        </w:tc>
        <w:tc>
          <w:tcPr>
            <w:tcW w:w="1276" w:type="dxa"/>
            <w:tcBorders>
              <w:bottom w:val="nil"/>
            </w:tcBorders>
            <w:shd w:val="clear" w:color="auto" w:fill="auto"/>
            <w:vAlign w:val="center"/>
          </w:tcPr>
          <w:p w14:paraId="3080C18D" w14:textId="77777777" w:rsidR="00A51D38" w:rsidRPr="00663DD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63DD0">
              <w:rPr>
                <w:color w:val="auto"/>
                <w:lang w:val="en-GB"/>
              </w:rPr>
              <w:t>EMF</w:t>
            </w:r>
          </w:p>
        </w:tc>
        <w:tc>
          <w:tcPr>
            <w:tcW w:w="2410" w:type="dxa"/>
            <w:tcBorders>
              <w:bottom w:val="nil"/>
            </w:tcBorders>
            <w:shd w:val="clear" w:color="auto" w:fill="auto"/>
            <w:vAlign w:val="center"/>
          </w:tcPr>
          <w:p w14:paraId="568E12E4" w14:textId="77777777" w:rsidR="00A51D38" w:rsidRPr="00663DD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63DD0">
              <w:rPr>
                <w:color w:val="auto"/>
              </w:rPr>
              <w:t>Rock -&gt; Biotic;</w:t>
            </w:r>
          </w:p>
          <w:p w14:paraId="23779869" w14:textId="77777777" w:rsidR="00A51D38" w:rsidRPr="00663DD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63DD0">
              <w:rPr>
                <w:color w:val="auto"/>
              </w:rPr>
              <w:t>Climate -&gt; Biotic;</w:t>
            </w:r>
          </w:p>
          <w:p w14:paraId="3E1EB6FB" w14:textId="77777777" w:rsidR="00A51D38" w:rsidRPr="00663DD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63DD0">
              <w:rPr>
                <w:color w:val="auto"/>
              </w:rPr>
              <w:t>Rock -&gt; Local;</w:t>
            </w:r>
          </w:p>
          <w:p w14:paraId="3B5E95EC" w14:textId="77777777" w:rsidR="00A51D38" w:rsidRPr="00663DD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63DD0">
              <w:rPr>
                <w:color w:val="auto"/>
              </w:rPr>
              <w:t>Climate -&gt; Rock;</w:t>
            </w:r>
          </w:p>
          <w:p w14:paraId="36AA574D" w14:textId="77777777" w:rsidR="00A51D38" w:rsidRPr="00663DD0" w:rsidRDefault="00A51D38" w:rsidP="00613B82">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63DD0">
              <w:rPr>
                <w:color w:val="auto"/>
              </w:rPr>
              <w:t>Climate -&gt; EMF</w:t>
            </w:r>
          </w:p>
        </w:tc>
        <w:tc>
          <w:tcPr>
            <w:tcW w:w="424" w:type="dxa"/>
            <w:tcBorders>
              <w:bottom w:val="nil"/>
            </w:tcBorders>
            <w:shd w:val="clear" w:color="auto" w:fill="auto"/>
            <w:vAlign w:val="center"/>
          </w:tcPr>
          <w:p w14:paraId="3FE3F346"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4</w:t>
            </w:r>
          </w:p>
        </w:tc>
        <w:tc>
          <w:tcPr>
            <w:tcW w:w="708" w:type="dxa"/>
            <w:tcBorders>
              <w:bottom w:val="nil"/>
            </w:tcBorders>
            <w:shd w:val="clear" w:color="auto" w:fill="auto"/>
            <w:vAlign w:val="center"/>
          </w:tcPr>
          <w:p w14:paraId="26F89727"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2.039</w:t>
            </w:r>
          </w:p>
        </w:tc>
        <w:tc>
          <w:tcPr>
            <w:tcW w:w="709" w:type="dxa"/>
            <w:tcBorders>
              <w:bottom w:val="nil"/>
            </w:tcBorders>
            <w:shd w:val="clear" w:color="auto" w:fill="auto"/>
            <w:vAlign w:val="center"/>
          </w:tcPr>
          <w:p w14:paraId="29CB7B07"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0.729</w:t>
            </w:r>
          </w:p>
        </w:tc>
        <w:tc>
          <w:tcPr>
            <w:tcW w:w="709" w:type="dxa"/>
            <w:tcBorders>
              <w:bottom w:val="nil"/>
            </w:tcBorders>
            <w:shd w:val="clear" w:color="auto" w:fill="auto"/>
            <w:vAlign w:val="center"/>
          </w:tcPr>
          <w:p w14:paraId="7E3B766F"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1</w:t>
            </w:r>
          </w:p>
        </w:tc>
        <w:tc>
          <w:tcPr>
            <w:tcW w:w="852" w:type="dxa"/>
            <w:tcBorders>
              <w:bottom w:val="nil"/>
            </w:tcBorders>
            <w:shd w:val="clear" w:color="auto" w:fill="auto"/>
            <w:vAlign w:val="center"/>
          </w:tcPr>
          <w:p w14:paraId="4A3B77AF"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0.019</w:t>
            </w:r>
          </w:p>
        </w:tc>
        <w:tc>
          <w:tcPr>
            <w:tcW w:w="850" w:type="dxa"/>
            <w:tcBorders>
              <w:bottom w:val="nil"/>
            </w:tcBorders>
            <w:shd w:val="clear" w:color="auto" w:fill="auto"/>
            <w:vAlign w:val="center"/>
          </w:tcPr>
          <w:p w14:paraId="666B5C0C"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1124.9</w:t>
            </w:r>
          </w:p>
        </w:tc>
        <w:tc>
          <w:tcPr>
            <w:tcW w:w="851" w:type="dxa"/>
            <w:tcBorders>
              <w:bottom w:val="nil"/>
            </w:tcBorders>
            <w:shd w:val="clear" w:color="auto" w:fill="auto"/>
            <w:vAlign w:val="center"/>
          </w:tcPr>
          <w:p w14:paraId="3FB732A5" w14:textId="77777777" w:rsidR="00A51D38" w:rsidRPr="00663DD0" w:rsidRDefault="00A51D38" w:rsidP="00613B82">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63DD0">
              <w:rPr>
                <w:rFonts w:cs="Times New Roman"/>
                <w:color w:val="auto"/>
                <w:sz w:val="20"/>
                <w:szCs w:val="20"/>
              </w:rPr>
              <w:t>1.16</w:t>
            </w:r>
          </w:p>
        </w:tc>
      </w:tr>
      <w:tr w:rsidR="00A51D38" w:rsidRPr="00694A47" w14:paraId="71A7AB3B" w14:textId="77777777" w:rsidTr="006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12" w:space="0" w:color="auto"/>
            </w:tcBorders>
            <w:shd w:val="clear" w:color="auto" w:fill="F2F2F2" w:themeFill="background1" w:themeFillShade="F2"/>
            <w:vAlign w:val="center"/>
          </w:tcPr>
          <w:p w14:paraId="1D279894" w14:textId="77777777" w:rsidR="00A51D38" w:rsidRPr="006C5CF9" w:rsidRDefault="00A51D38" w:rsidP="00613B82">
            <w:pPr>
              <w:spacing w:line="360" w:lineRule="auto"/>
              <w:jc w:val="center"/>
              <w:rPr>
                <w:rFonts w:cs="Times New Roman"/>
                <w:bCs w:val="0"/>
                <w:color w:val="FF0000"/>
                <w:lang w:val="en-GB"/>
              </w:rPr>
            </w:pPr>
            <w:r w:rsidRPr="006C5CF9">
              <w:rPr>
                <w:rFonts w:cs="Times New Roman"/>
                <w:b w:val="0"/>
                <w:color w:val="FF0000"/>
                <w:lang w:val="en-GB"/>
              </w:rPr>
              <w:t>7</w:t>
            </w:r>
            <w:r w:rsidRPr="006C5CF9">
              <w:rPr>
                <w:rFonts w:cs="Times New Roman"/>
                <w:b w:val="0"/>
                <w:color w:val="FF0000"/>
                <w:vertAlign w:val="superscript"/>
                <w:lang w:val="en-GB"/>
              </w:rPr>
              <w:t>b</w:t>
            </w:r>
          </w:p>
        </w:tc>
        <w:tc>
          <w:tcPr>
            <w:tcW w:w="1276" w:type="dxa"/>
            <w:tcBorders>
              <w:top w:val="nil"/>
              <w:bottom w:val="single" w:sz="12" w:space="0" w:color="auto"/>
            </w:tcBorders>
            <w:shd w:val="clear" w:color="auto" w:fill="F2F2F2" w:themeFill="background1" w:themeFillShade="F2"/>
            <w:vAlign w:val="center"/>
          </w:tcPr>
          <w:p w14:paraId="1315168C"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lang w:val="en-GB"/>
              </w:rPr>
              <w:t>EMF</w:t>
            </w:r>
          </w:p>
        </w:tc>
        <w:tc>
          <w:tcPr>
            <w:tcW w:w="2410" w:type="dxa"/>
            <w:tcBorders>
              <w:top w:val="nil"/>
              <w:bottom w:val="single" w:sz="12" w:space="0" w:color="auto"/>
            </w:tcBorders>
            <w:shd w:val="clear" w:color="auto" w:fill="F2F2F2" w:themeFill="background1" w:themeFillShade="F2"/>
            <w:vAlign w:val="center"/>
          </w:tcPr>
          <w:p w14:paraId="2B0EB5DA"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rPr>
              <w:t>Rock -&gt; Biotic;</w:t>
            </w:r>
          </w:p>
          <w:p w14:paraId="6E63407D"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rPr>
              <w:t>Climate -&gt; Biotic;</w:t>
            </w:r>
          </w:p>
          <w:p w14:paraId="70ADE282"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rPr>
              <w:t>Rock -&gt; Local;</w:t>
            </w:r>
          </w:p>
          <w:p w14:paraId="59D79308"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rPr>
              <w:t>Climate -&gt; Rock;</w:t>
            </w:r>
          </w:p>
          <w:p w14:paraId="3E3072D9"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rPr>
              <w:t>Climate -&gt; EMF;</w:t>
            </w:r>
          </w:p>
          <w:p w14:paraId="63B2B99C" w14:textId="77777777" w:rsidR="00A51D38" w:rsidRPr="00694A47" w:rsidRDefault="00A51D38" w:rsidP="00613B82">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694A47">
              <w:rPr>
                <w:color w:val="FF0000"/>
              </w:rPr>
              <w:t>Rock -&gt; EMF</w:t>
            </w:r>
          </w:p>
        </w:tc>
        <w:tc>
          <w:tcPr>
            <w:tcW w:w="424" w:type="dxa"/>
            <w:tcBorders>
              <w:top w:val="nil"/>
              <w:bottom w:val="single" w:sz="12" w:space="0" w:color="auto"/>
            </w:tcBorders>
            <w:shd w:val="clear" w:color="auto" w:fill="F2F2F2" w:themeFill="background1" w:themeFillShade="F2"/>
            <w:vAlign w:val="center"/>
          </w:tcPr>
          <w:p w14:paraId="5A877A26"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5</w:t>
            </w:r>
          </w:p>
        </w:tc>
        <w:tc>
          <w:tcPr>
            <w:tcW w:w="708" w:type="dxa"/>
            <w:tcBorders>
              <w:top w:val="nil"/>
              <w:bottom w:val="single" w:sz="12" w:space="0" w:color="auto"/>
            </w:tcBorders>
            <w:shd w:val="clear" w:color="auto" w:fill="F2F2F2" w:themeFill="background1" w:themeFillShade="F2"/>
            <w:vAlign w:val="center"/>
          </w:tcPr>
          <w:p w14:paraId="1A65F3E6"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3.177</w:t>
            </w:r>
          </w:p>
        </w:tc>
        <w:tc>
          <w:tcPr>
            <w:tcW w:w="709" w:type="dxa"/>
            <w:tcBorders>
              <w:top w:val="nil"/>
              <w:bottom w:val="single" w:sz="12" w:space="0" w:color="auto"/>
            </w:tcBorders>
            <w:shd w:val="clear" w:color="auto" w:fill="F2F2F2" w:themeFill="background1" w:themeFillShade="F2"/>
            <w:vAlign w:val="center"/>
          </w:tcPr>
          <w:p w14:paraId="544A8E3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0.673</w:t>
            </w:r>
          </w:p>
        </w:tc>
        <w:tc>
          <w:tcPr>
            <w:tcW w:w="709" w:type="dxa"/>
            <w:tcBorders>
              <w:top w:val="nil"/>
              <w:bottom w:val="single" w:sz="12" w:space="0" w:color="auto"/>
            </w:tcBorders>
            <w:shd w:val="clear" w:color="auto" w:fill="F2F2F2" w:themeFill="background1" w:themeFillShade="F2"/>
            <w:vAlign w:val="center"/>
          </w:tcPr>
          <w:p w14:paraId="4B3E3DF4"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1</w:t>
            </w:r>
          </w:p>
        </w:tc>
        <w:tc>
          <w:tcPr>
            <w:tcW w:w="852" w:type="dxa"/>
            <w:tcBorders>
              <w:top w:val="nil"/>
              <w:bottom w:val="single" w:sz="12" w:space="0" w:color="auto"/>
            </w:tcBorders>
            <w:shd w:val="clear" w:color="auto" w:fill="F2F2F2" w:themeFill="background1" w:themeFillShade="F2"/>
            <w:vAlign w:val="center"/>
          </w:tcPr>
          <w:p w14:paraId="2DDB840C" w14:textId="77777777" w:rsidR="00A51D38" w:rsidRPr="00663DD0"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lang w:val="en-GB"/>
              </w:rPr>
            </w:pPr>
            <w:r>
              <w:rPr>
                <w:rFonts w:cs="Times New Roman"/>
                <w:color w:val="FF0000"/>
                <w:sz w:val="20"/>
                <w:szCs w:val="20"/>
              </w:rPr>
              <w:t>0.024</w:t>
            </w:r>
          </w:p>
        </w:tc>
        <w:tc>
          <w:tcPr>
            <w:tcW w:w="850" w:type="dxa"/>
            <w:tcBorders>
              <w:top w:val="nil"/>
              <w:bottom w:val="single" w:sz="12" w:space="0" w:color="auto"/>
            </w:tcBorders>
            <w:shd w:val="clear" w:color="auto" w:fill="F2F2F2" w:themeFill="background1" w:themeFillShade="F2"/>
            <w:vAlign w:val="center"/>
          </w:tcPr>
          <w:p w14:paraId="596581FF"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1123.8</w:t>
            </w:r>
          </w:p>
        </w:tc>
        <w:tc>
          <w:tcPr>
            <w:tcW w:w="851" w:type="dxa"/>
            <w:tcBorders>
              <w:top w:val="nil"/>
              <w:bottom w:val="single" w:sz="12" w:space="0" w:color="auto"/>
            </w:tcBorders>
            <w:shd w:val="clear" w:color="auto" w:fill="F2F2F2" w:themeFill="background1" w:themeFillShade="F2"/>
            <w:vAlign w:val="center"/>
          </w:tcPr>
          <w:p w14:paraId="2638F1F9" w14:textId="77777777" w:rsidR="00A51D38" w:rsidRDefault="00A51D38" w:rsidP="00613B82">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Pr>
                <w:rFonts w:cs="Times New Roman"/>
                <w:color w:val="FF0000"/>
                <w:sz w:val="20"/>
                <w:szCs w:val="20"/>
              </w:rPr>
              <w:t>0</w:t>
            </w:r>
          </w:p>
        </w:tc>
      </w:tr>
    </w:tbl>
    <w:p w14:paraId="264F9F50" w14:textId="52AB02D8" w:rsidR="00A51D38" w:rsidRPr="003C5325" w:rsidRDefault="00A51D38">
      <w:pPr>
        <w:widowControl/>
        <w:jc w:val="left"/>
        <w:rPr>
          <w:rFonts w:cs="Times New Roman"/>
          <w:sz w:val="24"/>
          <w:szCs w:val="24"/>
        </w:rPr>
      </w:pPr>
      <w:r w:rsidRPr="001A13D8">
        <w:rPr>
          <w:rFonts w:cs="Times New Roman"/>
          <w:sz w:val="24"/>
          <w:szCs w:val="24"/>
          <w:vertAlign w:val="superscript"/>
        </w:rPr>
        <w:t>a</w:t>
      </w:r>
      <w:r>
        <w:rPr>
          <w:rFonts w:cs="Times New Roman"/>
          <w:sz w:val="24"/>
          <w:szCs w:val="24"/>
        </w:rPr>
        <w:t xml:space="preserve"> F</w:t>
      </w:r>
      <w:r w:rsidRPr="001A13D8">
        <w:rPr>
          <w:rFonts w:cs="Times New Roman"/>
          <w:sz w:val="24"/>
          <w:szCs w:val="24"/>
        </w:rPr>
        <w:t xml:space="preserve">ull </w:t>
      </w:r>
      <w:r>
        <w:rPr>
          <w:rFonts w:cs="Times New Roman"/>
          <w:sz w:val="24"/>
          <w:szCs w:val="24"/>
        </w:rPr>
        <w:t xml:space="preserve">SEM </w:t>
      </w:r>
      <w:r w:rsidRPr="001A13D8">
        <w:rPr>
          <w:rFonts w:cs="Times New Roman"/>
          <w:sz w:val="24"/>
          <w:szCs w:val="24"/>
        </w:rPr>
        <w:t xml:space="preserve">models; </w:t>
      </w:r>
      <w:r w:rsidRPr="001A13D8">
        <w:rPr>
          <w:rFonts w:cs="Times New Roman"/>
          <w:sz w:val="24"/>
          <w:szCs w:val="24"/>
          <w:vertAlign w:val="superscript"/>
        </w:rPr>
        <w:t>b</w:t>
      </w:r>
      <w:r>
        <w:rPr>
          <w:rFonts w:cs="Times New Roman"/>
          <w:sz w:val="24"/>
          <w:szCs w:val="24"/>
        </w:rPr>
        <w:t xml:space="preserve"> B</w:t>
      </w:r>
      <w:r w:rsidRPr="001A13D8">
        <w:rPr>
          <w:rFonts w:cs="Times New Roman"/>
          <w:sz w:val="24"/>
          <w:szCs w:val="24"/>
        </w:rPr>
        <w:t xml:space="preserve">est-fitting models </w:t>
      </w:r>
      <w:r>
        <w:rPr>
          <w:rFonts w:cs="Times New Roman"/>
          <w:sz w:val="24"/>
          <w:szCs w:val="24"/>
        </w:rPr>
        <w:t>shown in red.</w:t>
      </w:r>
      <w:r>
        <w:rPr>
          <w:rFonts w:cs="Times New Roman"/>
          <w:b/>
          <w:sz w:val="24"/>
          <w:szCs w:val="24"/>
          <w:lang w:val="en-GB"/>
        </w:rPr>
        <w:br w:type="page"/>
      </w:r>
    </w:p>
    <w:p w14:paraId="579F7F3A" w14:textId="0D7636ED" w:rsidR="00F643EB" w:rsidRDefault="00F643EB" w:rsidP="00A81B81">
      <w:pPr>
        <w:widowControl/>
        <w:spacing w:line="360" w:lineRule="auto"/>
        <w:ind w:firstLine="420"/>
        <w:rPr>
          <w:rFonts w:cs="Times New Roman"/>
          <w:sz w:val="24"/>
          <w:szCs w:val="24"/>
          <w:lang w:val="en-GB"/>
        </w:rPr>
      </w:pPr>
      <w:r w:rsidRPr="004D1D9B">
        <w:rPr>
          <w:rFonts w:cs="Times New Roman"/>
          <w:b/>
          <w:sz w:val="24"/>
          <w:szCs w:val="24"/>
          <w:lang w:val="en-GB"/>
        </w:rPr>
        <w:t>Ta</w:t>
      </w:r>
      <w:r w:rsidRPr="007E4F73">
        <w:rPr>
          <w:rFonts w:cs="Times New Roman"/>
          <w:b/>
          <w:sz w:val="24"/>
          <w:szCs w:val="24"/>
          <w:lang w:val="en-GB"/>
        </w:rPr>
        <w:t>ble S</w:t>
      </w:r>
      <w:r w:rsidR="002767BF">
        <w:rPr>
          <w:rFonts w:cs="Times New Roman"/>
          <w:b/>
          <w:sz w:val="24"/>
          <w:szCs w:val="24"/>
          <w:lang w:val="en-GB"/>
        </w:rPr>
        <w:t>6</w:t>
      </w:r>
      <w:r w:rsidRPr="007E4F73">
        <w:rPr>
          <w:rFonts w:cs="Times New Roman"/>
          <w:sz w:val="24"/>
          <w:szCs w:val="24"/>
          <w:lang w:val="en-GB"/>
        </w:rPr>
        <w:t xml:space="preserve">. The breakpoint estimation </w:t>
      </w:r>
      <w:r w:rsidR="0050315E" w:rsidRPr="007E4F73">
        <w:rPr>
          <w:rFonts w:cs="Times New Roman"/>
          <w:kern w:val="0"/>
          <w:sz w:val="24"/>
          <w:szCs w:val="24"/>
          <w:lang w:val="en-GB"/>
        </w:rPr>
        <w:t>within the 1</w:t>
      </w:r>
      <w:r w:rsidRPr="007E4F73">
        <w:rPr>
          <w:rFonts w:cs="Times New Roman"/>
          <w:kern w:val="0"/>
          <w:sz w:val="24"/>
          <w:szCs w:val="24"/>
          <w:lang w:val="en-GB"/>
        </w:rPr>
        <w:t>800</w:t>
      </w:r>
      <w:r w:rsidRPr="007E4F73">
        <w:rPr>
          <w:rFonts w:cs="Times New Roman"/>
          <w:sz w:val="24"/>
          <w:szCs w:val="24"/>
          <w:lang w:val="en-GB"/>
        </w:rPr>
        <w:t>–</w:t>
      </w:r>
      <w:r w:rsidR="0050315E" w:rsidRPr="007E4F73">
        <w:rPr>
          <w:rFonts w:cs="Times New Roman"/>
          <w:kern w:val="0"/>
          <w:sz w:val="24"/>
          <w:szCs w:val="24"/>
          <w:lang w:val="en-GB"/>
        </w:rPr>
        <w:t>3</w:t>
      </w:r>
      <w:r w:rsidRPr="007E4F73">
        <w:rPr>
          <w:rFonts w:cs="Times New Roman"/>
          <w:kern w:val="0"/>
          <w:sz w:val="24"/>
          <w:szCs w:val="24"/>
          <w:lang w:val="en-GB"/>
        </w:rPr>
        <w:t>000 m elevation ranges</w:t>
      </w:r>
      <w:r w:rsidRPr="007E4F73">
        <w:rPr>
          <w:rFonts w:cs="Times New Roman"/>
          <w:sz w:val="24"/>
          <w:szCs w:val="24"/>
          <w:lang w:val="en-GB"/>
        </w:rPr>
        <w:t xml:space="preserve"> for plants, bacteria</w:t>
      </w:r>
      <w:r>
        <w:rPr>
          <w:rFonts w:cs="Times New Roman"/>
          <w:sz w:val="24"/>
          <w:szCs w:val="24"/>
          <w:lang w:val="en-GB"/>
        </w:rPr>
        <w:t xml:space="preserve">, ecosystem functions and drivers using </w:t>
      </w:r>
      <w:r>
        <w:rPr>
          <w:rFonts w:cs="Times New Roman"/>
          <w:kern w:val="0"/>
          <w:sz w:val="24"/>
          <w:szCs w:val="24"/>
        </w:rPr>
        <w:t xml:space="preserve">piecewise </w:t>
      </w:r>
      <w:r w:rsidRPr="00D530FE">
        <w:rPr>
          <w:rFonts w:cs="Times New Roman"/>
          <w:kern w:val="0"/>
          <w:sz w:val="24"/>
          <w:szCs w:val="24"/>
        </w:rPr>
        <w:t>regression</w:t>
      </w:r>
      <w:r>
        <w:rPr>
          <w:rFonts w:cs="Times New Roman"/>
          <w:sz w:val="24"/>
          <w:szCs w:val="24"/>
          <w:lang w:val="en-GB"/>
        </w:rPr>
        <w:t xml:space="preserve"> analyses.</w:t>
      </w:r>
      <w:r w:rsidRPr="00445A4E">
        <w:rPr>
          <w:rFonts w:cs="Times New Roman"/>
          <w:kern w:val="0"/>
          <w:sz w:val="24"/>
          <w:szCs w:val="24"/>
          <w:lang w:val="en-GB"/>
        </w:rPr>
        <w:t xml:space="preserve"> </w:t>
      </w:r>
      <w:r>
        <w:rPr>
          <w:rFonts w:cs="Times New Roman"/>
          <w:kern w:val="0"/>
          <w:sz w:val="24"/>
          <w:szCs w:val="24"/>
          <w:lang w:val="en-GB"/>
        </w:rPr>
        <w:t xml:space="preserve">DCA: </w:t>
      </w:r>
      <w:r>
        <w:rPr>
          <w:rFonts w:cs="Times New Roman"/>
          <w:sz w:val="24"/>
          <w:szCs w:val="24"/>
        </w:rPr>
        <w:t>d</w:t>
      </w:r>
      <w:r w:rsidRPr="006E0F1D">
        <w:rPr>
          <w:rFonts w:cs="Times New Roman"/>
          <w:sz w:val="24"/>
          <w:szCs w:val="24"/>
        </w:rPr>
        <w:t>etrended correspondence analysis</w:t>
      </w:r>
      <w:r>
        <w:rPr>
          <w:rFonts w:cs="Times New Roman"/>
          <w:kern w:val="0"/>
          <w:sz w:val="24"/>
          <w:szCs w:val="24"/>
          <w:lang w:val="en-GB"/>
        </w:rPr>
        <w:t xml:space="preserve">; PCA: </w:t>
      </w:r>
      <w:r>
        <w:rPr>
          <w:rFonts w:cs="Times New Roman"/>
          <w:sz w:val="24"/>
          <w:szCs w:val="24"/>
        </w:rPr>
        <w:t>p</w:t>
      </w:r>
      <w:r w:rsidRPr="00DA09CA">
        <w:rPr>
          <w:rFonts w:cs="Times New Roman"/>
          <w:sz w:val="24"/>
          <w:szCs w:val="24"/>
        </w:rPr>
        <w:t>rincipal component analysis</w:t>
      </w:r>
      <w:r>
        <w:rPr>
          <w:rFonts w:cs="Times New Roman"/>
          <w:kern w:val="0"/>
          <w:sz w:val="24"/>
          <w:szCs w:val="24"/>
          <w:lang w:val="en-GB"/>
        </w:rPr>
        <w:t>; EMF: ecosystem multifunction</w:t>
      </w:r>
      <w:r w:rsidRPr="00127BED">
        <w:rPr>
          <w:rFonts w:cs="Times New Roman"/>
          <w:kern w:val="0"/>
          <w:sz w:val="24"/>
          <w:szCs w:val="24"/>
          <w:lang w:val="en-GB"/>
        </w:rPr>
        <w:t xml:space="preserve">ality; </w:t>
      </w:r>
      <w:r w:rsidRPr="00127BED">
        <w:rPr>
          <w:rFonts w:cs="Times New Roman"/>
          <w:sz w:val="24"/>
          <w:szCs w:val="24"/>
          <w:lang w:val="en-GB"/>
        </w:rPr>
        <w:t>PLFA: phospholipid fatty acids. GDGT: glycerol dialkyl glycerol tetraether</w:t>
      </w:r>
      <w:r w:rsidRPr="00A644CD">
        <w:rPr>
          <w:rFonts w:cs="Times New Roman"/>
          <w:kern w:val="0"/>
          <w:sz w:val="24"/>
          <w:szCs w:val="24"/>
          <w:lang w:val="en-GB"/>
        </w:rPr>
        <w:t>.</w:t>
      </w:r>
    </w:p>
    <w:p w14:paraId="1CE0B2A2" w14:textId="77777777" w:rsidR="00F643EB" w:rsidRDefault="00F643EB" w:rsidP="00F643EB">
      <w:pPr>
        <w:widowControl/>
        <w:spacing w:line="360" w:lineRule="auto"/>
        <w:jc w:val="left"/>
        <w:rPr>
          <w:rFonts w:cs="Times New Roman"/>
          <w:sz w:val="24"/>
          <w:szCs w:val="24"/>
          <w:lang w:val="en-GB"/>
        </w:rPr>
      </w:pPr>
    </w:p>
    <w:tbl>
      <w:tblPr>
        <w:tblStyle w:val="LightShading"/>
        <w:tblW w:w="10065" w:type="dxa"/>
        <w:tblInd w:w="-459" w:type="dxa"/>
        <w:tblLayout w:type="fixed"/>
        <w:tblLook w:val="04A0" w:firstRow="1" w:lastRow="0" w:firstColumn="1" w:lastColumn="0" w:noHBand="0" w:noVBand="1"/>
      </w:tblPr>
      <w:tblGrid>
        <w:gridCol w:w="1276"/>
        <w:gridCol w:w="2410"/>
        <w:gridCol w:w="2215"/>
        <w:gridCol w:w="2888"/>
        <w:gridCol w:w="1276"/>
      </w:tblGrid>
      <w:tr w:rsidR="00F643EB" w:rsidRPr="002E2D3E" w14:paraId="5B39A931" w14:textId="77777777" w:rsidTr="00815365">
        <w:trPr>
          <w:cnfStyle w:val="100000000000" w:firstRow="1" w:lastRow="0" w:firstColumn="0" w:lastColumn="0" w:oddVBand="0" w:evenVBand="0" w:oddHBand="0"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tcBorders>
            <w:vAlign w:val="center"/>
          </w:tcPr>
          <w:p w14:paraId="7331AD2B" w14:textId="77777777" w:rsidR="00F643EB" w:rsidRPr="002E2D3E" w:rsidRDefault="00F643EB" w:rsidP="00815365">
            <w:pPr>
              <w:jc w:val="left"/>
              <w:rPr>
                <w:b w:val="0"/>
                <w:sz w:val="22"/>
              </w:rPr>
            </w:pPr>
            <w:r w:rsidRPr="002E2D3E">
              <w:rPr>
                <w:b w:val="0"/>
                <w:sz w:val="22"/>
              </w:rPr>
              <w:t>Groups</w:t>
            </w:r>
          </w:p>
        </w:tc>
        <w:tc>
          <w:tcPr>
            <w:tcW w:w="2410" w:type="dxa"/>
            <w:tcBorders>
              <w:top w:val="single" w:sz="12" w:space="0" w:color="auto"/>
            </w:tcBorders>
            <w:vAlign w:val="center"/>
          </w:tcPr>
          <w:p w14:paraId="53CD2CED" w14:textId="77777777" w:rsidR="00F643EB" w:rsidRPr="002E2D3E" w:rsidRDefault="00F643EB" w:rsidP="00815365">
            <w:pPr>
              <w:jc w:val="left"/>
              <w:cnfStyle w:val="100000000000" w:firstRow="1" w:lastRow="0" w:firstColumn="0" w:lastColumn="0" w:oddVBand="0" w:evenVBand="0" w:oddHBand="0" w:evenHBand="0" w:firstRowFirstColumn="0" w:firstRowLastColumn="0" w:lastRowFirstColumn="0" w:lastRowLastColumn="0"/>
              <w:rPr>
                <w:b w:val="0"/>
                <w:sz w:val="22"/>
              </w:rPr>
            </w:pPr>
            <w:r>
              <w:rPr>
                <w:b w:val="0"/>
                <w:sz w:val="22"/>
              </w:rPr>
              <w:t>Facet</w:t>
            </w:r>
            <w:r w:rsidRPr="002E2D3E">
              <w:rPr>
                <w:b w:val="0"/>
                <w:sz w:val="22"/>
              </w:rPr>
              <w:t>s</w:t>
            </w:r>
          </w:p>
        </w:tc>
        <w:tc>
          <w:tcPr>
            <w:tcW w:w="2215" w:type="dxa"/>
            <w:tcBorders>
              <w:top w:val="single" w:sz="12" w:space="0" w:color="auto"/>
            </w:tcBorders>
            <w:vAlign w:val="center"/>
          </w:tcPr>
          <w:p w14:paraId="014165EE" w14:textId="77777777" w:rsidR="00F643EB" w:rsidRPr="002E2D3E" w:rsidRDefault="00F643EB" w:rsidP="00815365">
            <w:pPr>
              <w:jc w:val="left"/>
              <w:cnfStyle w:val="100000000000" w:firstRow="1" w:lastRow="0" w:firstColumn="0" w:lastColumn="0" w:oddVBand="0" w:evenVBand="0" w:oddHBand="0" w:evenHBand="0" w:firstRowFirstColumn="0" w:firstRowLastColumn="0" w:lastRowFirstColumn="0" w:lastRowLastColumn="0"/>
              <w:rPr>
                <w:b w:val="0"/>
                <w:sz w:val="22"/>
              </w:rPr>
            </w:pPr>
            <w:r w:rsidRPr="002E2D3E">
              <w:rPr>
                <w:b w:val="0"/>
                <w:sz w:val="22"/>
              </w:rPr>
              <w:t>Variables</w:t>
            </w:r>
          </w:p>
        </w:tc>
        <w:tc>
          <w:tcPr>
            <w:tcW w:w="2888" w:type="dxa"/>
            <w:tcBorders>
              <w:top w:val="single" w:sz="12" w:space="0" w:color="auto"/>
            </w:tcBorders>
            <w:vAlign w:val="center"/>
          </w:tcPr>
          <w:p w14:paraId="44F0092B" w14:textId="77777777" w:rsidR="00F643EB" w:rsidRPr="002E2D3E" w:rsidRDefault="00F643EB" w:rsidP="00815365">
            <w:pPr>
              <w:jc w:val="left"/>
              <w:cnfStyle w:val="100000000000" w:firstRow="1" w:lastRow="0" w:firstColumn="0" w:lastColumn="0" w:oddVBand="0" w:evenVBand="0" w:oddHBand="0" w:evenHBand="0" w:firstRowFirstColumn="0" w:firstRowLastColumn="0" w:lastRowFirstColumn="0" w:lastRowLastColumn="0"/>
              <w:rPr>
                <w:b w:val="0"/>
                <w:sz w:val="22"/>
              </w:rPr>
            </w:pPr>
            <w:r w:rsidRPr="002E2D3E">
              <w:rPr>
                <w:b w:val="0"/>
                <w:sz w:val="22"/>
              </w:rPr>
              <w:t>Description</w:t>
            </w:r>
          </w:p>
        </w:tc>
        <w:tc>
          <w:tcPr>
            <w:tcW w:w="1276" w:type="dxa"/>
            <w:tcBorders>
              <w:top w:val="single" w:sz="12" w:space="0" w:color="auto"/>
            </w:tcBorders>
            <w:vAlign w:val="center"/>
          </w:tcPr>
          <w:p w14:paraId="479C88D2" w14:textId="77777777" w:rsidR="00F643EB" w:rsidRPr="002E2D3E" w:rsidRDefault="00F643EB" w:rsidP="00815365">
            <w:pPr>
              <w:spacing w:line="240" w:lineRule="exact"/>
              <w:jc w:val="center"/>
              <w:cnfStyle w:val="100000000000" w:firstRow="1" w:lastRow="0" w:firstColumn="0" w:lastColumn="0" w:oddVBand="0" w:evenVBand="0" w:oddHBand="0" w:evenHBand="0" w:firstRowFirstColumn="0" w:firstRowLastColumn="0" w:lastRowFirstColumn="0" w:lastRowLastColumn="0"/>
              <w:rPr>
                <w:b w:val="0"/>
                <w:sz w:val="22"/>
              </w:rPr>
            </w:pPr>
            <w:r w:rsidRPr="002E2D3E">
              <w:rPr>
                <w:b w:val="0"/>
                <w:sz w:val="22"/>
              </w:rPr>
              <w:t>Breakpoint (m)</w:t>
            </w:r>
          </w:p>
        </w:tc>
      </w:tr>
      <w:tr w:rsidR="00F643EB" w:rsidRPr="00DC5790" w14:paraId="5284628F"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E1CB2E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3E07927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shd w:val="clear" w:color="auto" w:fill="F2F2F2" w:themeFill="background1" w:themeFillShade="F2"/>
            <w:vAlign w:val="center"/>
          </w:tcPr>
          <w:p w14:paraId="438BD86B"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herb.rich</w:t>
            </w:r>
          </w:p>
        </w:tc>
        <w:tc>
          <w:tcPr>
            <w:tcW w:w="2888" w:type="dxa"/>
            <w:shd w:val="clear" w:color="auto" w:fill="F2F2F2" w:themeFill="background1" w:themeFillShade="F2"/>
            <w:vAlign w:val="center"/>
          </w:tcPr>
          <w:p w14:paraId="66FA693F"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richness of herb</w:t>
            </w:r>
          </w:p>
        </w:tc>
        <w:tc>
          <w:tcPr>
            <w:tcW w:w="1276" w:type="dxa"/>
            <w:shd w:val="clear" w:color="auto" w:fill="F2F2F2" w:themeFill="background1" w:themeFillShade="F2"/>
            <w:vAlign w:val="center"/>
          </w:tcPr>
          <w:p w14:paraId="2FA470B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77B385A9"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BC5F87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34DACCD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vAlign w:val="center"/>
          </w:tcPr>
          <w:p w14:paraId="48F24B5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tree.rich</w:t>
            </w:r>
          </w:p>
        </w:tc>
        <w:tc>
          <w:tcPr>
            <w:tcW w:w="2888" w:type="dxa"/>
            <w:vAlign w:val="center"/>
          </w:tcPr>
          <w:p w14:paraId="124161FD"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richness of tree</w:t>
            </w:r>
          </w:p>
        </w:tc>
        <w:tc>
          <w:tcPr>
            <w:tcW w:w="1276" w:type="dxa"/>
            <w:vAlign w:val="center"/>
          </w:tcPr>
          <w:p w14:paraId="7158D36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2022</w:t>
            </w:r>
          </w:p>
        </w:tc>
      </w:tr>
      <w:tr w:rsidR="00F643EB" w:rsidRPr="007C6AC4" w14:paraId="2873ECF5"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D1BA3D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6869949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35777AF8"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herb.dca1</w:t>
            </w:r>
          </w:p>
        </w:tc>
        <w:tc>
          <w:tcPr>
            <w:tcW w:w="2888" w:type="dxa"/>
            <w:shd w:val="clear" w:color="auto" w:fill="F2F2F2" w:themeFill="background1" w:themeFillShade="F2"/>
            <w:vAlign w:val="center"/>
          </w:tcPr>
          <w:p w14:paraId="43B54274"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DCA axis 1 of herb</w:t>
            </w:r>
          </w:p>
        </w:tc>
        <w:tc>
          <w:tcPr>
            <w:tcW w:w="1276" w:type="dxa"/>
            <w:shd w:val="clear" w:color="auto" w:fill="F2F2F2" w:themeFill="background1" w:themeFillShade="F2"/>
            <w:vAlign w:val="center"/>
          </w:tcPr>
          <w:p w14:paraId="1BC3252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2260</w:t>
            </w:r>
          </w:p>
        </w:tc>
      </w:tr>
      <w:tr w:rsidR="00F643EB" w:rsidRPr="00DC5790" w14:paraId="54C610BB"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562C8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3EF7E3E1"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46EE139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tree.dca1</w:t>
            </w:r>
          </w:p>
        </w:tc>
        <w:tc>
          <w:tcPr>
            <w:tcW w:w="2888" w:type="dxa"/>
            <w:vAlign w:val="center"/>
          </w:tcPr>
          <w:p w14:paraId="36728B6E"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DCA axis 1 of tree</w:t>
            </w:r>
          </w:p>
        </w:tc>
        <w:tc>
          <w:tcPr>
            <w:tcW w:w="1276" w:type="dxa"/>
            <w:vAlign w:val="center"/>
          </w:tcPr>
          <w:p w14:paraId="635BD34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2319</w:t>
            </w:r>
          </w:p>
        </w:tc>
      </w:tr>
      <w:tr w:rsidR="00F643EB" w:rsidRPr="00DC5790" w14:paraId="356A62C3"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D7CB504"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4439478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647AB1A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tree.dca2</w:t>
            </w:r>
          </w:p>
        </w:tc>
        <w:tc>
          <w:tcPr>
            <w:tcW w:w="2888" w:type="dxa"/>
            <w:shd w:val="clear" w:color="auto" w:fill="F2F2F2" w:themeFill="background1" w:themeFillShade="F2"/>
            <w:vAlign w:val="center"/>
          </w:tcPr>
          <w:p w14:paraId="51FF48A9"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DCA axis 2 of tree</w:t>
            </w:r>
          </w:p>
        </w:tc>
        <w:tc>
          <w:tcPr>
            <w:tcW w:w="1276" w:type="dxa"/>
            <w:shd w:val="clear" w:color="auto" w:fill="F2F2F2" w:themeFill="background1" w:themeFillShade="F2"/>
            <w:vAlign w:val="center"/>
          </w:tcPr>
          <w:p w14:paraId="49935D2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1883</w:t>
            </w:r>
          </w:p>
        </w:tc>
      </w:tr>
      <w:tr w:rsidR="00F643EB" w:rsidRPr="00DC5790" w14:paraId="28D1492E"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5B9D65"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4EB1FB44"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1D0135C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herb.pct</w:t>
            </w:r>
          </w:p>
        </w:tc>
        <w:tc>
          <w:tcPr>
            <w:tcW w:w="2888" w:type="dxa"/>
            <w:vAlign w:val="center"/>
          </w:tcPr>
          <w:p w14:paraId="5279A1A2"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percentage of herb</w:t>
            </w:r>
          </w:p>
        </w:tc>
        <w:tc>
          <w:tcPr>
            <w:tcW w:w="1276" w:type="dxa"/>
            <w:vAlign w:val="center"/>
          </w:tcPr>
          <w:p w14:paraId="1F3AAB7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252D05DA"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FF125BA"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61413D5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1EDC0F1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shrub.pct</w:t>
            </w:r>
          </w:p>
        </w:tc>
        <w:tc>
          <w:tcPr>
            <w:tcW w:w="2888" w:type="dxa"/>
            <w:shd w:val="clear" w:color="auto" w:fill="F2F2F2" w:themeFill="background1" w:themeFillShade="F2"/>
            <w:vAlign w:val="center"/>
          </w:tcPr>
          <w:p w14:paraId="7B3C04A6"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percentage of shrub</w:t>
            </w:r>
          </w:p>
        </w:tc>
        <w:tc>
          <w:tcPr>
            <w:tcW w:w="1276" w:type="dxa"/>
            <w:shd w:val="clear" w:color="auto" w:fill="F2F2F2" w:themeFill="background1" w:themeFillShade="F2"/>
            <w:vAlign w:val="center"/>
          </w:tcPr>
          <w:p w14:paraId="488B5AF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2001</w:t>
            </w:r>
          </w:p>
        </w:tc>
      </w:tr>
      <w:tr w:rsidR="00F643EB" w:rsidRPr="00DC5790" w14:paraId="11CB119D"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46536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63FACD7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27A944C5"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tree.pct</w:t>
            </w:r>
          </w:p>
        </w:tc>
        <w:tc>
          <w:tcPr>
            <w:tcW w:w="2888" w:type="dxa"/>
            <w:vAlign w:val="center"/>
          </w:tcPr>
          <w:p w14:paraId="23BFFAAE"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percentage of tree</w:t>
            </w:r>
          </w:p>
        </w:tc>
        <w:tc>
          <w:tcPr>
            <w:tcW w:w="1276" w:type="dxa"/>
            <w:vAlign w:val="center"/>
          </w:tcPr>
          <w:p w14:paraId="1700B922"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699E7F8B"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66F79B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6D9D5ED5"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494C0D2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Smilax</w:t>
            </w:r>
          </w:p>
        </w:tc>
        <w:tc>
          <w:tcPr>
            <w:tcW w:w="2888" w:type="dxa"/>
            <w:shd w:val="clear" w:color="auto" w:fill="F2F2F2" w:themeFill="background1" w:themeFillShade="F2"/>
            <w:vAlign w:val="center"/>
          </w:tcPr>
          <w:p w14:paraId="05A1BA6F"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Smilax</w:t>
            </w:r>
          </w:p>
        </w:tc>
        <w:tc>
          <w:tcPr>
            <w:tcW w:w="1276" w:type="dxa"/>
            <w:shd w:val="clear" w:color="auto" w:fill="F2F2F2" w:themeFill="background1" w:themeFillShade="F2"/>
            <w:vAlign w:val="center"/>
          </w:tcPr>
          <w:p w14:paraId="2879F45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2214</w:t>
            </w:r>
          </w:p>
        </w:tc>
      </w:tr>
      <w:tr w:rsidR="00F643EB" w:rsidRPr="00DC5790" w14:paraId="1C6AC09A"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08FF99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2E663C7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232A86B0"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Gaultheria</w:t>
            </w:r>
          </w:p>
        </w:tc>
        <w:tc>
          <w:tcPr>
            <w:tcW w:w="2888" w:type="dxa"/>
            <w:vAlign w:val="center"/>
          </w:tcPr>
          <w:p w14:paraId="317DCAAB"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Gaultheria</w:t>
            </w:r>
          </w:p>
        </w:tc>
        <w:tc>
          <w:tcPr>
            <w:tcW w:w="1276" w:type="dxa"/>
            <w:vAlign w:val="center"/>
          </w:tcPr>
          <w:p w14:paraId="41D4D13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2420</w:t>
            </w:r>
          </w:p>
        </w:tc>
      </w:tr>
      <w:tr w:rsidR="00F643EB" w:rsidRPr="00DC5790" w14:paraId="2230D593"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66B83C0"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25AA323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0D565808"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Ribes</w:t>
            </w:r>
          </w:p>
        </w:tc>
        <w:tc>
          <w:tcPr>
            <w:tcW w:w="2888" w:type="dxa"/>
            <w:shd w:val="clear" w:color="auto" w:fill="F2F2F2" w:themeFill="background1" w:themeFillShade="F2"/>
            <w:vAlign w:val="center"/>
          </w:tcPr>
          <w:p w14:paraId="447BE6C6"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Ribes</w:t>
            </w:r>
          </w:p>
        </w:tc>
        <w:tc>
          <w:tcPr>
            <w:tcW w:w="1276" w:type="dxa"/>
            <w:shd w:val="clear" w:color="auto" w:fill="F2F2F2" w:themeFill="background1" w:themeFillShade="F2"/>
            <w:vAlign w:val="center"/>
          </w:tcPr>
          <w:p w14:paraId="605118CA"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2275</w:t>
            </w:r>
          </w:p>
        </w:tc>
      </w:tr>
      <w:tr w:rsidR="00F643EB" w:rsidRPr="00DC5790" w14:paraId="36DA8D24"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67E3A3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738C840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70B21340"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Camellia</w:t>
            </w:r>
          </w:p>
        </w:tc>
        <w:tc>
          <w:tcPr>
            <w:tcW w:w="2888" w:type="dxa"/>
            <w:vAlign w:val="center"/>
          </w:tcPr>
          <w:p w14:paraId="7A99714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Camellia</w:t>
            </w:r>
          </w:p>
        </w:tc>
        <w:tc>
          <w:tcPr>
            <w:tcW w:w="1276" w:type="dxa"/>
            <w:vAlign w:val="center"/>
          </w:tcPr>
          <w:p w14:paraId="6B9B10A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62DE7F59"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9657A0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4506C06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2F10C87A"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Synotis</w:t>
            </w:r>
          </w:p>
        </w:tc>
        <w:tc>
          <w:tcPr>
            <w:tcW w:w="2888" w:type="dxa"/>
            <w:shd w:val="clear" w:color="auto" w:fill="F2F2F2" w:themeFill="background1" w:themeFillShade="F2"/>
            <w:vAlign w:val="center"/>
          </w:tcPr>
          <w:p w14:paraId="31E7B09C"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Synotis</w:t>
            </w:r>
          </w:p>
        </w:tc>
        <w:tc>
          <w:tcPr>
            <w:tcW w:w="1276" w:type="dxa"/>
            <w:shd w:val="clear" w:color="auto" w:fill="F2F2F2" w:themeFill="background1" w:themeFillShade="F2"/>
            <w:vAlign w:val="center"/>
          </w:tcPr>
          <w:p w14:paraId="206F24A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2568</w:t>
            </w:r>
          </w:p>
        </w:tc>
      </w:tr>
      <w:tr w:rsidR="00F643EB" w:rsidRPr="00DC5790" w14:paraId="1D2CD10B"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CC8614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7E47F85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2A0F19D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Juncus</w:t>
            </w:r>
          </w:p>
        </w:tc>
        <w:tc>
          <w:tcPr>
            <w:tcW w:w="2888" w:type="dxa"/>
            <w:vAlign w:val="center"/>
          </w:tcPr>
          <w:p w14:paraId="206021A8"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Juncus</w:t>
            </w:r>
          </w:p>
        </w:tc>
        <w:tc>
          <w:tcPr>
            <w:tcW w:w="1276" w:type="dxa"/>
            <w:vAlign w:val="center"/>
          </w:tcPr>
          <w:p w14:paraId="22F7F2D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2965</w:t>
            </w:r>
          </w:p>
        </w:tc>
      </w:tr>
      <w:tr w:rsidR="00F643EB" w:rsidRPr="00DC5790" w14:paraId="5B3BE179"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5B5C54C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002D68E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691F37F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Maesa</w:t>
            </w:r>
          </w:p>
        </w:tc>
        <w:tc>
          <w:tcPr>
            <w:tcW w:w="2888" w:type="dxa"/>
            <w:shd w:val="clear" w:color="auto" w:fill="F2F2F2" w:themeFill="background1" w:themeFillShade="F2"/>
            <w:vAlign w:val="center"/>
          </w:tcPr>
          <w:p w14:paraId="6DB3FAB1"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Maesa</w:t>
            </w:r>
          </w:p>
        </w:tc>
        <w:tc>
          <w:tcPr>
            <w:tcW w:w="1276" w:type="dxa"/>
            <w:shd w:val="clear" w:color="auto" w:fill="F2F2F2" w:themeFill="background1" w:themeFillShade="F2"/>
            <w:vAlign w:val="center"/>
          </w:tcPr>
          <w:p w14:paraId="2CA54459"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2602</w:t>
            </w:r>
          </w:p>
        </w:tc>
      </w:tr>
      <w:tr w:rsidR="00F643EB" w:rsidRPr="00DC5790" w14:paraId="0A010AFD"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345C250"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463C4B5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1223C92A"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Rhododendron</w:t>
            </w:r>
          </w:p>
        </w:tc>
        <w:tc>
          <w:tcPr>
            <w:tcW w:w="2888" w:type="dxa"/>
            <w:vAlign w:val="center"/>
          </w:tcPr>
          <w:p w14:paraId="01E90157"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Rhododendron</w:t>
            </w:r>
          </w:p>
        </w:tc>
        <w:tc>
          <w:tcPr>
            <w:tcW w:w="1276" w:type="dxa"/>
            <w:vAlign w:val="center"/>
          </w:tcPr>
          <w:p w14:paraId="62E5191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1858</w:t>
            </w:r>
          </w:p>
        </w:tc>
      </w:tr>
      <w:tr w:rsidR="00F643EB" w:rsidRPr="00DC5790" w14:paraId="141E4069"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50F3EC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14E88BA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3843197B"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Schefflera</w:t>
            </w:r>
          </w:p>
        </w:tc>
        <w:tc>
          <w:tcPr>
            <w:tcW w:w="2888" w:type="dxa"/>
            <w:shd w:val="clear" w:color="auto" w:fill="F2F2F2" w:themeFill="background1" w:themeFillShade="F2"/>
            <w:vAlign w:val="center"/>
          </w:tcPr>
          <w:p w14:paraId="01354EEA"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Schefflera</w:t>
            </w:r>
          </w:p>
        </w:tc>
        <w:tc>
          <w:tcPr>
            <w:tcW w:w="1276" w:type="dxa"/>
            <w:shd w:val="clear" w:color="auto" w:fill="F2F2F2" w:themeFill="background1" w:themeFillShade="F2"/>
            <w:vAlign w:val="center"/>
          </w:tcPr>
          <w:p w14:paraId="7521289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2507</w:t>
            </w:r>
          </w:p>
        </w:tc>
      </w:tr>
      <w:tr w:rsidR="00F643EB" w:rsidRPr="00DC5790" w14:paraId="73DADAB6"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99B33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0E7D323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73FCAE7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Coniogramme</w:t>
            </w:r>
          </w:p>
        </w:tc>
        <w:tc>
          <w:tcPr>
            <w:tcW w:w="2888" w:type="dxa"/>
            <w:vAlign w:val="center"/>
          </w:tcPr>
          <w:p w14:paraId="3FBDEB70"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Coniogramme</w:t>
            </w:r>
          </w:p>
        </w:tc>
        <w:tc>
          <w:tcPr>
            <w:tcW w:w="1276" w:type="dxa"/>
            <w:vAlign w:val="center"/>
          </w:tcPr>
          <w:p w14:paraId="73FE0A37"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3D498E9D"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E05665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2033D29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7F22295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Gramineae</w:t>
            </w:r>
          </w:p>
        </w:tc>
        <w:tc>
          <w:tcPr>
            <w:tcW w:w="2888" w:type="dxa"/>
            <w:shd w:val="clear" w:color="auto" w:fill="F2F2F2" w:themeFill="background1" w:themeFillShade="F2"/>
            <w:vAlign w:val="center"/>
          </w:tcPr>
          <w:p w14:paraId="5C99DE6D"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Gramineae</w:t>
            </w:r>
          </w:p>
        </w:tc>
        <w:tc>
          <w:tcPr>
            <w:tcW w:w="1276" w:type="dxa"/>
            <w:shd w:val="clear" w:color="auto" w:fill="F2F2F2" w:themeFill="background1" w:themeFillShade="F2"/>
            <w:vAlign w:val="center"/>
          </w:tcPr>
          <w:p w14:paraId="15F6EF5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6E3CF6FC"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9F0EFFB"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3B334CF2"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3A1BB4C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Piper</w:t>
            </w:r>
          </w:p>
        </w:tc>
        <w:tc>
          <w:tcPr>
            <w:tcW w:w="2888" w:type="dxa"/>
            <w:vAlign w:val="center"/>
          </w:tcPr>
          <w:p w14:paraId="53F43B52"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Piper</w:t>
            </w:r>
          </w:p>
        </w:tc>
        <w:tc>
          <w:tcPr>
            <w:tcW w:w="1276" w:type="dxa"/>
            <w:vAlign w:val="center"/>
          </w:tcPr>
          <w:p w14:paraId="5B9495A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1803</w:t>
            </w:r>
          </w:p>
        </w:tc>
      </w:tr>
      <w:tr w:rsidR="00F643EB" w:rsidRPr="00DC5790" w14:paraId="10F69FC8"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3DC15E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1D4168E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716351C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Daphniphyllum</w:t>
            </w:r>
          </w:p>
        </w:tc>
        <w:tc>
          <w:tcPr>
            <w:tcW w:w="2888" w:type="dxa"/>
            <w:shd w:val="clear" w:color="auto" w:fill="F2F2F2" w:themeFill="background1" w:themeFillShade="F2"/>
            <w:vAlign w:val="center"/>
          </w:tcPr>
          <w:p w14:paraId="0A44CE35"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Daphniphyllum</w:t>
            </w:r>
          </w:p>
        </w:tc>
        <w:tc>
          <w:tcPr>
            <w:tcW w:w="1276" w:type="dxa"/>
            <w:shd w:val="clear" w:color="auto" w:fill="F2F2F2" w:themeFill="background1" w:themeFillShade="F2"/>
            <w:vAlign w:val="center"/>
          </w:tcPr>
          <w:p w14:paraId="0CA7806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2557</w:t>
            </w:r>
          </w:p>
        </w:tc>
      </w:tr>
      <w:tr w:rsidR="00F643EB" w:rsidRPr="00DC5790" w14:paraId="2BB449FA"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05C686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541D88A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0C10AE6A"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Sorbus</w:t>
            </w:r>
          </w:p>
        </w:tc>
        <w:tc>
          <w:tcPr>
            <w:tcW w:w="2888" w:type="dxa"/>
            <w:vAlign w:val="center"/>
          </w:tcPr>
          <w:p w14:paraId="76FFC50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Sorbus</w:t>
            </w:r>
          </w:p>
        </w:tc>
        <w:tc>
          <w:tcPr>
            <w:tcW w:w="1276" w:type="dxa"/>
            <w:vAlign w:val="center"/>
          </w:tcPr>
          <w:p w14:paraId="4D36003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2161</w:t>
            </w:r>
          </w:p>
        </w:tc>
      </w:tr>
      <w:tr w:rsidR="00F643EB" w:rsidRPr="00DC5790" w14:paraId="28F7F2DE"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E86D48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55946801"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3966DF35"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Polygonatum</w:t>
            </w:r>
          </w:p>
        </w:tc>
        <w:tc>
          <w:tcPr>
            <w:tcW w:w="2888" w:type="dxa"/>
            <w:shd w:val="clear" w:color="auto" w:fill="F2F2F2" w:themeFill="background1" w:themeFillShade="F2"/>
            <w:vAlign w:val="center"/>
          </w:tcPr>
          <w:p w14:paraId="3A8DBCDC"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Polygonatum</w:t>
            </w:r>
          </w:p>
        </w:tc>
        <w:tc>
          <w:tcPr>
            <w:tcW w:w="1276" w:type="dxa"/>
            <w:shd w:val="clear" w:color="auto" w:fill="F2F2F2" w:themeFill="background1" w:themeFillShade="F2"/>
            <w:vAlign w:val="center"/>
          </w:tcPr>
          <w:p w14:paraId="6A931E22"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11FF2C05"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2CF36F"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1683B96D"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566D44B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Castanopsis</w:t>
            </w:r>
          </w:p>
        </w:tc>
        <w:tc>
          <w:tcPr>
            <w:tcW w:w="2888" w:type="dxa"/>
            <w:vAlign w:val="center"/>
          </w:tcPr>
          <w:p w14:paraId="38F30511"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Castanopsis</w:t>
            </w:r>
          </w:p>
        </w:tc>
        <w:tc>
          <w:tcPr>
            <w:tcW w:w="1276" w:type="dxa"/>
            <w:vAlign w:val="center"/>
          </w:tcPr>
          <w:p w14:paraId="5E16210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2862</w:t>
            </w:r>
          </w:p>
        </w:tc>
      </w:tr>
      <w:tr w:rsidR="00F643EB" w:rsidRPr="00DC5790" w14:paraId="29CC0244"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548810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498BA34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0D0355DA"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Pilea</w:t>
            </w:r>
          </w:p>
        </w:tc>
        <w:tc>
          <w:tcPr>
            <w:tcW w:w="2888" w:type="dxa"/>
            <w:shd w:val="clear" w:color="auto" w:fill="F2F2F2" w:themeFill="background1" w:themeFillShade="F2"/>
            <w:vAlign w:val="center"/>
          </w:tcPr>
          <w:p w14:paraId="5401401F"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Pilea</w:t>
            </w:r>
          </w:p>
        </w:tc>
        <w:tc>
          <w:tcPr>
            <w:tcW w:w="1276" w:type="dxa"/>
            <w:shd w:val="clear" w:color="auto" w:fill="F2F2F2" w:themeFill="background1" w:themeFillShade="F2"/>
            <w:vAlign w:val="center"/>
          </w:tcPr>
          <w:p w14:paraId="4F05BA6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2166</w:t>
            </w:r>
          </w:p>
        </w:tc>
      </w:tr>
      <w:tr w:rsidR="00F643EB" w:rsidRPr="00DC5790" w14:paraId="59865262"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27FBB2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493C8A55"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3293C8A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Eurya</w:t>
            </w:r>
          </w:p>
        </w:tc>
        <w:tc>
          <w:tcPr>
            <w:tcW w:w="2888" w:type="dxa"/>
            <w:vAlign w:val="center"/>
          </w:tcPr>
          <w:p w14:paraId="6A8680F8"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Eurya</w:t>
            </w:r>
          </w:p>
        </w:tc>
        <w:tc>
          <w:tcPr>
            <w:tcW w:w="1276" w:type="dxa"/>
            <w:vAlign w:val="center"/>
          </w:tcPr>
          <w:p w14:paraId="450E880E"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5DB5E7C8"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1135684"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2DEAC26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2231731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Circaea</w:t>
            </w:r>
          </w:p>
        </w:tc>
        <w:tc>
          <w:tcPr>
            <w:tcW w:w="2888" w:type="dxa"/>
            <w:shd w:val="clear" w:color="auto" w:fill="F2F2F2" w:themeFill="background1" w:themeFillShade="F2"/>
            <w:vAlign w:val="center"/>
          </w:tcPr>
          <w:p w14:paraId="5E19FD1E"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Circaea</w:t>
            </w:r>
          </w:p>
        </w:tc>
        <w:tc>
          <w:tcPr>
            <w:tcW w:w="1276" w:type="dxa"/>
            <w:shd w:val="clear" w:color="auto" w:fill="F2F2F2" w:themeFill="background1" w:themeFillShade="F2"/>
            <w:vAlign w:val="center"/>
          </w:tcPr>
          <w:p w14:paraId="26106315"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2268</w:t>
            </w:r>
          </w:p>
        </w:tc>
      </w:tr>
      <w:tr w:rsidR="00F643EB" w:rsidRPr="00DC5790" w14:paraId="1B4E7BB1"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689C49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0E48968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11C36434"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Aeschynanthus</w:t>
            </w:r>
          </w:p>
        </w:tc>
        <w:tc>
          <w:tcPr>
            <w:tcW w:w="2888" w:type="dxa"/>
            <w:vAlign w:val="center"/>
          </w:tcPr>
          <w:p w14:paraId="0FE7EA59"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Aeschynanthus</w:t>
            </w:r>
          </w:p>
        </w:tc>
        <w:tc>
          <w:tcPr>
            <w:tcW w:w="1276" w:type="dxa"/>
            <w:vAlign w:val="center"/>
          </w:tcPr>
          <w:p w14:paraId="4F16086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2539</w:t>
            </w:r>
          </w:p>
        </w:tc>
      </w:tr>
      <w:tr w:rsidR="00F643EB" w:rsidRPr="00DC5790" w14:paraId="5DAF74A0"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CEC085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7608158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2F2E6017"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Equisetum</w:t>
            </w:r>
          </w:p>
        </w:tc>
        <w:tc>
          <w:tcPr>
            <w:tcW w:w="2888" w:type="dxa"/>
            <w:shd w:val="clear" w:color="auto" w:fill="F2F2F2" w:themeFill="background1" w:themeFillShade="F2"/>
            <w:vAlign w:val="center"/>
          </w:tcPr>
          <w:p w14:paraId="21292501"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Equisetum</w:t>
            </w:r>
          </w:p>
        </w:tc>
        <w:tc>
          <w:tcPr>
            <w:tcW w:w="1276" w:type="dxa"/>
            <w:shd w:val="clear" w:color="auto" w:fill="F2F2F2" w:themeFill="background1" w:themeFillShade="F2"/>
            <w:vAlign w:val="center"/>
          </w:tcPr>
          <w:p w14:paraId="427D584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2615</w:t>
            </w:r>
          </w:p>
        </w:tc>
      </w:tr>
      <w:tr w:rsidR="00F643EB" w:rsidRPr="00DC5790" w14:paraId="4EC59348"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F1A151D"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16A8BE1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6291804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Lyonia</w:t>
            </w:r>
          </w:p>
        </w:tc>
        <w:tc>
          <w:tcPr>
            <w:tcW w:w="2888" w:type="dxa"/>
            <w:vAlign w:val="center"/>
          </w:tcPr>
          <w:p w14:paraId="02F2EA4E"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Lyonia</w:t>
            </w:r>
          </w:p>
        </w:tc>
        <w:tc>
          <w:tcPr>
            <w:tcW w:w="1276" w:type="dxa"/>
            <w:vAlign w:val="center"/>
          </w:tcPr>
          <w:p w14:paraId="3C1362E4"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5F319BBE"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CB00275"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575AF90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58114A8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Meliosma</w:t>
            </w:r>
          </w:p>
        </w:tc>
        <w:tc>
          <w:tcPr>
            <w:tcW w:w="2888" w:type="dxa"/>
            <w:shd w:val="clear" w:color="auto" w:fill="F2F2F2" w:themeFill="background1" w:themeFillShade="F2"/>
            <w:vAlign w:val="center"/>
          </w:tcPr>
          <w:p w14:paraId="2A65F378"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Meliosma</w:t>
            </w:r>
          </w:p>
        </w:tc>
        <w:tc>
          <w:tcPr>
            <w:tcW w:w="1276" w:type="dxa"/>
            <w:shd w:val="clear" w:color="auto" w:fill="F2F2F2" w:themeFill="background1" w:themeFillShade="F2"/>
            <w:vAlign w:val="center"/>
          </w:tcPr>
          <w:p w14:paraId="2439F9D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1956</w:t>
            </w:r>
          </w:p>
        </w:tc>
      </w:tr>
      <w:tr w:rsidR="00F643EB" w:rsidRPr="00DC5790" w14:paraId="49B0B11D"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D30B98B"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214AC41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4C5181D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Rubiaceae</w:t>
            </w:r>
          </w:p>
        </w:tc>
        <w:tc>
          <w:tcPr>
            <w:tcW w:w="2888" w:type="dxa"/>
            <w:vAlign w:val="center"/>
          </w:tcPr>
          <w:p w14:paraId="6DEF0CFD"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Rubiaceae</w:t>
            </w:r>
          </w:p>
        </w:tc>
        <w:tc>
          <w:tcPr>
            <w:tcW w:w="1276" w:type="dxa"/>
            <w:vAlign w:val="center"/>
          </w:tcPr>
          <w:p w14:paraId="06D237B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2228</w:t>
            </w:r>
          </w:p>
        </w:tc>
      </w:tr>
      <w:tr w:rsidR="00F643EB" w:rsidRPr="00DC5790" w14:paraId="2FA5EFB4"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A877782"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5A008520"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610000BA"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Cyclobalanopsis</w:t>
            </w:r>
          </w:p>
        </w:tc>
        <w:tc>
          <w:tcPr>
            <w:tcW w:w="2888" w:type="dxa"/>
            <w:shd w:val="clear" w:color="auto" w:fill="F2F2F2" w:themeFill="background1" w:themeFillShade="F2"/>
            <w:vAlign w:val="center"/>
          </w:tcPr>
          <w:p w14:paraId="5828D32F"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Cyclobalanopsis</w:t>
            </w:r>
          </w:p>
        </w:tc>
        <w:tc>
          <w:tcPr>
            <w:tcW w:w="1276" w:type="dxa"/>
            <w:shd w:val="clear" w:color="auto" w:fill="F2F2F2" w:themeFill="background1" w:themeFillShade="F2"/>
            <w:vAlign w:val="center"/>
          </w:tcPr>
          <w:p w14:paraId="313A9654"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1819</w:t>
            </w:r>
          </w:p>
        </w:tc>
      </w:tr>
      <w:tr w:rsidR="00F643EB" w:rsidRPr="00DC5790" w14:paraId="256DC1EA"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BE9A86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1DEE535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5B009F0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Lonicera</w:t>
            </w:r>
          </w:p>
        </w:tc>
        <w:tc>
          <w:tcPr>
            <w:tcW w:w="2888" w:type="dxa"/>
            <w:vAlign w:val="center"/>
          </w:tcPr>
          <w:p w14:paraId="41E1A8A2"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Lonicera</w:t>
            </w:r>
          </w:p>
        </w:tc>
        <w:tc>
          <w:tcPr>
            <w:tcW w:w="1276" w:type="dxa"/>
            <w:vAlign w:val="center"/>
          </w:tcPr>
          <w:p w14:paraId="090F2792"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2291</w:t>
            </w:r>
          </w:p>
        </w:tc>
      </w:tr>
      <w:tr w:rsidR="00F643EB" w:rsidRPr="00DC5790" w14:paraId="02E4BB2D"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EB4F87C"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7FAD9C03"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42471FB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Bulbophyllum</w:t>
            </w:r>
          </w:p>
        </w:tc>
        <w:tc>
          <w:tcPr>
            <w:tcW w:w="2888" w:type="dxa"/>
            <w:shd w:val="clear" w:color="auto" w:fill="F2F2F2" w:themeFill="background1" w:themeFillShade="F2"/>
            <w:vAlign w:val="center"/>
          </w:tcPr>
          <w:p w14:paraId="3D999138"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Bulbophyllum</w:t>
            </w:r>
          </w:p>
        </w:tc>
        <w:tc>
          <w:tcPr>
            <w:tcW w:w="1276" w:type="dxa"/>
            <w:shd w:val="clear" w:color="auto" w:fill="F2F2F2" w:themeFill="background1" w:themeFillShade="F2"/>
            <w:vAlign w:val="center"/>
          </w:tcPr>
          <w:p w14:paraId="4764D8FA"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1B346D17"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BED645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7D2F6A3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1F0BE16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Saurauia</w:t>
            </w:r>
          </w:p>
        </w:tc>
        <w:tc>
          <w:tcPr>
            <w:tcW w:w="2888" w:type="dxa"/>
            <w:vAlign w:val="center"/>
          </w:tcPr>
          <w:p w14:paraId="25D329A0"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Saurauia</w:t>
            </w:r>
          </w:p>
        </w:tc>
        <w:tc>
          <w:tcPr>
            <w:tcW w:w="1276" w:type="dxa"/>
            <w:vAlign w:val="center"/>
          </w:tcPr>
          <w:p w14:paraId="30F0A69C"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2661</w:t>
            </w:r>
          </w:p>
        </w:tc>
      </w:tr>
      <w:tr w:rsidR="00F643EB" w:rsidRPr="00DC5790" w14:paraId="5B431482"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549CA9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3AEE0EB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59B893F2"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Tsuga</w:t>
            </w:r>
          </w:p>
        </w:tc>
        <w:tc>
          <w:tcPr>
            <w:tcW w:w="2888" w:type="dxa"/>
            <w:shd w:val="clear" w:color="auto" w:fill="F2F2F2" w:themeFill="background1" w:themeFillShade="F2"/>
            <w:vAlign w:val="center"/>
          </w:tcPr>
          <w:p w14:paraId="19108D99"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Tsuga</w:t>
            </w:r>
          </w:p>
        </w:tc>
        <w:tc>
          <w:tcPr>
            <w:tcW w:w="1276" w:type="dxa"/>
            <w:shd w:val="clear" w:color="auto" w:fill="F2F2F2" w:themeFill="background1" w:themeFillShade="F2"/>
            <w:vAlign w:val="center"/>
          </w:tcPr>
          <w:p w14:paraId="2B14E287"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625C05F2"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776934C"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5AFD9CC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4E756EA4"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Myrsine</w:t>
            </w:r>
          </w:p>
        </w:tc>
        <w:tc>
          <w:tcPr>
            <w:tcW w:w="2888" w:type="dxa"/>
            <w:vAlign w:val="center"/>
          </w:tcPr>
          <w:p w14:paraId="0A22615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Myrsine</w:t>
            </w:r>
          </w:p>
        </w:tc>
        <w:tc>
          <w:tcPr>
            <w:tcW w:w="1276" w:type="dxa"/>
            <w:vAlign w:val="center"/>
          </w:tcPr>
          <w:p w14:paraId="63FC552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2FE3C095"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F5CFF02"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2DAFF7B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52BF41C2"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Calanthe</w:t>
            </w:r>
          </w:p>
        </w:tc>
        <w:tc>
          <w:tcPr>
            <w:tcW w:w="2888" w:type="dxa"/>
            <w:shd w:val="clear" w:color="auto" w:fill="F2F2F2" w:themeFill="background1" w:themeFillShade="F2"/>
            <w:vAlign w:val="center"/>
          </w:tcPr>
          <w:p w14:paraId="0E4A893E"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Calanthe</w:t>
            </w:r>
          </w:p>
        </w:tc>
        <w:tc>
          <w:tcPr>
            <w:tcW w:w="1276" w:type="dxa"/>
            <w:shd w:val="clear" w:color="auto" w:fill="F2F2F2" w:themeFill="background1" w:themeFillShade="F2"/>
            <w:vAlign w:val="center"/>
          </w:tcPr>
          <w:p w14:paraId="5C7FDA3A"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2733</w:t>
            </w:r>
          </w:p>
        </w:tc>
      </w:tr>
      <w:tr w:rsidR="00F643EB" w:rsidRPr="00DC5790" w14:paraId="42939291"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F5FE1FB"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2C6D297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72DC4E15"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Neillia</w:t>
            </w:r>
          </w:p>
        </w:tc>
        <w:tc>
          <w:tcPr>
            <w:tcW w:w="2888" w:type="dxa"/>
            <w:vAlign w:val="center"/>
          </w:tcPr>
          <w:p w14:paraId="08AC8101"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Neillia</w:t>
            </w:r>
          </w:p>
        </w:tc>
        <w:tc>
          <w:tcPr>
            <w:tcW w:w="1276" w:type="dxa"/>
            <w:vAlign w:val="center"/>
          </w:tcPr>
          <w:p w14:paraId="5CDDC32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54174D6E"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26AACC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4172270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53510DB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Macaranga</w:t>
            </w:r>
          </w:p>
        </w:tc>
        <w:tc>
          <w:tcPr>
            <w:tcW w:w="2888" w:type="dxa"/>
            <w:shd w:val="clear" w:color="auto" w:fill="F2F2F2" w:themeFill="background1" w:themeFillShade="F2"/>
            <w:vAlign w:val="center"/>
          </w:tcPr>
          <w:p w14:paraId="6788FAB4"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Macaranga</w:t>
            </w:r>
          </w:p>
        </w:tc>
        <w:tc>
          <w:tcPr>
            <w:tcW w:w="1276" w:type="dxa"/>
            <w:shd w:val="clear" w:color="auto" w:fill="F2F2F2" w:themeFill="background1" w:themeFillShade="F2"/>
            <w:vAlign w:val="center"/>
          </w:tcPr>
          <w:p w14:paraId="0D06AC9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2108</w:t>
            </w:r>
          </w:p>
        </w:tc>
      </w:tr>
      <w:tr w:rsidR="00F643EB" w:rsidRPr="00DC5790" w14:paraId="333F8C9A"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02607C"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7F3C419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45AE630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Rhaphidophora</w:t>
            </w:r>
          </w:p>
        </w:tc>
        <w:tc>
          <w:tcPr>
            <w:tcW w:w="2888" w:type="dxa"/>
            <w:vAlign w:val="center"/>
          </w:tcPr>
          <w:p w14:paraId="4E19DD88"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Rhaphidophora</w:t>
            </w:r>
          </w:p>
        </w:tc>
        <w:tc>
          <w:tcPr>
            <w:tcW w:w="1276" w:type="dxa"/>
            <w:vAlign w:val="center"/>
          </w:tcPr>
          <w:p w14:paraId="51548A04"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2282</w:t>
            </w:r>
          </w:p>
        </w:tc>
      </w:tr>
      <w:tr w:rsidR="00F643EB" w:rsidRPr="00DC5790" w14:paraId="64E57AA7"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801BEEC"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66062871"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154A668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Tetrastigma</w:t>
            </w:r>
          </w:p>
        </w:tc>
        <w:tc>
          <w:tcPr>
            <w:tcW w:w="2888" w:type="dxa"/>
            <w:shd w:val="clear" w:color="auto" w:fill="F2F2F2" w:themeFill="background1" w:themeFillShade="F2"/>
            <w:vAlign w:val="center"/>
          </w:tcPr>
          <w:p w14:paraId="624CC71F"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Tetrastigma</w:t>
            </w:r>
          </w:p>
        </w:tc>
        <w:tc>
          <w:tcPr>
            <w:tcW w:w="1276" w:type="dxa"/>
            <w:shd w:val="clear" w:color="auto" w:fill="F2F2F2" w:themeFill="background1" w:themeFillShade="F2"/>
            <w:vAlign w:val="center"/>
          </w:tcPr>
          <w:p w14:paraId="367FEE4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175D0966"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29F367A"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40F9D00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4AAF1B2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Vaccinium</w:t>
            </w:r>
          </w:p>
        </w:tc>
        <w:tc>
          <w:tcPr>
            <w:tcW w:w="2888" w:type="dxa"/>
            <w:vAlign w:val="center"/>
          </w:tcPr>
          <w:p w14:paraId="3AB162E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Vaccinium</w:t>
            </w:r>
          </w:p>
        </w:tc>
        <w:tc>
          <w:tcPr>
            <w:tcW w:w="1276" w:type="dxa"/>
            <w:vAlign w:val="center"/>
          </w:tcPr>
          <w:p w14:paraId="422B6F6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2881</w:t>
            </w:r>
          </w:p>
        </w:tc>
      </w:tr>
      <w:tr w:rsidR="00F643EB" w:rsidRPr="00DC5790" w14:paraId="7257BC1A"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73E5F20"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5ED43CF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0F34CB78"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Rutaceae</w:t>
            </w:r>
          </w:p>
        </w:tc>
        <w:tc>
          <w:tcPr>
            <w:tcW w:w="2888" w:type="dxa"/>
            <w:shd w:val="clear" w:color="auto" w:fill="F2F2F2" w:themeFill="background1" w:themeFillShade="F2"/>
            <w:vAlign w:val="center"/>
          </w:tcPr>
          <w:p w14:paraId="776E8359"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Rutaceae</w:t>
            </w:r>
          </w:p>
        </w:tc>
        <w:tc>
          <w:tcPr>
            <w:tcW w:w="1276" w:type="dxa"/>
            <w:shd w:val="clear" w:color="auto" w:fill="F2F2F2" w:themeFill="background1" w:themeFillShade="F2"/>
            <w:vAlign w:val="center"/>
          </w:tcPr>
          <w:p w14:paraId="65B1D57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2767</w:t>
            </w:r>
          </w:p>
        </w:tc>
      </w:tr>
      <w:tr w:rsidR="00F643EB" w:rsidRPr="00DC5790" w14:paraId="34194B60"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AD82B4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vAlign w:val="center"/>
          </w:tcPr>
          <w:p w14:paraId="42012A1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41B9AD3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Bambusoideae</w:t>
            </w:r>
          </w:p>
        </w:tc>
        <w:tc>
          <w:tcPr>
            <w:tcW w:w="2888" w:type="dxa"/>
            <w:vAlign w:val="center"/>
          </w:tcPr>
          <w:p w14:paraId="0B381664"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Bambusoideae</w:t>
            </w:r>
          </w:p>
        </w:tc>
        <w:tc>
          <w:tcPr>
            <w:tcW w:w="1276" w:type="dxa"/>
            <w:vAlign w:val="center"/>
          </w:tcPr>
          <w:p w14:paraId="01BFBF44"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2716</w:t>
            </w:r>
          </w:p>
        </w:tc>
      </w:tr>
      <w:tr w:rsidR="00F643EB" w:rsidRPr="00DC5790" w14:paraId="4E72AAAB"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96D7A25"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Plants</w:t>
            </w:r>
          </w:p>
        </w:tc>
        <w:tc>
          <w:tcPr>
            <w:tcW w:w="2410" w:type="dxa"/>
            <w:shd w:val="clear" w:color="auto" w:fill="F2F2F2" w:themeFill="background1" w:themeFillShade="F2"/>
            <w:vAlign w:val="center"/>
          </w:tcPr>
          <w:p w14:paraId="07F3A6E0"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29559327"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Boehmeria</w:t>
            </w:r>
          </w:p>
        </w:tc>
        <w:tc>
          <w:tcPr>
            <w:tcW w:w="2888" w:type="dxa"/>
            <w:shd w:val="clear" w:color="auto" w:fill="F2F2F2" w:themeFill="background1" w:themeFillShade="F2"/>
            <w:vAlign w:val="center"/>
          </w:tcPr>
          <w:p w14:paraId="52FB0659"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Boehmeria</w:t>
            </w:r>
          </w:p>
        </w:tc>
        <w:tc>
          <w:tcPr>
            <w:tcW w:w="1276" w:type="dxa"/>
            <w:shd w:val="clear" w:color="auto" w:fill="F2F2F2" w:themeFill="background1" w:themeFillShade="F2"/>
            <w:vAlign w:val="center"/>
          </w:tcPr>
          <w:p w14:paraId="032F739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2166</w:t>
            </w:r>
          </w:p>
        </w:tc>
      </w:tr>
      <w:tr w:rsidR="00F643EB" w:rsidRPr="00DC5790" w14:paraId="2B47F14E"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0A462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45322374"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vAlign w:val="center"/>
          </w:tcPr>
          <w:p w14:paraId="2F86F873"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Acidobacteria.rich</w:t>
            </w:r>
          </w:p>
        </w:tc>
        <w:tc>
          <w:tcPr>
            <w:tcW w:w="2888" w:type="dxa"/>
            <w:vAlign w:val="center"/>
          </w:tcPr>
          <w:p w14:paraId="67F62F6A"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richness of Acidobacteria</w:t>
            </w:r>
          </w:p>
        </w:tc>
        <w:tc>
          <w:tcPr>
            <w:tcW w:w="1276" w:type="dxa"/>
            <w:vAlign w:val="center"/>
          </w:tcPr>
          <w:p w14:paraId="6A85D4F7"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79B5B643"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201148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7E7E4F8B"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shd w:val="clear" w:color="auto" w:fill="F2F2F2" w:themeFill="background1" w:themeFillShade="F2"/>
            <w:vAlign w:val="center"/>
          </w:tcPr>
          <w:p w14:paraId="4EBE7E0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Armatimonadetes.rich</w:t>
            </w:r>
          </w:p>
        </w:tc>
        <w:tc>
          <w:tcPr>
            <w:tcW w:w="2888" w:type="dxa"/>
            <w:shd w:val="clear" w:color="auto" w:fill="F2F2F2" w:themeFill="background1" w:themeFillShade="F2"/>
            <w:vAlign w:val="center"/>
          </w:tcPr>
          <w:p w14:paraId="7CF5F775"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richness of Armatimonadetes</w:t>
            </w:r>
          </w:p>
        </w:tc>
        <w:tc>
          <w:tcPr>
            <w:tcW w:w="1276" w:type="dxa"/>
            <w:shd w:val="clear" w:color="auto" w:fill="F2F2F2" w:themeFill="background1" w:themeFillShade="F2"/>
            <w:vAlign w:val="center"/>
          </w:tcPr>
          <w:p w14:paraId="03233BB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6F2F6D21"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1E14B0"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5C0C8784"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vAlign w:val="center"/>
          </w:tcPr>
          <w:p w14:paraId="67B7BC2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Cyanobacteria.rich</w:t>
            </w:r>
          </w:p>
        </w:tc>
        <w:tc>
          <w:tcPr>
            <w:tcW w:w="2888" w:type="dxa"/>
            <w:vAlign w:val="center"/>
          </w:tcPr>
          <w:p w14:paraId="0EB9FEE9"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richness of Cyanobacteria</w:t>
            </w:r>
          </w:p>
        </w:tc>
        <w:tc>
          <w:tcPr>
            <w:tcW w:w="1276" w:type="dxa"/>
            <w:vAlign w:val="center"/>
          </w:tcPr>
          <w:p w14:paraId="1074E2D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5061F941"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97A841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3C2994C2"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shd w:val="clear" w:color="auto" w:fill="F2F2F2" w:themeFill="background1" w:themeFillShade="F2"/>
            <w:vAlign w:val="center"/>
          </w:tcPr>
          <w:p w14:paraId="223CB7B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Deltaproteobacteria.rich</w:t>
            </w:r>
          </w:p>
        </w:tc>
        <w:tc>
          <w:tcPr>
            <w:tcW w:w="2888" w:type="dxa"/>
            <w:shd w:val="clear" w:color="auto" w:fill="F2F2F2" w:themeFill="background1" w:themeFillShade="F2"/>
            <w:vAlign w:val="center"/>
          </w:tcPr>
          <w:p w14:paraId="0E61784C"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richness of</w:t>
            </w:r>
            <w:r>
              <w:rPr>
                <w:rFonts w:cs="Times New Roman" w:hint="eastAsia"/>
                <w:color w:val="000000"/>
                <w:sz w:val="20"/>
                <w:szCs w:val="20"/>
              </w:rPr>
              <w:t xml:space="preserve"> Deltaproteobacteria</w:t>
            </w:r>
          </w:p>
        </w:tc>
        <w:tc>
          <w:tcPr>
            <w:tcW w:w="1276" w:type="dxa"/>
            <w:shd w:val="clear" w:color="auto" w:fill="F2F2F2" w:themeFill="background1" w:themeFillShade="F2"/>
            <w:vAlign w:val="center"/>
          </w:tcPr>
          <w:p w14:paraId="4C50BCA6"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25AB974B"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9A4215B"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08A08BB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vAlign w:val="center"/>
          </w:tcPr>
          <w:p w14:paraId="121D5F73"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Planctomycetes.rich</w:t>
            </w:r>
          </w:p>
        </w:tc>
        <w:tc>
          <w:tcPr>
            <w:tcW w:w="2888" w:type="dxa"/>
            <w:vAlign w:val="center"/>
          </w:tcPr>
          <w:p w14:paraId="0BE38271"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richness of Acidobacteria</w:t>
            </w:r>
          </w:p>
        </w:tc>
        <w:tc>
          <w:tcPr>
            <w:tcW w:w="1276" w:type="dxa"/>
            <w:vAlign w:val="center"/>
          </w:tcPr>
          <w:p w14:paraId="320FDD5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2438</w:t>
            </w:r>
          </w:p>
        </w:tc>
      </w:tr>
      <w:tr w:rsidR="00F643EB" w:rsidRPr="00DC5790" w14:paraId="53042F6A"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2D7EAAB"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70527477"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Diversity</w:t>
            </w:r>
          </w:p>
        </w:tc>
        <w:tc>
          <w:tcPr>
            <w:tcW w:w="2215" w:type="dxa"/>
            <w:shd w:val="clear" w:color="auto" w:fill="F2F2F2" w:themeFill="background1" w:themeFillShade="F2"/>
            <w:vAlign w:val="center"/>
          </w:tcPr>
          <w:p w14:paraId="264AEAF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Verrucomicrobia.rich</w:t>
            </w:r>
          </w:p>
        </w:tc>
        <w:tc>
          <w:tcPr>
            <w:tcW w:w="2888" w:type="dxa"/>
            <w:shd w:val="clear" w:color="auto" w:fill="F2F2F2" w:themeFill="background1" w:themeFillShade="F2"/>
            <w:vAlign w:val="center"/>
          </w:tcPr>
          <w:p w14:paraId="2325221C"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richness of Acidobacteria</w:t>
            </w:r>
          </w:p>
        </w:tc>
        <w:tc>
          <w:tcPr>
            <w:tcW w:w="1276" w:type="dxa"/>
            <w:shd w:val="clear" w:color="auto" w:fill="F2F2F2" w:themeFill="background1" w:themeFillShade="F2"/>
            <w:vAlign w:val="center"/>
          </w:tcPr>
          <w:p w14:paraId="629A42DE"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0EDDABB8"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29BDD82"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108DA291"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24A23C1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bac.dca2</w:t>
            </w:r>
          </w:p>
        </w:tc>
        <w:tc>
          <w:tcPr>
            <w:tcW w:w="2888" w:type="dxa"/>
            <w:vAlign w:val="center"/>
          </w:tcPr>
          <w:p w14:paraId="7EE806A8"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DCA axis </w:t>
            </w:r>
            <w:r>
              <w:rPr>
                <w:rFonts w:cs="Times New Roman" w:hint="eastAsia"/>
                <w:color w:val="000000"/>
                <w:sz w:val="20"/>
                <w:szCs w:val="20"/>
              </w:rPr>
              <w:t>2</w:t>
            </w:r>
            <w:r>
              <w:rPr>
                <w:rFonts w:cs="Times New Roman"/>
                <w:color w:val="000000"/>
                <w:sz w:val="20"/>
                <w:szCs w:val="20"/>
              </w:rPr>
              <w:t xml:space="preserve"> of total bacteria</w:t>
            </w:r>
          </w:p>
        </w:tc>
        <w:tc>
          <w:tcPr>
            <w:tcW w:w="1276" w:type="dxa"/>
            <w:vAlign w:val="center"/>
          </w:tcPr>
          <w:p w14:paraId="2654661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44E41F2D"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911752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5DC7512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4281EB30"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BRC1.dca1</w:t>
            </w:r>
          </w:p>
        </w:tc>
        <w:tc>
          <w:tcPr>
            <w:tcW w:w="2888" w:type="dxa"/>
            <w:shd w:val="clear" w:color="auto" w:fill="F2F2F2" w:themeFill="background1" w:themeFillShade="F2"/>
            <w:vAlign w:val="center"/>
          </w:tcPr>
          <w:p w14:paraId="0D2860FD"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DCA axis </w:t>
            </w:r>
            <w:r>
              <w:rPr>
                <w:rFonts w:cs="Times New Roman" w:hint="eastAsia"/>
                <w:color w:val="000000"/>
                <w:sz w:val="20"/>
                <w:szCs w:val="20"/>
              </w:rPr>
              <w:t>1</w:t>
            </w:r>
            <w:r>
              <w:rPr>
                <w:rFonts w:cs="Times New Roman"/>
                <w:color w:val="000000"/>
                <w:sz w:val="20"/>
                <w:szCs w:val="20"/>
              </w:rPr>
              <w:t xml:space="preserve"> of BRC1</w:t>
            </w:r>
          </w:p>
        </w:tc>
        <w:tc>
          <w:tcPr>
            <w:tcW w:w="1276" w:type="dxa"/>
            <w:shd w:val="clear" w:color="auto" w:fill="F2F2F2" w:themeFill="background1" w:themeFillShade="F2"/>
            <w:vAlign w:val="center"/>
          </w:tcPr>
          <w:p w14:paraId="611D878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1968</w:t>
            </w:r>
          </w:p>
        </w:tc>
      </w:tr>
      <w:tr w:rsidR="00F643EB" w:rsidRPr="00DC5790" w14:paraId="7E66CE2E"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E8CEDD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7F8D51E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6B8C146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Cyanobacteria.dca1</w:t>
            </w:r>
          </w:p>
        </w:tc>
        <w:tc>
          <w:tcPr>
            <w:tcW w:w="2888" w:type="dxa"/>
            <w:vAlign w:val="center"/>
          </w:tcPr>
          <w:p w14:paraId="77F7E5F8"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DCA axis </w:t>
            </w:r>
            <w:r>
              <w:rPr>
                <w:rFonts w:cs="Times New Roman" w:hint="eastAsia"/>
                <w:color w:val="000000"/>
                <w:sz w:val="20"/>
                <w:szCs w:val="20"/>
              </w:rPr>
              <w:t>1</w:t>
            </w:r>
            <w:r>
              <w:rPr>
                <w:rFonts w:cs="Times New Roman"/>
                <w:color w:val="000000"/>
                <w:sz w:val="20"/>
                <w:szCs w:val="20"/>
              </w:rPr>
              <w:t xml:space="preserve"> of Cyanobacteria</w:t>
            </w:r>
          </w:p>
        </w:tc>
        <w:tc>
          <w:tcPr>
            <w:tcW w:w="1276" w:type="dxa"/>
            <w:vAlign w:val="center"/>
          </w:tcPr>
          <w:p w14:paraId="7C3E5599"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1836</w:t>
            </w:r>
          </w:p>
        </w:tc>
      </w:tr>
      <w:tr w:rsidR="00F643EB" w:rsidRPr="00DC5790" w14:paraId="1CAEA2EB"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900C7CD"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3DFDDE83"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4F4E15AA"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Spirochaetes.dca1</w:t>
            </w:r>
          </w:p>
        </w:tc>
        <w:tc>
          <w:tcPr>
            <w:tcW w:w="2888" w:type="dxa"/>
            <w:shd w:val="clear" w:color="auto" w:fill="F2F2F2" w:themeFill="background1" w:themeFillShade="F2"/>
            <w:vAlign w:val="center"/>
          </w:tcPr>
          <w:p w14:paraId="01A1FEF1"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DCA axis </w:t>
            </w:r>
            <w:r>
              <w:rPr>
                <w:rFonts w:cs="Times New Roman" w:hint="eastAsia"/>
                <w:color w:val="000000"/>
                <w:sz w:val="20"/>
                <w:szCs w:val="20"/>
              </w:rPr>
              <w:t>1</w:t>
            </w:r>
            <w:r>
              <w:rPr>
                <w:rFonts w:cs="Times New Roman"/>
                <w:color w:val="000000"/>
                <w:sz w:val="20"/>
                <w:szCs w:val="20"/>
              </w:rPr>
              <w:t xml:space="preserve"> of Spirochaetes</w:t>
            </w:r>
          </w:p>
        </w:tc>
        <w:tc>
          <w:tcPr>
            <w:tcW w:w="1276" w:type="dxa"/>
            <w:shd w:val="clear" w:color="auto" w:fill="F2F2F2" w:themeFill="background1" w:themeFillShade="F2"/>
            <w:vAlign w:val="center"/>
          </w:tcPr>
          <w:p w14:paraId="3EBE1168"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1983</w:t>
            </w:r>
          </w:p>
        </w:tc>
      </w:tr>
      <w:tr w:rsidR="00F643EB" w:rsidRPr="00DC5790" w14:paraId="078897BC"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2ACD20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6B0273BD"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581F1D2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gdgt.dca1</w:t>
            </w:r>
          </w:p>
        </w:tc>
        <w:tc>
          <w:tcPr>
            <w:tcW w:w="2888" w:type="dxa"/>
            <w:vAlign w:val="center"/>
          </w:tcPr>
          <w:p w14:paraId="3CAE7F58"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DCA axis </w:t>
            </w:r>
            <w:r>
              <w:rPr>
                <w:rFonts w:cs="Times New Roman" w:hint="eastAsia"/>
                <w:color w:val="000000"/>
                <w:sz w:val="20"/>
                <w:szCs w:val="20"/>
              </w:rPr>
              <w:t>1</w:t>
            </w:r>
            <w:r>
              <w:rPr>
                <w:rFonts w:cs="Times New Roman"/>
                <w:color w:val="000000"/>
                <w:sz w:val="20"/>
                <w:szCs w:val="20"/>
              </w:rPr>
              <w:t xml:space="preserve"> of GDGTs</w:t>
            </w:r>
          </w:p>
        </w:tc>
        <w:tc>
          <w:tcPr>
            <w:tcW w:w="1276" w:type="dxa"/>
            <w:vAlign w:val="center"/>
          </w:tcPr>
          <w:p w14:paraId="0D58177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2748</w:t>
            </w:r>
          </w:p>
        </w:tc>
      </w:tr>
      <w:tr w:rsidR="00F643EB" w:rsidRPr="00DC5790" w14:paraId="02990C16"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E31AB9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728F89DA"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07A8688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plfa.dca2</w:t>
            </w:r>
          </w:p>
        </w:tc>
        <w:tc>
          <w:tcPr>
            <w:tcW w:w="2888" w:type="dxa"/>
            <w:shd w:val="clear" w:color="auto" w:fill="F2F2F2" w:themeFill="background1" w:themeFillShade="F2"/>
            <w:vAlign w:val="center"/>
          </w:tcPr>
          <w:p w14:paraId="62BEF874"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DCA axis </w:t>
            </w:r>
            <w:r>
              <w:rPr>
                <w:rFonts w:cs="Times New Roman" w:hint="eastAsia"/>
                <w:color w:val="000000"/>
                <w:sz w:val="20"/>
                <w:szCs w:val="20"/>
              </w:rPr>
              <w:t>2</w:t>
            </w:r>
            <w:r>
              <w:rPr>
                <w:rFonts w:cs="Times New Roman"/>
                <w:color w:val="000000"/>
                <w:sz w:val="20"/>
                <w:szCs w:val="20"/>
              </w:rPr>
              <w:t xml:space="preserve"> of PLFAs</w:t>
            </w:r>
          </w:p>
        </w:tc>
        <w:tc>
          <w:tcPr>
            <w:tcW w:w="1276" w:type="dxa"/>
            <w:shd w:val="clear" w:color="auto" w:fill="F2F2F2" w:themeFill="background1" w:themeFillShade="F2"/>
            <w:vAlign w:val="center"/>
          </w:tcPr>
          <w:p w14:paraId="534E6C2E"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3512E269"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47166A2"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vAlign w:val="center"/>
          </w:tcPr>
          <w:p w14:paraId="4D7B28F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vAlign w:val="center"/>
          </w:tcPr>
          <w:p w14:paraId="08E0AEC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relabun.Alpha</w:t>
            </w:r>
          </w:p>
        </w:tc>
        <w:tc>
          <w:tcPr>
            <w:tcW w:w="2888" w:type="dxa"/>
            <w:vAlign w:val="center"/>
          </w:tcPr>
          <w:p w14:paraId="2E9EEB74"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RA of Alphaproteobacteria</w:t>
            </w:r>
          </w:p>
        </w:tc>
        <w:tc>
          <w:tcPr>
            <w:tcW w:w="1276" w:type="dxa"/>
            <w:vAlign w:val="center"/>
          </w:tcPr>
          <w:p w14:paraId="21BB9A1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2879</w:t>
            </w:r>
          </w:p>
        </w:tc>
      </w:tr>
      <w:tr w:rsidR="00F643EB" w:rsidRPr="00DC5790" w14:paraId="2EEB3DEB"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084944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Bacteria</w:t>
            </w:r>
          </w:p>
        </w:tc>
        <w:tc>
          <w:tcPr>
            <w:tcW w:w="2410" w:type="dxa"/>
            <w:shd w:val="clear" w:color="auto" w:fill="F2F2F2" w:themeFill="background1" w:themeFillShade="F2"/>
            <w:vAlign w:val="center"/>
          </w:tcPr>
          <w:p w14:paraId="69389811"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Relative abundance (RA)</w:t>
            </w:r>
          </w:p>
        </w:tc>
        <w:tc>
          <w:tcPr>
            <w:tcW w:w="2215" w:type="dxa"/>
            <w:shd w:val="clear" w:color="auto" w:fill="F2F2F2" w:themeFill="background1" w:themeFillShade="F2"/>
            <w:vAlign w:val="center"/>
          </w:tcPr>
          <w:p w14:paraId="3B2EBA30"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relabun.Delta</w:t>
            </w:r>
          </w:p>
        </w:tc>
        <w:tc>
          <w:tcPr>
            <w:tcW w:w="2888" w:type="dxa"/>
            <w:shd w:val="clear" w:color="auto" w:fill="F2F2F2" w:themeFill="background1" w:themeFillShade="F2"/>
            <w:vAlign w:val="center"/>
          </w:tcPr>
          <w:p w14:paraId="0AA9A081"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Deltaproteobacteria</w:t>
            </w:r>
          </w:p>
        </w:tc>
        <w:tc>
          <w:tcPr>
            <w:tcW w:w="1276" w:type="dxa"/>
            <w:shd w:val="clear" w:color="auto" w:fill="F2F2F2" w:themeFill="background1" w:themeFillShade="F2"/>
            <w:vAlign w:val="center"/>
          </w:tcPr>
          <w:p w14:paraId="287F18E8"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1DB42F76"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B33EB5"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2479738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EMF</w:t>
            </w:r>
          </w:p>
        </w:tc>
        <w:tc>
          <w:tcPr>
            <w:tcW w:w="2215" w:type="dxa"/>
            <w:vAlign w:val="center"/>
          </w:tcPr>
          <w:p w14:paraId="6251F0B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EMF</w:t>
            </w:r>
          </w:p>
        </w:tc>
        <w:tc>
          <w:tcPr>
            <w:tcW w:w="2888" w:type="dxa"/>
            <w:vAlign w:val="center"/>
          </w:tcPr>
          <w:p w14:paraId="7C8C5AD1"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ecosystem multifunctionality</w:t>
            </w:r>
          </w:p>
        </w:tc>
        <w:tc>
          <w:tcPr>
            <w:tcW w:w="1276" w:type="dxa"/>
            <w:vAlign w:val="center"/>
          </w:tcPr>
          <w:p w14:paraId="2F8508E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5CF05529" w14:textId="77777777" w:rsidTr="0081536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48D80A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638D8F1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EMF</w:t>
            </w:r>
          </w:p>
        </w:tc>
        <w:tc>
          <w:tcPr>
            <w:tcW w:w="2215" w:type="dxa"/>
            <w:shd w:val="clear" w:color="auto" w:fill="F2F2F2" w:themeFill="background1" w:themeFillShade="F2"/>
            <w:vAlign w:val="center"/>
          </w:tcPr>
          <w:p w14:paraId="48B81C75"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EMF.bm</w:t>
            </w:r>
          </w:p>
        </w:tc>
        <w:tc>
          <w:tcPr>
            <w:tcW w:w="2888" w:type="dxa"/>
            <w:shd w:val="clear" w:color="auto" w:fill="F2F2F2" w:themeFill="background1" w:themeFillShade="F2"/>
            <w:vAlign w:val="center"/>
          </w:tcPr>
          <w:p w14:paraId="5A2894EF" w14:textId="77777777" w:rsidR="00F643EB"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EMF of plant and microbial biomass</w:t>
            </w:r>
          </w:p>
          <w:p w14:paraId="61E68C42"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276" w:type="dxa"/>
            <w:shd w:val="clear" w:color="auto" w:fill="F2F2F2" w:themeFill="background1" w:themeFillShade="F2"/>
            <w:vAlign w:val="center"/>
          </w:tcPr>
          <w:p w14:paraId="649FAE58" w14:textId="77777777" w:rsidR="00F643EB" w:rsidRDefault="00F643EB" w:rsidP="001068F7">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w:t>
            </w:r>
            <w:r w:rsidR="001068F7">
              <w:rPr>
                <w:rFonts w:cs="Times New Roman"/>
                <w:color w:val="000000"/>
                <w:sz w:val="20"/>
                <w:szCs w:val="20"/>
              </w:rPr>
              <w:t>293</w:t>
            </w:r>
          </w:p>
        </w:tc>
      </w:tr>
      <w:tr w:rsidR="00F643EB" w:rsidRPr="00DC5790" w14:paraId="13C65F7C"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AFFF504"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18675C3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EMF</w:t>
            </w:r>
          </w:p>
        </w:tc>
        <w:tc>
          <w:tcPr>
            <w:tcW w:w="2215" w:type="dxa"/>
            <w:vAlign w:val="center"/>
          </w:tcPr>
          <w:p w14:paraId="504A7C6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EMF.bm.veg</w:t>
            </w:r>
          </w:p>
        </w:tc>
        <w:tc>
          <w:tcPr>
            <w:tcW w:w="2888" w:type="dxa"/>
            <w:vAlign w:val="center"/>
          </w:tcPr>
          <w:p w14:paraId="549473DB"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EMF of plant biomass</w:t>
            </w:r>
          </w:p>
        </w:tc>
        <w:tc>
          <w:tcPr>
            <w:tcW w:w="1276" w:type="dxa"/>
            <w:vAlign w:val="center"/>
          </w:tcPr>
          <w:p w14:paraId="5E2D87F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2352</w:t>
            </w:r>
          </w:p>
        </w:tc>
      </w:tr>
      <w:tr w:rsidR="00F643EB" w:rsidRPr="00DC5790" w14:paraId="02E0FD86"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C49CD7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765C61F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EMF</w:t>
            </w:r>
          </w:p>
        </w:tc>
        <w:tc>
          <w:tcPr>
            <w:tcW w:w="2215" w:type="dxa"/>
            <w:shd w:val="clear" w:color="auto" w:fill="F2F2F2" w:themeFill="background1" w:themeFillShade="F2"/>
            <w:vAlign w:val="center"/>
          </w:tcPr>
          <w:p w14:paraId="5128083E"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EMF.nut</w:t>
            </w:r>
          </w:p>
        </w:tc>
        <w:tc>
          <w:tcPr>
            <w:tcW w:w="2888" w:type="dxa"/>
            <w:shd w:val="clear" w:color="auto" w:fill="F2F2F2" w:themeFill="background1" w:themeFillShade="F2"/>
            <w:vAlign w:val="center"/>
          </w:tcPr>
          <w:p w14:paraId="07D10A91"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EMF of soil nutrient</w:t>
            </w:r>
          </w:p>
        </w:tc>
        <w:tc>
          <w:tcPr>
            <w:tcW w:w="1276" w:type="dxa"/>
            <w:shd w:val="clear" w:color="auto" w:fill="F2F2F2" w:themeFill="background1" w:themeFillShade="F2"/>
            <w:vAlign w:val="center"/>
          </w:tcPr>
          <w:p w14:paraId="798F208F"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2144CAF8"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C6A9CA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710780A3"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Individual (Indiv)</w:t>
            </w:r>
          </w:p>
        </w:tc>
        <w:tc>
          <w:tcPr>
            <w:tcW w:w="2215" w:type="dxa"/>
            <w:vAlign w:val="center"/>
          </w:tcPr>
          <w:p w14:paraId="47DEEE3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bm.hardwood</w:t>
            </w:r>
          </w:p>
        </w:tc>
        <w:tc>
          <w:tcPr>
            <w:tcW w:w="2888" w:type="dxa"/>
            <w:vAlign w:val="center"/>
          </w:tcPr>
          <w:p w14:paraId="4E663642"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biomass of hardwood</w:t>
            </w:r>
          </w:p>
        </w:tc>
        <w:tc>
          <w:tcPr>
            <w:tcW w:w="1276" w:type="dxa"/>
            <w:vAlign w:val="center"/>
          </w:tcPr>
          <w:p w14:paraId="423C603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2166</w:t>
            </w:r>
          </w:p>
        </w:tc>
      </w:tr>
      <w:tr w:rsidR="00F643EB" w:rsidRPr="00DC5790" w14:paraId="1758EEE3"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72B5885"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04EFCAA6"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7E3DFE18"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bm.shrub</w:t>
            </w:r>
          </w:p>
        </w:tc>
        <w:tc>
          <w:tcPr>
            <w:tcW w:w="2888" w:type="dxa"/>
            <w:shd w:val="clear" w:color="auto" w:fill="F2F2F2" w:themeFill="background1" w:themeFillShade="F2"/>
            <w:vAlign w:val="center"/>
          </w:tcPr>
          <w:p w14:paraId="2B49DCF9"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biomass of shrub</w:t>
            </w:r>
          </w:p>
        </w:tc>
        <w:tc>
          <w:tcPr>
            <w:tcW w:w="1276" w:type="dxa"/>
            <w:shd w:val="clear" w:color="auto" w:fill="F2F2F2" w:themeFill="background1" w:themeFillShade="F2"/>
            <w:vAlign w:val="center"/>
          </w:tcPr>
          <w:p w14:paraId="4BAF18D8"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1876</w:t>
            </w:r>
          </w:p>
        </w:tc>
      </w:tr>
      <w:tr w:rsidR="00F643EB" w:rsidRPr="00DC5790" w14:paraId="4F89D6EA"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9D13AD4"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7ACAB1FA"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4D1AB14A"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bm.herb</w:t>
            </w:r>
          </w:p>
        </w:tc>
        <w:tc>
          <w:tcPr>
            <w:tcW w:w="2888" w:type="dxa"/>
            <w:vAlign w:val="center"/>
          </w:tcPr>
          <w:p w14:paraId="14104C4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biomass of herb</w:t>
            </w:r>
          </w:p>
        </w:tc>
        <w:tc>
          <w:tcPr>
            <w:tcW w:w="1276" w:type="dxa"/>
            <w:vAlign w:val="center"/>
          </w:tcPr>
          <w:p w14:paraId="504A5AC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1830</w:t>
            </w:r>
          </w:p>
        </w:tc>
      </w:tr>
      <w:tr w:rsidR="00F643EB" w:rsidRPr="00DC5790" w14:paraId="049F8CA6"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606BF8C"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7BEF5751"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27F5A933"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bm.plfa.actino</w:t>
            </w:r>
          </w:p>
        </w:tc>
        <w:tc>
          <w:tcPr>
            <w:tcW w:w="2888" w:type="dxa"/>
            <w:shd w:val="clear" w:color="auto" w:fill="F2F2F2" w:themeFill="background1" w:themeFillShade="F2"/>
            <w:vAlign w:val="center"/>
          </w:tcPr>
          <w:p w14:paraId="1668DD3A"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PLFA of Actinomycete</w:t>
            </w:r>
          </w:p>
        </w:tc>
        <w:tc>
          <w:tcPr>
            <w:tcW w:w="1276" w:type="dxa"/>
            <w:shd w:val="clear" w:color="auto" w:fill="F2F2F2" w:themeFill="background1" w:themeFillShade="F2"/>
            <w:vAlign w:val="center"/>
          </w:tcPr>
          <w:p w14:paraId="4FFBA96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2438</w:t>
            </w:r>
          </w:p>
        </w:tc>
      </w:tr>
      <w:tr w:rsidR="00F643EB" w:rsidRPr="00DC5790" w14:paraId="2911C753"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7E36BC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6AABC42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5A920CC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bm.plfa.bac</w:t>
            </w:r>
          </w:p>
        </w:tc>
        <w:tc>
          <w:tcPr>
            <w:tcW w:w="2888" w:type="dxa"/>
            <w:vAlign w:val="center"/>
          </w:tcPr>
          <w:p w14:paraId="3000EFA2"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PLFA of bacteria</w:t>
            </w:r>
          </w:p>
        </w:tc>
        <w:tc>
          <w:tcPr>
            <w:tcW w:w="1276" w:type="dxa"/>
            <w:vAlign w:val="center"/>
          </w:tcPr>
          <w:p w14:paraId="2EF5DC5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50B609EB"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A1881F6"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093E86C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3EC5FE13"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bm.plfa.fungi</w:t>
            </w:r>
          </w:p>
        </w:tc>
        <w:tc>
          <w:tcPr>
            <w:tcW w:w="2888" w:type="dxa"/>
            <w:shd w:val="clear" w:color="auto" w:fill="F2F2F2" w:themeFill="background1" w:themeFillShade="F2"/>
            <w:vAlign w:val="center"/>
          </w:tcPr>
          <w:p w14:paraId="4CB1010F"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PLFA of fungi</w:t>
            </w:r>
          </w:p>
        </w:tc>
        <w:tc>
          <w:tcPr>
            <w:tcW w:w="1276" w:type="dxa"/>
            <w:shd w:val="clear" w:color="auto" w:fill="F2F2F2" w:themeFill="background1" w:themeFillShade="F2"/>
            <w:vAlign w:val="center"/>
          </w:tcPr>
          <w:p w14:paraId="3D827457"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0E25C7F6"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2A74DD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176135C7"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0758C7A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cov.shrub</w:t>
            </w:r>
          </w:p>
        </w:tc>
        <w:tc>
          <w:tcPr>
            <w:tcW w:w="2888" w:type="dxa"/>
            <w:vAlign w:val="center"/>
          </w:tcPr>
          <w:p w14:paraId="73F0C3AF"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coverage of shrub</w:t>
            </w:r>
          </w:p>
        </w:tc>
        <w:tc>
          <w:tcPr>
            <w:tcW w:w="1276" w:type="dxa"/>
            <w:vAlign w:val="center"/>
          </w:tcPr>
          <w:p w14:paraId="7690053C"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2015</w:t>
            </w:r>
          </w:p>
        </w:tc>
      </w:tr>
      <w:tr w:rsidR="00F643EB" w:rsidRPr="00DC5790" w14:paraId="6781B35F"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5A74D0E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4E7F1206"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7BE33D6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cov.herb</w:t>
            </w:r>
          </w:p>
        </w:tc>
        <w:tc>
          <w:tcPr>
            <w:tcW w:w="2888" w:type="dxa"/>
            <w:shd w:val="clear" w:color="auto" w:fill="F2F2F2" w:themeFill="background1" w:themeFillShade="F2"/>
            <w:vAlign w:val="center"/>
          </w:tcPr>
          <w:p w14:paraId="57B88937"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coverage of herb</w:t>
            </w:r>
          </w:p>
        </w:tc>
        <w:tc>
          <w:tcPr>
            <w:tcW w:w="1276" w:type="dxa"/>
            <w:shd w:val="clear" w:color="auto" w:fill="F2F2F2" w:themeFill="background1" w:themeFillShade="F2"/>
            <w:vAlign w:val="center"/>
          </w:tcPr>
          <w:p w14:paraId="5D74DE5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7CE49B17"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5CB3D9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1105DFC3"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2965E78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enzy.Amyla</w:t>
            </w:r>
          </w:p>
        </w:tc>
        <w:tc>
          <w:tcPr>
            <w:tcW w:w="2888" w:type="dxa"/>
            <w:vAlign w:val="center"/>
          </w:tcPr>
          <w:p w14:paraId="456FD58C"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Amylase activity</w:t>
            </w:r>
          </w:p>
        </w:tc>
        <w:tc>
          <w:tcPr>
            <w:tcW w:w="1276" w:type="dxa"/>
            <w:vAlign w:val="center"/>
          </w:tcPr>
          <w:p w14:paraId="6E603BD7"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2166</w:t>
            </w:r>
          </w:p>
        </w:tc>
      </w:tr>
      <w:tr w:rsidR="00F643EB" w:rsidRPr="00DC5790" w14:paraId="2E8D0D27"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91EC87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5CFCD0CC"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69E306F6"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enzy.gluco</w:t>
            </w:r>
          </w:p>
        </w:tc>
        <w:tc>
          <w:tcPr>
            <w:tcW w:w="2888" w:type="dxa"/>
            <w:shd w:val="clear" w:color="auto" w:fill="F2F2F2" w:themeFill="background1" w:themeFillShade="F2"/>
            <w:vAlign w:val="center"/>
          </w:tcPr>
          <w:p w14:paraId="458EF7F0"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Glucosidase activity</w:t>
            </w:r>
          </w:p>
        </w:tc>
        <w:tc>
          <w:tcPr>
            <w:tcW w:w="1276" w:type="dxa"/>
            <w:shd w:val="clear" w:color="auto" w:fill="F2F2F2" w:themeFill="background1" w:themeFillShade="F2"/>
            <w:vAlign w:val="center"/>
          </w:tcPr>
          <w:p w14:paraId="18CA9399"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26BF5C6B"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43E705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1A681438"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25DC69C2"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height.herb</w:t>
            </w:r>
          </w:p>
        </w:tc>
        <w:tc>
          <w:tcPr>
            <w:tcW w:w="2888" w:type="dxa"/>
            <w:vAlign w:val="center"/>
          </w:tcPr>
          <w:p w14:paraId="13D200E9"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mean height of herb </w:t>
            </w:r>
          </w:p>
        </w:tc>
        <w:tc>
          <w:tcPr>
            <w:tcW w:w="1276" w:type="dxa"/>
            <w:vAlign w:val="center"/>
          </w:tcPr>
          <w:p w14:paraId="7A799E6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2330</w:t>
            </w:r>
          </w:p>
        </w:tc>
      </w:tr>
      <w:tr w:rsidR="00F643EB" w:rsidRPr="00DC5790" w14:paraId="3140F075"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6493DE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12D98AC3"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3EAD104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height.tree</w:t>
            </w:r>
          </w:p>
        </w:tc>
        <w:tc>
          <w:tcPr>
            <w:tcW w:w="2888" w:type="dxa"/>
            <w:shd w:val="clear" w:color="auto" w:fill="F2F2F2" w:themeFill="background1" w:themeFillShade="F2"/>
            <w:vAlign w:val="center"/>
          </w:tcPr>
          <w:p w14:paraId="1055C7BD"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 xml:space="preserve">mean height of tree </w:t>
            </w:r>
          </w:p>
        </w:tc>
        <w:tc>
          <w:tcPr>
            <w:tcW w:w="1276" w:type="dxa"/>
            <w:shd w:val="clear" w:color="auto" w:fill="F2F2F2" w:themeFill="background1" w:themeFillShade="F2"/>
            <w:vAlign w:val="center"/>
          </w:tcPr>
          <w:p w14:paraId="45DC58A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2259</w:t>
            </w:r>
          </w:p>
        </w:tc>
      </w:tr>
      <w:tr w:rsidR="00F643EB" w:rsidRPr="00DC5790" w14:paraId="10AC2E97"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355756C"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20867D90"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628BC22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N.shrub</w:t>
            </w:r>
          </w:p>
        </w:tc>
        <w:tc>
          <w:tcPr>
            <w:tcW w:w="2888" w:type="dxa"/>
            <w:vAlign w:val="center"/>
          </w:tcPr>
          <w:p w14:paraId="26A4E90E"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number of shrub individuals</w:t>
            </w:r>
          </w:p>
        </w:tc>
        <w:tc>
          <w:tcPr>
            <w:tcW w:w="1276" w:type="dxa"/>
            <w:vAlign w:val="center"/>
          </w:tcPr>
          <w:p w14:paraId="1F8D741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2406</w:t>
            </w:r>
          </w:p>
        </w:tc>
      </w:tr>
      <w:tr w:rsidR="00F643EB" w:rsidRPr="00DC5790" w14:paraId="66AAE59A" w14:textId="77777777" w:rsidTr="0081536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8841738"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3E7B9A4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26DB8FC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nut.toc</w:t>
            </w:r>
          </w:p>
        </w:tc>
        <w:tc>
          <w:tcPr>
            <w:tcW w:w="2888" w:type="dxa"/>
            <w:shd w:val="clear" w:color="auto" w:fill="F2F2F2" w:themeFill="background1" w:themeFillShade="F2"/>
            <w:vAlign w:val="center"/>
          </w:tcPr>
          <w:p w14:paraId="5028BA23" w14:textId="77777777" w:rsidR="00F643EB"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concentration of total organic carbon</w:t>
            </w:r>
          </w:p>
        </w:tc>
        <w:tc>
          <w:tcPr>
            <w:tcW w:w="1276" w:type="dxa"/>
            <w:shd w:val="clear" w:color="auto" w:fill="F2F2F2" w:themeFill="background1" w:themeFillShade="F2"/>
            <w:vAlign w:val="center"/>
          </w:tcPr>
          <w:p w14:paraId="4579A48F"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16ED5D19"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537351D"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71FD702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22C4611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nut.tp</w:t>
            </w:r>
          </w:p>
        </w:tc>
        <w:tc>
          <w:tcPr>
            <w:tcW w:w="2888" w:type="dxa"/>
            <w:vAlign w:val="center"/>
          </w:tcPr>
          <w:p w14:paraId="62CE3A06"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concentration of total phosphate</w:t>
            </w:r>
          </w:p>
        </w:tc>
        <w:tc>
          <w:tcPr>
            <w:tcW w:w="1276" w:type="dxa"/>
            <w:vAlign w:val="center"/>
          </w:tcPr>
          <w:p w14:paraId="1C94E3A1"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2906</w:t>
            </w:r>
          </w:p>
        </w:tc>
      </w:tr>
      <w:tr w:rsidR="00F643EB" w:rsidRPr="002E2D3E" w14:paraId="55D8AFBF" w14:textId="77777777" w:rsidTr="0081536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B19581B" w14:textId="77777777" w:rsidR="00F643EB" w:rsidRPr="002E2D3E" w:rsidRDefault="00F643EB" w:rsidP="00815365">
            <w:pPr>
              <w:rPr>
                <w:rFonts w:cs="Times New Roman"/>
                <w:b w:val="0"/>
                <w:color w:val="000000"/>
                <w:sz w:val="20"/>
                <w:szCs w:val="20"/>
              </w:rPr>
            </w:pPr>
            <w:r w:rsidRPr="002E2D3E">
              <w:rPr>
                <w:rFonts w:cs="Times New Roman"/>
                <w:b w:val="0"/>
                <w:color w:val="000000"/>
                <w:sz w:val="20"/>
                <w:szCs w:val="20"/>
              </w:rPr>
              <w:t>Functions</w:t>
            </w:r>
          </w:p>
        </w:tc>
        <w:tc>
          <w:tcPr>
            <w:tcW w:w="2410" w:type="dxa"/>
            <w:shd w:val="clear" w:color="auto" w:fill="F2F2F2" w:themeFill="background1" w:themeFillShade="F2"/>
            <w:vAlign w:val="center"/>
          </w:tcPr>
          <w:p w14:paraId="0655DD5A" w14:textId="77777777" w:rsidR="00F643EB" w:rsidRPr="002E2D3E"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27197B7F" w14:textId="77777777" w:rsidR="00F643EB" w:rsidRPr="002E2D3E"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E2D3E">
              <w:rPr>
                <w:rFonts w:cs="Times New Roman"/>
                <w:color w:val="000000"/>
                <w:sz w:val="20"/>
                <w:szCs w:val="20"/>
              </w:rPr>
              <w:t>nut.doc</w:t>
            </w:r>
          </w:p>
        </w:tc>
        <w:tc>
          <w:tcPr>
            <w:tcW w:w="2888" w:type="dxa"/>
            <w:shd w:val="clear" w:color="auto" w:fill="F2F2F2" w:themeFill="background1" w:themeFillShade="F2"/>
            <w:vAlign w:val="center"/>
          </w:tcPr>
          <w:p w14:paraId="17A37AA6" w14:textId="77777777" w:rsidR="00F643EB" w:rsidRPr="002E2D3E" w:rsidRDefault="00F643EB" w:rsidP="00815365">
            <w:pPr>
              <w:spacing w:line="240" w:lineRule="exact"/>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E2D3E">
              <w:rPr>
                <w:rFonts w:cs="Times New Roman"/>
                <w:color w:val="000000"/>
                <w:sz w:val="20"/>
                <w:szCs w:val="20"/>
              </w:rPr>
              <w:t>concentration of dissolved organic carbon</w:t>
            </w:r>
          </w:p>
        </w:tc>
        <w:tc>
          <w:tcPr>
            <w:tcW w:w="1276" w:type="dxa"/>
            <w:shd w:val="clear" w:color="auto" w:fill="F2F2F2" w:themeFill="background1" w:themeFillShade="F2"/>
            <w:vAlign w:val="center"/>
          </w:tcPr>
          <w:p w14:paraId="75A4FF07" w14:textId="77777777" w:rsidR="00F643EB" w:rsidRPr="002E2D3E"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E2D3E">
              <w:rPr>
                <w:rFonts w:cs="Times New Roman"/>
                <w:color w:val="000000"/>
                <w:sz w:val="20"/>
                <w:szCs w:val="20"/>
              </w:rPr>
              <w:t>2964</w:t>
            </w:r>
          </w:p>
        </w:tc>
      </w:tr>
      <w:tr w:rsidR="00F643EB" w:rsidRPr="00DC5790" w14:paraId="6E014535"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4DB0421"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113A6CB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09694C60"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nut.nh4</w:t>
            </w:r>
          </w:p>
        </w:tc>
        <w:tc>
          <w:tcPr>
            <w:tcW w:w="2888" w:type="dxa"/>
            <w:vAlign w:val="center"/>
          </w:tcPr>
          <w:p w14:paraId="27A3B294" w14:textId="77777777" w:rsidR="00F643EB" w:rsidRPr="00F65DD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65DDB">
              <w:rPr>
                <w:rFonts w:cs="Times New Roman"/>
                <w:color w:val="000000"/>
                <w:sz w:val="20"/>
                <w:szCs w:val="20"/>
              </w:rPr>
              <w:t>concentration of ammonium</w:t>
            </w:r>
          </w:p>
        </w:tc>
        <w:tc>
          <w:tcPr>
            <w:tcW w:w="1276" w:type="dxa"/>
            <w:vAlign w:val="center"/>
          </w:tcPr>
          <w:p w14:paraId="4E0697F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2261</w:t>
            </w:r>
          </w:p>
        </w:tc>
      </w:tr>
      <w:tr w:rsidR="00F643EB" w:rsidRPr="00DC5790" w14:paraId="317B67CA"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1C8F7F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55DDA65B"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3343D2EB"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nut.no3</w:t>
            </w:r>
          </w:p>
        </w:tc>
        <w:tc>
          <w:tcPr>
            <w:tcW w:w="2888" w:type="dxa"/>
            <w:shd w:val="clear" w:color="auto" w:fill="F2F2F2" w:themeFill="background1" w:themeFillShade="F2"/>
            <w:vAlign w:val="center"/>
          </w:tcPr>
          <w:p w14:paraId="4BFF3D63" w14:textId="77777777" w:rsidR="00F643EB" w:rsidRPr="00F65DD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65DDB">
              <w:rPr>
                <w:rFonts w:cs="Times New Roman"/>
                <w:color w:val="000000"/>
                <w:sz w:val="20"/>
                <w:szCs w:val="20"/>
              </w:rPr>
              <w:t>concentration of nitrate</w:t>
            </w:r>
          </w:p>
        </w:tc>
        <w:tc>
          <w:tcPr>
            <w:tcW w:w="1276" w:type="dxa"/>
            <w:shd w:val="clear" w:color="auto" w:fill="F2F2F2" w:themeFill="background1" w:themeFillShade="F2"/>
            <w:vAlign w:val="center"/>
          </w:tcPr>
          <w:p w14:paraId="19E2EBC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2539</w:t>
            </w:r>
          </w:p>
        </w:tc>
      </w:tr>
      <w:tr w:rsidR="00F643EB" w:rsidRPr="00DC5790" w14:paraId="0DF16DDA"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64982F4"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2D31AAED"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6577093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relabun.chlo</w:t>
            </w:r>
          </w:p>
        </w:tc>
        <w:tc>
          <w:tcPr>
            <w:tcW w:w="2888" w:type="dxa"/>
            <w:vAlign w:val="center"/>
          </w:tcPr>
          <w:p w14:paraId="22AA130C" w14:textId="77777777" w:rsidR="00F643EB" w:rsidRPr="00F65DD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65DDB">
              <w:rPr>
                <w:rFonts w:cs="Times New Roman" w:hint="eastAsia"/>
                <w:color w:val="000000"/>
                <w:sz w:val="20"/>
                <w:szCs w:val="20"/>
              </w:rPr>
              <w:t xml:space="preserve">RA </w:t>
            </w:r>
            <w:r w:rsidRPr="00F65DDB">
              <w:rPr>
                <w:rFonts w:cs="Times New Roman"/>
                <w:color w:val="000000"/>
                <w:sz w:val="20"/>
                <w:szCs w:val="20"/>
              </w:rPr>
              <w:t>of Chlorobi</w:t>
            </w:r>
          </w:p>
        </w:tc>
        <w:tc>
          <w:tcPr>
            <w:tcW w:w="1276" w:type="dxa"/>
            <w:vAlign w:val="center"/>
          </w:tcPr>
          <w:p w14:paraId="71A97B7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2347</w:t>
            </w:r>
          </w:p>
        </w:tc>
      </w:tr>
      <w:tr w:rsidR="00F643EB" w:rsidRPr="00DC5790" w14:paraId="4D428807"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21008E9"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3C32756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76CF21C6"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relabun.cyano</w:t>
            </w:r>
          </w:p>
        </w:tc>
        <w:tc>
          <w:tcPr>
            <w:tcW w:w="2888" w:type="dxa"/>
            <w:shd w:val="clear" w:color="auto" w:fill="F2F2F2" w:themeFill="background1" w:themeFillShade="F2"/>
            <w:vAlign w:val="center"/>
          </w:tcPr>
          <w:p w14:paraId="034F979A" w14:textId="77777777" w:rsidR="00F643EB" w:rsidRPr="00F65DD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65DDB">
              <w:rPr>
                <w:rFonts w:cs="Times New Roman"/>
                <w:color w:val="000000"/>
                <w:sz w:val="20"/>
                <w:szCs w:val="20"/>
              </w:rPr>
              <w:t>RA of Cyanobacteria</w:t>
            </w:r>
          </w:p>
        </w:tc>
        <w:tc>
          <w:tcPr>
            <w:tcW w:w="1276" w:type="dxa"/>
            <w:shd w:val="clear" w:color="auto" w:fill="F2F2F2" w:themeFill="background1" w:themeFillShade="F2"/>
            <w:vAlign w:val="center"/>
          </w:tcPr>
          <w:p w14:paraId="1F77AD5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7D72AF50"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C694AB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3E63FD9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vAlign w:val="center"/>
          </w:tcPr>
          <w:p w14:paraId="1D052D2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relabun.rhocyc</w:t>
            </w:r>
          </w:p>
        </w:tc>
        <w:tc>
          <w:tcPr>
            <w:tcW w:w="2888" w:type="dxa"/>
            <w:vAlign w:val="center"/>
          </w:tcPr>
          <w:p w14:paraId="6AA2F994" w14:textId="77777777" w:rsidR="00F643EB" w:rsidRPr="00F65DD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65DDB">
              <w:rPr>
                <w:rFonts w:cs="Times New Roman"/>
                <w:color w:val="000000"/>
                <w:sz w:val="20"/>
                <w:szCs w:val="20"/>
              </w:rPr>
              <w:t>RA of Rhodocyclales</w:t>
            </w:r>
          </w:p>
        </w:tc>
        <w:tc>
          <w:tcPr>
            <w:tcW w:w="1276" w:type="dxa"/>
            <w:vAlign w:val="center"/>
          </w:tcPr>
          <w:p w14:paraId="094D81A1"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4C597CF8"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3BC8840"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62C3C036"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DC1016">
              <w:rPr>
                <w:rFonts w:cs="Times New Roman"/>
                <w:color w:val="000000"/>
                <w:sz w:val="20"/>
                <w:szCs w:val="20"/>
              </w:rPr>
              <w:t>Individual (Indiv)</w:t>
            </w:r>
          </w:p>
        </w:tc>
        <w:tc>
          <w:tcPr>
            <w:tcW w:w="2215" w:type="dxa"/>
            <w:shd w:val="clear" w:color="auto" w:fill="F2F2F2" w:themeFill="background1" w:themeFillShade="F2"/>
            <w:vAlign w:val="center"/>
          </w:tcPr>
          <w:p w14:paraId="0AB1C3F8"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relabun.rhospi</w:t>
            </w:r>
          </w:p>
        </w:tc>
        <w:tc>
          <w:tcPr>
            <w:tcW w:w="2888" w:type="dxa"/>
            <w:shd w:val="clear" w:color="auto" w:fill="F2F2F2" w:themeFill="background1" w:themeFillShade="F2"/>
            <w:vAlign w:val="center"/>
          </w:tcPr>
          <w:p w14:paraId="60B7A73B"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RA of Rhodospirillales</w:t>
            </w:r>
          </w:p>
        </w:tc>
        <w:tc>
          <w:tcPr>
            <w:tcW w:w="1276" w:type="dxa"/>
            <w:shd w:val="clear" w:color="auto" w:fill="F2F2F2" w:themeFill="background1" w:themeFillShade="F2"/>
            <w:vAlign w:val="center"/>
          </w:tcPr>
          <w:p w14:paraId="00976DBC"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2A7FDD94"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1C0E5D"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6F5FC3A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47E29F0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funs.dca1</w:t>
            </w:r>
          </w:p>
        </w:tc>
        <w:tc>
          <w:tcPr>
            <w:tcW w:w="2888" w:type="dxa"/>
            <w:vAlign w:val="center"/>
          </w:tcPr>
          <w:p w14:paraId="5BFBF85B"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DCA axis 1 of functions</w:t>
            </w:r>
          </w:p>
        </w:tc>
        <w:tc>
          <w:tcPr>
            <w:tcW w:w="1276" w:type="dxa"/>
            <w:vAlign w:val="center"/>
          </w:tcPr>
          <w:p w14:paraId="6C739DF6"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762D5CF2"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664504F"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51699C7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5BA59E02"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fun.bm.bac.dca1</w:t>
            </w:r>
          </w:p>
        </w:tc>
        <w:tc>
          <w:tcPr>
            <w:tcW w:w="2888" w:type="dxa"/>
            <w:shd w:val="clear" w:color="auto" w:fill="F2F2F2" w:themeFill="background1" w:themeFillShade="F2"/>
            <w:vAlign w:val="center"/>
          </w:tcPr>
          <w:p w14:paraId="7BABA5D0"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DCA axis 1 of bacterial biomass</w:t>
            </w:r>
          </w:p>
        </w:tc>
        <w:tc>
          <w:tcPr>
            <w:tcW w:w="1276" w:type="dxa"/>
            <w:shd w:val="clear" w:color="auto" w:fill="F2F2F2" w:themeFill="background1" w:themeFillShade="F2"/>
            <w:vAlign w:val="center"/>
          </w:tcPr>
          <w:p w14:paraId="03051CC5"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67D3E370"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553B6A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37926C6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07554F16"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fun.bm.dca1</w:t>
            </w:r>
          </w:p>
        </w:tc>
        <w:tc>
          <w:tcPr>
            <w:tcW w:w="2888" w:type="dxa"/>
            <w:vAlign w:val="center"/>
          </w:tcPr>
          <w:p w14:paraId="6EC7C426"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DCA axis 1 of biomass</w:t>
            </w:r>
          </w:p>
        </w:tc>
        <w:tc>
          <w:tcPr>
            <w:tcW w:w="1276" w:type="dxa"/>
            <w:vAlign w:val="center"/>
          </w:tcPr>
          <w:p w14:paraId="00BCD8C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2166</w:t>
            </w:r>
          </w:p>
        </w:tc>
      </w:tr>
      <w:tr w:rsidR="00F643EB" w:rsidRPr="00DC5790" w14:paraId="0DDD51F4"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6C9278A"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2DFEB4F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1F7268A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fun.bm.dca2</w:t>
            </w:r>
          </w:p>
        </w:tc>
        <w:tc>
          <w:tcPr>
            <w:tcW w:w="2888" w:type="dxa"/>
            <w:shd w:val="clear" w:color="auto" w:fill="F2F2F2" w:themeFill="background1" w:themeFillShade="F2"/>
            <w:vAlign w:val="center"/>
          </w:tcPr>
          <w:p w14:paraId="0325126E"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DCA axis 2 of biomass</w:t>
            </w:r>
          </w:p>
        </w:tc>
        <w:tc>
          <w:tcPr>
            <w:tcW w:w="1276" w:type="dxa"/>
            <w:shd w:val="clear" w:color="auto" w:fill="F2F2F2" w:themeFill="background1" w:themeFillShade="F2"/>
            <w:vAlign w:val="center"/>
          </w:tcPr>
          <w:p w14:paraId="4040B7F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3AE5C9D3"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E9DA6FF"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011C8F09"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3FA7EC44"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fun.bm.veg.dca1</w:t>
            </w:r>
          </w:p>
        </w:tc>
        <w:tc>
          <w:tcPr>
            <w:tcW w:w="2888" w:type="dxa"/>
            <w:vAlign w:val="center"/>
          </w:tcPr>
          <w:p w14:paraId="281FB5B0"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DCA axis 1 of plant biomass</w:t>
            </w:r>
          </w:p>
        </w:tc>
        <w:tc>
          <w:tcPr>
            <w:tcW w:w="1276" w:type="dxa"/>
            <w:vAlign w:val="center"/>
          </w:tcPr>
          <w:p w14:paraId="6389DCB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2132</w:t>
            </w:r>
          </w:p>
        </w:tc>
      </w:tr>
      <w:tr w:rsidR="00F643EB" w:rsidRPr="00DC5790" w14:paraId="24241E59"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C7C7FF7"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6F45F82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6A4EC131"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fun.bm.veg.dca2</w:t>
            </w:r>
          </w:p>
        </w:tc>
        <w:tc>
          <w:tcPr>
            <w:tcW w:w="2888" w:type="dxa"/>
            <w:shd w:val="clear" w:color="auto" w:fill="F2F2F2" w:themeFill="background1" w:themeFillShade="F2"/>
            <w:vAlign w:val="center"/>
          </w:tcPr>
          <w:p w14:paraId="6A5675E6"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DCA axis 2 of plant biomass</w:t>
            </w:r>
          </w:p>
        </w:tc>
        <w:tc>
          <w:tcPr>
            <w:tcW w:w="1276" w:type="dxa"/>
            <w:shd w:val="clear" w:color="auto" w:fill="F2F2F2" w:themeFill="background1" w:themeFillShade="F2"/>
            <w:vAlign w:val="center"/>
          </w:tcPr>
          <w:p w14:paraId="11F5F77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1921</w:t>
            </w:r>
          </w:p>
        </w:tc>
      </w:tr>
      <w:tr w:rsidR="00F643EB" w:rsidRPr="00DC5790" w14:paraId="31D9D780" w14:textId="77777777" w:rsidTr="00815365">
        <w:trPr>
          <w:trHeight w:hRule="exact" w:val="51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8AD0F0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422753F1"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79CC25C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fun.enzy.pb.dca2</w:t>
            </w:r>
          </w:p>
        </w:tc>
        <w:tc>
          <w:tcPr>
            <w:tcW w:w="2888" w:type="dxa"/>
            <w:vAlign w:val="center"/>
          </w:tcPr>
          <w:p w14:paraId="27D34733" w14:textId="77777777" w:rsidR="00F643EB"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DCA axis 2 of carbon cycling and storage</w:t>
            </w:r>
          </w:p>
        </w:tc>
        <w:tc>
          <w:tcPr>
            <w:tcW w:w="1276" w:type="dxa"/>
            <w:vAlign w:val="center"/>
          </w:tcPr>
          <w:p w14:paraId="6F5F30A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2293</w:t>
            </w:r>
          </w:p>
        </w:tc>
      </w:tr>
      <w:tr w:rsidR="00F643EB" w:rsidRPr="00DC5790" w14:paraId="5F30627E"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D2D0DC3"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shd w:val="clear" w:color="auto" w:fill="F2F2F2" w:themeFill="background1" w:themeFillShade="F2"/>
            <w:vAlign w:val="center"/>
          </w:tcPr>
          <w:p w14:paraId="1475B787"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shd w:val="clear" w:color="auto" w:fill="F2F2F2" w:themeFill="background1" w:themeFillShade="F2"/>
            <w:vAlign w:val="center"/>
          </w:tcPr>
          <w:p w14:paraId="030E66A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fun.nut.pc2</w:t>
            </w:r>
          </w:p>
        </w:tc>
        <w:tc>
          <w:tcPr>
            <w:tcW w:w="2888" w:type="dxa"/>
            <w:shd w:val="clear" w:color="auto" w:fill="F2F2F2" w:themeFill="background1" w:themeFillShade="F2"/>
            <w:vAlign w:val="center"/>
          </w:tcPr>
          <w:p w14:paraId="5A85A9E7"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PCA axis 2 of soil nutrient</w:t>
            </w:r>
          </w:p>
        </w:tc>
        <w:tc>
          <w:tcPr>
            <w:tcW w:w="1276" w:type="dxa"/>
            <w:shd w:val="clear" w:color="auto" w:fill="F2F2F2" w:themeFill="background1" w:themeFillShade="F2"/>
            <w:vAlign w:val="center"/>
          </w:tcPr>
          <w:p w14:paraId="54D3DF75"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2616</w:t>
            </w:r>
          </w:p>
        </w:tc>
      </w:tr>
      <w:tr w:rsidR="00F643EB" w:rsidRPr="00DC5790" w14:paraId="4B87E7F8" w14:textId="77777777" w:rsidTr="00815365">
        <w:trPr>
          <w:trHeight w:hRule="exact" w:val="51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E3F778E" w14:textId="77777777" w:rsidR="00F643EB" w:rsidRPr="00BD1BB2" w:rsidRDefault="00F643EB" w:rsidP="00815365">
            <w:pPr>
              <w:rPr>
                <w:rFonts w:cs="Times New Roman"/>
                <w:b w:val="0"/>
                <w:color w:val="000000"/>
                <w:sz w:val="20"/>
                <w:szCs w:val="20"/>
              </w:rPr>
            </w:pPr>
            <w:r w:rsidRPr="00BD1BB2">
              <w:rPr>
                <w:rFonts w:cs="Times New Roman"/>
                <w:b w:val="0"/>
                <w:color w:val="000000"/>
                <w:sz w:val="20"/>
                <w:szCs w:val="20"/>
              </w:rPr>
              <w:t>Functions</w:t>
            </w:r>
          </w:p>
        </w:tc>
        <w:tc>
          <w:tcPr>
            <w:tcW w:w="2410" w:type="dxa"/>
            <w:vAlign w:val="center"/>
          </w:tcPr>
          <w:p w14:paraId="43DA5F1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Compsition (Comp)</w:t>
            </w:r>
          </w:p>
        </w:tc>
        <w:tc>
          <w:tcPr>
            <w:tcW w:w="2215" w:type="dxa"/>
            <w:vAlign w:val="center"/>
          </w:tcPr>
          <w:p w14:paraId="2B800E9E"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fun.pb.dca1</w:t>
            </w:r>
          </w:p>
        </w:tc>
        <w:tc>
          <w:tcPr>
            <w:tcW w:w="2888" w:type="dxa"/>
            <w:vAlign w:val="center"/>
          </w:tcPr>
          <w:p w14:paraId="6ABD7B84" w14:textId="77777777" w:rsidR="00F643EB" w:rsidRDefault="00F643EB" w:rsidP="00815365">
            <w:pPr>
              <w:spacing w:line="240" w:lineRule="exact"/>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DCA axis 1 of phototrophic bacteria</w:t>
            </w:r>
          </w:p>
        </w:tc>
        <w:tc>
          <w:tcPr>
            <w:tcW w:w="1276" w:type="dxa"/>
            <w:vAlign w:val="center"/>
          </w:tcPr>
          <w:p w14:paraId="02387908"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2743</w:t>
            </w:r>
          </w:p>
        </w:tc>
      </w:tr>
      <w:tr w:rsidR="00F643EB" w:rsidRPr="00DC5790" w14:paraId="38C1750C"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7DAFA8D" w14:textId="77777777" w:rsidR="00F643EB" w:rsidRPr="00BD1BB2" w:rsidRDefault="00F643EB" w:rsidP="00815365">
            <w:pPr>
              <w:rPr>
                <w:rFonts w:cs="Times New Roman"/>
                <w:b w:val="0"/>
                <w:color w:val="000000"/>
                <w:sz w:val="20"/>
                <w:szCs w:val="20"/>
              </w:rPr>
            </w:pPr>
            <w:r>
              <w:rPr>
                <w:rFonts w:cs="Times New Roman"/>
                <w:b w:val="0"/>
                <w:color w:val="000000"/>
                <w:sz w:val="20"/>
                <w:szCs w:val="20"/>
              </w:rPr>
              <w:t>Drivers</w:t>
            </w:r>
          </w:p>
        </w:tc>
        <w:tc>
          <w:tcPr>
            <w:tcW w:w="2410" w:type="dxa"/>
            <w:shd w:val="clear" w:color="auto" w:fill="F2F2F2" w:themeFill="background1" w:themeFillShade="F2"/>
            <w:vAlign w:val="center"/>
          </w:tcPr>
          <w:p w14:paraId="66CABB7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w:t>
            </w:r>
          </w:p>
        </w:tc>
        <w:tc>
          <w:tcPr>
            <w:tcW w:w="2215" w:type="dxa"/>
            <w:shd w:val="clear" w:color="auto" w:fill="F2F2F2" w:themeFill="background1" w:themeFillShade="F2"/>
            <w:vAlign w:val="center"/>
          </w:tcPr>
          <w:p w14:paraId="0A862EE1"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precip</w:t>
            </w:r>
          </w:p>
        </w:tc>
        <w:tc>
          <w:tcPr>
            <w:tcW w:w="2888" w:type="dxa"/>
            <w:shd w:val="clear" w:color="auto" w:fill="F2F2F2" w:themeFill="background1" w:themeFillShade="F2"/>
            <w:vAlign w:val="center"/>
          </w:tcPr>
          <w:p w14:paraId="58C12A21"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mean annual precipitation</w:t>
            </w:r>
          </w:p>
        </w:tc>
        <w:tc>
          <w:tcPr>
            <w:tcW w:w="1276" w:type="dxa"/>
            <w:shd w:val="clear" w:color="auto" w:fill="F2F2F2" w:themeFill="background1" w:themeFillShade="F2"/>
            <w:vAlign w:val="center"/>
          </w:tcPr>
          <w:p w14:paraId="057A1D44"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1820</w:t>
            </w:r>
          </w:p>
        </w:tc>
      </w:tr>
      <w:tr w:rsidR="00F643EB" w:rsidRPr="00DC5790" w14:paraId="426D825D"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0B421CD"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vAlign w:val="center"/>
          </w:tcPr>
          <w:p w14:paraId="4981AA83"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Parent rock (Rock)</w:t>
            </w:r>
          </w:p>
        </w:tc>
        <w:tc>
          <w:tcPr>
            <w:tcW w:w="2215" w:type="dxa"/>
            <w:vAlign w:val="center"/>
          </w:tcPr>
          <w:p w14:paraId="0E7732F1"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quartz</w:t>
            </w:r>
          </w:p>
        </w:tc>
        <w:tc>
          <w:tcPr>
            <w:tcW w:w="2888" w:type="dxa"/>
            <w:vAlign w:val="center"/>
          </w:tcPr>
          <w:p w14:paraId="0DEA08BE"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mass concentration of quartz</w:t>
            </w:r>
          </w:p>
        </w:tc>
        <w:tc>
          <w:tcPr>
            <w:tcW w:w="1276" w:type="dxa"/>
            <w:vAlign w:val="center"/>
          </w:tcPr>
          <w:p w14:paraId="665E158C"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296F713D"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E2EEFD7"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shd w:val="clear" w:color="auto" w:fill="F2F2F2" w:themeFill="background1" w:themeFillShade="F2"/>
            <w:vAlign w:val="center"/>
          </w:tcPr>
          <w:p w14:paraId="69B404F0"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Parent rock (Rock)</w:t>
            </w:r>
          </w:p>
        </w:tc>
        <w:tc>
          <w:tcPr>
            <w:tcW w:w="2215" w:type="dxa"/>
            <w:shd w:val="clear" w:color="auto" w:fill="F2F2F2" w:themeFill="background1" w:themeFillShade="F2"/>
            <w:vAlign w:val="center"/>
          </w:tcPr>
          <w:p w14:paraId="3A2E528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K.feldspar</w:t>
            </w:r>
          </w:p>
        </w:tc>
        <w:tc>
          <w:tcPr>
            <w:tcW w:w="2888" w:type="dxa"/>
            <w:shd w:val="clear" w:color="auto" w:fill="F2F2F2" w:themeFill="background1" w:themeFillShade="F2"/>
            <w:vAlign w:val="center"/>
          </w:tcPr>
          <w:p w14:paraId="1E2057F0"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mass concentration of K-feldspar</w:t>
            </w:r>
          </w:p>
        </w:tc>
        <w:tc>
          <w:tcPr>
            <w:tcW w:w="1276" w:type="dxa"/>
            <w:shd w:val="clear" w:color="auto" w:fill="F2F2F2" w:themeFill="background1" w:themeFillShade="F2"/>
            <w:vAlign w:val="center"/>
          </w:tcPr>
          <w:p w14:paraId="59DA5EB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r w:rsidR="00F643EB" w:rsidRPr="00DC5790" w14:paraId="11CAF6AC"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357E8D5"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vAlign w:val="center"/>
          </w:tcPr>
          <w:p w14:paraId="4E8C0BA5"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Parent rock (Rock)</w:t>
            </w:r>
          </w:p>
        </w:tc>
        <w:tc>
          <w:tcPr>
            <w:tcW w:w="2215" w:type="dxa"/>
            <w:vAlign w:val="center"/>
          </w:tcPr>
          <w:p w14:paraId="6DA791BB"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muscovite</w:t>
            </w:r>
          </w:p>
        </w:tc>
        <w:tc>
          <w:tcPr>
            <w:tcW w:w="2888" w:type="dxa"/>
            <w:vAlign w:val="center"/>
          </w:tcPr>
          <w:p w14:paraId="508E962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mass concentration of muscovite</w:t>
            </w:r>
          </w:p>
        </w:tc>
        <w:tc>
          <w:tcPr>
            <w:tcW w:w="1276" w:type="dxa"/>
            <w:vAlign w:val="center"/>
          </w:tcPr>
          <w:p w14:paraId="0922A971"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1838</w:t>
            </w:r>
          </w:p>
        </w:tc>
      </w:tr>
      <w:tr w:rsidR="00F643EB" w:rsidRPr="00DC5790" w14:paraId="2EB0516B"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265D4D0"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shd w:val="clear" w:color="auto" w:fill="F2F2F2" w:themeFill="background1" w:themeFillShade="F2"/>
            <w:vAlign w:val="center"/>
          </w:tcPr>
          <w:p w14:paraId="07A20F79"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Parent rock (Rock)</w:t>
            </w:r>
          </w:p>
        </w:tc>
        <w:tc>
          <w:tcPr>
            <w:tcW w:w="2215" w:type="dxa"/>
            <w:shd w:val="clear" w:color="auto" w:fill="F2F2F2" w:themeFill="background1" w:themeFillShade="F2"/>
            <w:vAlign w:val="center"/>
          </w:tcPr>
          <w:p w14:paraId="6F385B9D"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mineral.pc2</w:t>
            </w:r>
          </w:p>
        </w:tc>
        <w:tc>
          <w:tcPr>
            <w:tcW w:w="2888" w:type="dxa"/>
            <w:shd w:val="clear" w:color="auto" w:fill="F2F2F2" w:themeFill="background1" w:themeFillShade="F2"/>
            <w:vAlign w:val="center"/>
          </w:tcPr>
          <w:p w14:paraId="601F7AE3"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PCA axis 2 of minerals</w:t>
            </w:r>
          </w:p>
        </w:tc>
        <w:tc>
          <w:tcPr>
            <w:tcW w:w="1276" w:type="dxa"/>
            <w:shd w:val="clear" w:color="auto" w:fill="F2F2F2" w:themeFill="background1" w:themeFillShade="F2"/>
            <w:vAlign w:val="center"/>
          </w:tcPr>
          <w:p w14:paraId="32BA433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1865</w:t>
            </w:r>
          </w:p>
        </w:tc>
      </w:tr>
      <w:tr w:rsidR="00F643EB" w:rsidRPr="00DC5790" w14:paraId="02471A97"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D304C90"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vAlign w:val="center"/>
          </w:tcPr>
          <w:p w14:paraId="00F6103A"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2215" w:type="dxa"/>
            <w:vAlign w:val="center"/>
          </w:tcPr>
          <w:p w14:paraId="7AD9215C"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ca.al.ratio</w:t>
            </w:r>
          </w:p>
        </w:tc>
        <w:tc>
          <w:tcPr>
            <w:tcW w:w="2888" w:type="dxa"/>
            <w:vAlign w:val="center"/>
          </w:tcPr>
          <w:p w14:paraId="76E1D1A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Ca/Al ratio</w:t>
            </w:r>
          </w:p>
        </w:tc>
        <w:tc>
          <w:tcPr>
            <w:tcW w:w="1276" w:type="dxa"/>
            <w:vAlign w:val="center"/>
          </w:tcPr>
          <w:p w14:paraId="5034525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1893</w:t>
            </w:r>
          </w:p>
        </w:tc>
      </w:tr>
      <w:tr w:rsidR="00F643EB" w:rsidRPr="00DC5790" w14:paraId="33A457A2"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CD3BD90"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shd w:val="clear" w:color="auto" w:fill="F2F2F2" w:themeFill="background1" w:themeFillShade="F2"/>
            <w:vAlign w:val="center"/>
          </w:tcPr>
          <w:p w14:paraId="621C2BA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2215" w:type="dxa"/>
            <w:shd w:val="clear" w:color="auto" w:fill="F2F2F2" w:themeFill="background1" w:themeFillShade="F2"/>
            <w:vAlign w:val="center"/>
          </w:tcPr>
          <w:p w14:paraId="6DC4B868"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mg.al.ratio</w:t>
            </w:r>
          </w:p>
        </w:tc>
        <w:tc>
          <w:tcPr>
            <w:tcW w:w="2888" w:type="dxa"/>
            <w:shd w:val="clear" w:color="auto" w:fill="F2F2F2" w:themeFill="background1" w:themeFillShade="F2"/>
            <w:vAlign w:val="center"/>
          </w:tcPr>
          <w:p w14:paraId="2EE353D6"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Mg/Al ratio</w:t>
            </w:r>
          </w:p>
        </w:tc>
        <w:tc>
          <w:tcPr>
            <w:tcW w:w="1276" w:type="dxa"/>
            <w:shd w:val="clear" w:color="auto" w:fill="F2F2F2" w:themeFill="background1" w:themeFillShade="F2"/>
            <w:vAlign w:val="center"/>
          </w:tcPr>
          <w:p w14:paraId="6213FB8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2125</w:t>
            </w:r>
          </w:p>
        </w:tc>
      </w:tr>
      <w:tr w:rsidR="00F643EB" w:rsidRPr="00DC5790" w14:paraId="6FF5A24F" w14:textId="77777777" w:rsidTr="00815365">
        <w:trPr>
          <w:trHeight w:hRule="exact" w:val="312"/>
        </w:trPr>
        <w:tc>
          <w:tcPr>
            <w:cnfStyle w:val="001000000000" w:firstRow="0" w:lastRow="0" w:firstColumn="1" w:lastColumn="0" w:oddVBand="0" w:evenVBand="0" w:oddHBand="0" w:evenHBand="0" w:firstRowFirstColumn="0" w:firstRowLastColumn="0" w:lastRowFirstColumn="0" w:lastRowLastColumn="0"/>
            <w:tcW w:w="1276" w:type="dxa"/>
            <w:tcBorders>
              <w:bottom w:val="nil"/>
            </w:tcBorders>
            <w:vAlign w:val="center"/>
          </w:tcPr>
          <w:p w14:paraId="42C2BE8A"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tcBorders>
              <w:bottom w:val="nil"/>
            </w:tcBorders>
            <w:vAlign w:val="center"/>
          </w:tcPr>
          <w:p w14:paraId="4414820F"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2215" w:type="dxa"/>
            <w:tcBorders>
              <w:bottom w:val="nil"/>
            </w:tcBorders>
            <w:vAlign w:val="center"/>
          </w:tcPr>
          <w:p w14:paraId="61CE4FB1" w14:textId="77777777" w:rsidR="00F643EB" w:rsidRDefault="00F643EB" w:rsidP="00815365">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ti.al.ratio</w:t>
            </w:r>
          </w:p>
        </w:tc>
        <w:tc>
          <w:tcPr>
            <w:tcW w:w="2888" w:type="dxa"/>
            <w:tcBorders>
              <w:bottom w:val="nil"/>
            </w:tcBorders>
            <w:vAlign w:val="center"/>
          </w:tcPr>
          <w:p w14:paraId="42D415C3" w14:textId="77777777" w:rsidR="00F643EB" w:rsidRDefault="00F643EB" w:rsidP="00815365">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Ti/Al ratio</w:t>
            </w:r>
          </w:p>
        </w:tc>
        <w:tc>
          <w:tcPr>
            <w:tcW w:w="1276" w:type="dxa"/>
            <w:tcBorders>
              <w:bottom w:val="nil"/>
            </w:tcBorders>
            <w:vAlign w:val="center"/>
          </w:tcPr>
          <w:p w14:paraId="5D53B939"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2638</w:t>
            </w:r>
          </w:p>
        </w:tc>
      </w:tr>
      <w:tr w:rsidR="00F643EB" w:rsidRPr="00DC5790" w14:paraId="4469705C" w14:textId="77777777" w:rsidTr="00815365">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tcBorders>
            <w:shd w:val="clear" w:color="auto" w:fill="F2F2F2" w:themeFill="background1" w:themeFillShade="F2"/>
            <w:vAlign w:val="center"/>
          </w:tcPr>
          <w:p w14:paraId="3D60B267" w14:textId="77777777" w:rsidR="00F643EB" w:rsidRPr="00BD1BB2" w:rsidRDefault="00F643EB" w:rsidP="00815365">
            <w:pPr>
              <w:rPr>
                <w:rFonts w:cs="Times New Roman"/>
                <w:b w:val="0"/>
                <w:color w:val="000000"/>
                <w:sz w:val="20"/>
                <w:szCs w:val="20"/>
              </w:rPr>
            </w:pPr>
            <w:r w:rsidRPr="00A02FC7">
              <w:rPr>
                <w:rFonts w:cs="Times New Roman"/>
                <w:b w:val="0"/>
                <w:color w:val="000000"/>
                <w:sz w:val="20"/>
                <w:szCs w:val="20"/>
              </w:rPr>
              <w:t>Drivers</w:t>
            </w:r>
          </w:p>
        </w:tc>
        <w:tc>
          <w:tcPr>
            <w:tcW w:w="2410" w:type="dxa"/>
            <w:tcBorders>
              <w:top w:val="nil"/>
              <w:bottom w:val="single" w:sz="12" w:space="0" w:color="auto"/>
            </w:tcBorders>
            <w:shd w:val="clear" w:color="auto" w:fill="F2F2F2" w:themeFill="background1" w:themeFillShade="F2"/>
            <w:vAlign w:val="center"/>
          </w:tcPr>
          <w:p w14:paraId="41A8DD14"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2215" w:type="dxa"/>
            <w:tcBorders>
              <w:top w:val="nil"/>
              <w:bottom w:val="single" w:sz="12" w:space="0" w:color="auto"/>
            </w:tcBorders>
            <w:shd w:val="clear" w:color="auto" w:fill="F2F2F2" w:themeFill="background1" w:themeFillShade="F2"/>
            <w:vAlign w:val="center"/>
          </w:tcPr>
          <w:p w14:paraId="063622EF" w14:textId="77777777" w:rsidR="00F643EB" w:rsidRDefault="00F643EB" w:rsidP="00815365">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metal.pc1</w:t>
            </w:r>
          </w:p>
        </w:tc>
        <w:tc>
          <w:tcPr>
            <w:tcW w:w="2888" w:type="dxa"/>
            <w:tcBorders>
              <w:top w:val="nil"/>
              <w:bottom w:val="single" w:sz="12" w:space="0" w:color="auto"/>
            </w:tcBorders>
            <w:shd w:val="clear" w:color="auto" w:fill="F2F2F2" w:themeFill="background1" w:themeFillShade="F2"/>
            <w:vAlign w:val="center"/>
          </w:tcPr>
          <w:p w14:paraId="65E6D60E" w14:textId="77777777" w:rsidR="00F643EB" w:rsidRDefault="00F643EB" w:rsidP="00815365">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PCA axis 1 of metal elements</w:t>
            </w:r>
          </w:p>
        </w:tc>
        <w:tc>
          <w:tcPr>
            <w:tcW w:w="1276" w:type="dxa"/>
            <w:tcBorders>
              <w:top w:val="nil"/>
              <w:bottom w:val="single" w:sz="12" w:space="0" w:color="auto"/>
            </w:tcBorders>
            <w:shd w:val="clear" w:color="auto" w:fill="F2F2F2" w:themeFill="background1" w:themeFillShade="F2"/>
            <w:vAlign w:val="center"/>
          </w:tcPr>
          <w:p w14:paraId="63AECFDE"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2964</w:t>
            </w:r>
          </w:p>
        </w:tc>
      </w:tr>
    </w:tbl>
    <w:p w14:paraId="497EA1E7" w14:textId="77777777" w:rsidR="00461E05" w:rsidRDefault="00461E05">
      <w:pPr>
        <w:widowControl/>
        <w:jc w:val="left"/>
        <w:rPr>
          <w:rFonts w:cs="Times New Roman"/>
          <w:sz w:val="24"/>
          <w:szCs w:val="24"/>
          <w:lang w:val="en-GB"/>
        </w:rPr>
      </w:pPr>
      <w:r>
        <w:rPr>
          <w:rFonts w:cs="Times New Roman"/>
          <w:sz w:val="24"/>
          <w:szCs w:val="24"/>
          <w:lang w:val="en-GB"/>
        </w:rPr>
        <w:br w:type="page"/>
      </w:r>
    </w:p>
    <w:p w14:paraId="178E9D15" w14:textId="09DC203F" w:rsidR="00F643EB" w:rsidRPr="001D6982" w:rsidRDefault="00F643EB" w:rsidP="00A81B81">
      <w:pPr>
        <w:widowControl/>
        <w:spacing w:line="360" w:lineRule="auto"/>
        <w:ind w:firstLine="420"/>
        <w:rPr>
          <w:rFonts w:cs="Times New Roman"/>
          <w:sz w:val="24"/>
          <w:szCs w:val="24"/>
        </w:rPr>
      </w:pPr>
      <w:r w:rsidRPr="001D6982">
        <w:rPr>
          <w:rFonts w:cs="Times New Roman"/>
          <w:b/>
          <w:sz w:val="24"/>
          <w:szCs w:val="24"/>
          <w:lang w:val="en-GB"/>
        </w:rPr>
        <w:t>Table S</w:t>
      </w:r>
      <w:r w:rsidR="002767BF">
        <w:rPr>
          <w:rFonts w:cs="Times New Roman"/>
          <w:b/>
          <w:sz w:val="24"/>
          <w:szCs w:val="24"/>
          <w:lang w:val="en-GB"/>
        </w:rPr>
        <w:t>7</w:t>
      </w:r>
      <w:r w:rsidRPr="001D6982">
        <w:rPr>
          <w:rFonts w:cs="Times New Roman"/>
          <w:sz w:val="24"/>
          <w:szCs w:val="24"/>
          <w:lang w:val="en-GB"/>
        </w:rPr>
        <w:t xml:space="preserve">. Formulae to calculate composite variables for </w:t>
      </w:r>
      <w:r w:rsidRPr="001D6982">
        <w:rPr>
          <w:rFonts w:cs="Times New Roman"/>
          <w:sz w:val="24"/>
          <w:szCs w:val="24"/>
        </w:rPr>
        <w:t>alternative</w:t>
      </w:r>
      <w:r w:rsidRPr="001D6982">
        <w:rPr>
          <w:rFonts w:cs="Times New Roman"/>
          <w:sz w:val="24"/>
          <w:szCs w:val="24"/>
          <w:lang w:val="en-GB"/>
        </w:rPr>
        <w:t xml:space="preserve"> structure equation models of multidiversity (MD). The obtained composite variables were used in Fig. S</w:t>
      </w:r>
      <w:r w:rsidR="00CC6382" w:rsidRPr="001D6982">
        <w:rPr>
          <w:rFonts w:cs="Times New Roman" w:hint="eastAsia"/>
          <w:sz w:val="24"/>
          <w:szCs w:val="24"/>
          <w:lang w:val="en-GB"/>
        </w:rPr>
        <w:t>2</w:t>
      </w:r>
      <w:r w:rsidR="002767BF">
        <w:rPr>
          <w:rFonts w:cs="Times New Roman"/>
          <w:sz w:val="24"/>
          <w:szCs w:val="24"/>
          <w:lang w:val="en-GB"/>
        </w:rPr>
        <w:t>0</w:t>
      </w:r>
      <w:r w:rsidRPr="001D6982">
        <w:rPr>
          <w:rFonts w:cs="Times New Roman"/>
          <w:sz w:val="24"/>
          <w:szCs w:val="24"/>
          <w:lang w:val="en-GB"/>
        </w:rPr>
        <w:t xml:space="preserve">. </w:t>
      </w:r>
      <w:r w:rsidRPr="001D6982">
        <w:rPr>
          <w:rFonts w:cs="Times New Roman"/>
          <w:sz w:val="24"/>
          <w:szCs w:val="24"/>
        </w:rPr>
        <w:t xml:space="preserve">The abbreviations of included variables are listed in </w:t>
      </w:r>
      <w:r w:rsidR="00DE2EA6" w:rsidRPr="001D6982">
        <w:rPr>
          <w:rFonts w:cs="Times New Roman"/>
          <w:sz w:val="24"/>
          <w:szCs w:val="24"/>
        </w:rPr>
        <w:t>Table S</w:t>
      </w:r>
      <w:r w:rsidR="002767BF">
        <w:rPr>
          <w:rFonts w:cs="Times New Roman"/>
          <w:sz w:val="24"/>
          <w:szCs w:val="24"/>
        </w:rPr>
        <w:t>3</w:t>
      </w:r>
      <w:r w:rsidRPr="001D6982">
        <w:rPr>
          <w:rFonts w:cs="Times New Roman"/>
          <w:sz w:val="24"/>
          <w:szCs w:val="24"/>
        </w:rPr>
        <w:t>.</w:t>
      </w:r>
    </w:p>
    <w:p w14:paraId="552CEC98" w14:textId="77777777" w:rsidR="00F643EB" w:rsidRDefault="00F643EB" w:rsidP="00F643EB">
      <w:pPr>
        <w:widowControl/>
        <w:spacing w:line="360" w:lineRule="auto"/>
        <w:jc w:val="left"/>
        <w:rPr>
          <w:rFonts w:cs="Times New Roman"/>
          <w:sz w:val="24"/>
          <w:szCs w:val="24"/>
          <w:lang w:val="en-GB"/>
        </w:rPr>
      </w:pPr>
    </w:p>
    <w:tbl>
      <w:tblPr>
        <w:tblStyle w:val="LightShading"/>
        <w:tblW w:w="5403" w:type="pct"/>
        <w:tblInd w:w="-318" w:type="dxa"/>
        <w:tblLayout w:type="fixed"/>
        <w:tblLook w:val="04A0" w:firstRow="1" w:lastRow="0" w:firstColumn="1" w:lastColumn="0" w:noHBand="0" w:noVBand="1"/>
      </w:tblPr>
      <w:tblGrid>
        <w:gridCol w:w="1136"/>
        <w:gridCol w:w="1275"/>
        <w:gridCol w:w="6804"/>
      </w:tblGrid>
      <w:tr w:rsidR="00F643EB" w:rsidRPr="00344319" w14:paraId="31C78B67" w14:textId="77777777" w:rsidTr="0081536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6" w:type="pct"/>
            <w:tcBorders>
              <w:top w:val="single" w:sz="12" w:space="0" w:color="auto"/>
            </w:tcBorders>
            <w:shd w:val="clear" w:color="auto" w:fill="auto"/>
            <w:vAlign w:val="center"/>
          </w:tcPr>
          <w:p w14:paraId="377D6560" w14:textId="77777777" w:rsidR="00F643EB" w:rsidRPr="00344319" w:rsidRDefault="00F643EB" w:rsidP="00815365">
            <w:pPr>
              <w:widowControl/>
              <w:spacing w:line="240" w:lineRule="exact"/>
              <w:jc w:val="center"/>
              <w:rPr>
                <w:rFonts w:cs="Times New Roman"/>
                <w:b w:val="0"/>
                <w:sz w:val="22"/>
                <w:lang w:val="en-GB"/>
              </w:rPr>
            </w:pPr>
            <w:r w:rsidRPr="00344319">
              <w:rPr>
                <w:rFonts w:cs="Times New Roman"/>
                <w:b w:val="0"/>
                <w:sz w:val="22"/>
                <w:lang w:val="en-GB"/>
              </w:rPr>
              <w:t>Response</w:t>
            </w:r>
          </w:p>
        </w:tc>
        <w:tc>
          <w:tcPr>
            <w:tcW w:w="692" w:type="pct"/>
            <w:tcBorders>
              <w:top w:val="single" w:sz="12" w:space="0" w:color="auto"/>
            </w:tcBorders>
            <w:shd w:val="clear" w:color="auto" w:fill="auto"/>
            <w:vAlign w:val="center"/>
          </w:tcPr>
          <w:p w14:paraId="60A6EBC4" w14:textId="77777777" w:rsidR="00F643EB" w:rsidRPr="00344319" w:rsidRDefault="00F643EB" w:rsidP="00815365">
            <w:pPr>
              <w:spacing w:line="240" w:lineRule="exact"/>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2"/>
                <w:lang w:val="en-GB"/>
              </w:rPr>
            </w:pPr>
            <w:r w:rsidRPr="00344319">
              <w:rPr>
                <w:rFonts w:cs="Times New Roman"/>
                <w:b w:val="0"/>
                <w:color w:val="000000"/>
                <w:sz w:val="22"/>
                <w:lang w:val="en-GB"/>
              </w:rPr>
              <w:t>Composite</w:t>
            </w:r>
          </w:p>
        </w:tc>
        <w:tc>
          <w:tcPr>
            <w:tcW w:w="3692" w:type="pct"/>
            <w:tcBorders>
              <w:top w:val="single" w:sz="12" w:space="0" w:color="auto"/>
            </w:tcBorders>
            <w:shd w:val="clear" w:color="auto" w:fill="auto"/>
            <w:vAlign w:val="center"/>
          </w:tcPr>
          <w:p w14:paraId="7EAF9A83" w14:textId="77777777" w:rsidR="00F643EB" w:rsidRPr="00344319" w:rsidRDefault="00F643EB" w:rsidP="00815365">
            <w:pPr>
              <w:spacing w:line="240" w:lineRule="exact"/>
              <w:cnfStyle w:val="100000000000" w:firstRow="1" w:lastRow="0" w:firstColumn="0" w:lastColumn="0" w:oddVBand="0" w:evenVBand="0" w:oddHBand="0" w:evenHBand="0" w:firstRowFirstColumn="0" w:firstRowLastColumn="0" w:lastRowFirstColumn="0" w:lastRowLastColumn="0"/>
              <w:rPr>
                <w:rFonts w:cs="Times New Roman"/>
                <w:b w:val="0"/>
                <w:color w:val="000000"/>
                <w:sz w:val="22"/>
                <w:lang w:val="en-GB"/>
              </w:rPr>
            </w:pPr>
            <w:r w:rsidRPr="00344319">
              <w:rPr>
                <w:rFonts w:cs="Times New Roman"/>
                <w:b w:val="0"/>
                <w:color w:val="000000"/>
                <w:sz w:val="22"/>
                <w:lang w:val="en-GB"/>
              </w:rPr>
              <w:t>Formula</w:t>
            </w:r>
          </w:p>
        </w:tc>
      </w:tr>
      <w:tr w:rsidR="00F643EB" w14:paraId="1488BB4E" w14:textId="77777777" w:rsidTr="008153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4F3BB2FA"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a</w:t>
            </w:r>
          </w:p>
        </w:tc>
        <w:tc>
          <w:tcPr>
            <w:tcW w:w="692" w:type="pct"/>
            <w:shd w:val="clear" w:color="auto" w:fill="F2F2F2" w:themeFill="background1" w:themeFillShade="F2"/>
            <w:vAlign w:val="center"/>
          </w:tcPr>
          <w:p w14:paraId="404E0261" w14:textId="77777777" w:rsidR="00F643EB" w:rsidRDefault="00F643EB" w:rsidP="00815365">
            <w:pPr>
              <w:spacing w:line="240" w:lineRule="exact"/>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w:t>
            </w:r>
          </w:p>
        </w:tc>
        <w:tc>
          <w:tcPr>
            <w:tcW w:w="3692" w:type="pct"/>
            <w:shd w:val="clear" w:color="auto" w:fill="F2F2F2" w:themeFill="background1" w:themeFillShade="F2"/>
            <w:vAlign w:val="center"/>
          </w:tcPr>
          <w:p w14:paraId="0BBE09C0" w14:textId="77777777" w:rsidR="00F643EB"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Climate=8.714e-01*Temp-5.321e-01*Precip</w:t>
            </w:r>
          </w:p>
        </w:tc>
      </w:tr>
      <w:tr w:rsidR="00F643EB" w14:paraId="3A4022A9" w14:textId="77777777" w:rsidTr="00815365">
        <w:trPr>
          <w:trHeight w:val="397"/>
        </w:trPr>
        <w:tc>
          <w:tcPr>
            <w:cnfStyle w:val="001000000000" w:firstRow="0" w:lastRow="0" w:firstColumn="1" w:lastColumn="0" w:oddVBand="0" w:evenVBand="0" w:oddHBand="0" w:evenHBand="0" w:firstRowFirstColumn="0" w:firstRowLastColumn="0" w:lastRowFirstColumn="0" w:lastRowLastColumn="0"/>
            <w:tcW w:w="616" w:type="pct"/>
            <w:shd w:val="clear" w:color="auto" w:fill="auto"/>
            <w:vAlign w:val="center"/>
          </w:tcPr>
          <w:p w14:paraId="5C866DC9"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a</w:t>
            </w:r>
          </w:p>
        </w:tc>
        <w:tc>
          <w:tcPr>
            <w:tcW w:w="692" w:type="pct"/>
            <w:shd w:val="clear" w:color="auto" w:fill="auto"/>
            <w:vAlign w:val="center"/>
          </w:tcPr>
          <w:p w14:paraId="2C2E98AE" w14:textId="77777777" w:rsidR="00F643EB" w:rsidRDefault="00F643EB" w:rsidP="00815365">
            <w:pPr>
              <w:spacing w:line="240" w:lineRule="exact"/>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w:t>
            </w:r>
          </w:p>
        </w:tc>
        <w:tc>
          <w:tcPr>
            <w:tcW w:w="3692" w:type="pct"/>
            <w:shd w:val="clear" w:color="auto" w:fill="auto"/>
            <w:vAlign w:val="center"/>
          </w:tcPr>
          <w:p w14:paraId="12A40AD4" w14:textId="77777777" w:rsidR="00F643EB"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Rock=1.236e-01*Plagioclase+6.499e-01*Muscovite+1.841e-01*Chlorite</w:t>
            </w:r>
          </w:p>
        </w:tc>
      </w:tr>
      <w:tr w:rsidR="00F643EB" w14:paraId="2A8E54CA" w14:textId="77777777" w:rsidTr="008153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497E7759"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a</w:t>
            </w:r>
          </w:p>
        </w:tc>
        <w:tc>
          <w:tcPr>
            <w:tcW w:w="692" w:type="pct"/>
            <w:shd w:val="clear" w:color="auto" w:fill="F2F2F2" w:themeFill="background1" w:themeFillShade="F2"/>
            <w:vAlign w:val="center"/>
          </w:tcPr>
          <w:p w14:paraId="13B575E4" w14:textId="77777777" w:rsidR="00F643EB" w:rsidRDefault="00F643EB" w:rsidP="00815365">
            <w:pPr>
              <w:spacing w:line="240" w:lineRule="exact"/>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3692" w:type="pct"/>
            <w:shd w:val="clear" w:color="auto" w:fill="F2F2F2" w:themeFill="background1" w:themeFillShade="F2"/>
            <w:vAlign w:val="center"/>
          </w:tcPr>
          <w:p w14:paraId="3378562A" w14:textId="77777777" w:rsidR="00F643EB"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Weathering=5.282e-01*Ca/Al-4.621e-01*Ti/Fe+3.192e-01*Metal.pc1-1.916e-01*Metal.pc2</w:t>
            </w:r>
          </w:p>
        </w:tc>
      </w:tr>
      <w:tr w:rsidR="00F643EB" w14:paraId="7E1195A0" w14:textId="77777777" w:rsidTr="00815365">
        <w:trPr>
          <w:trHeight w:val="397"/>
        </w:trPr>
        <w:tc>
          <w:tcPr>
            <w:cnfStyle w:val="001000000000" w:firstRow="0" w:lastRow="0" w:firstColumn="1" w:lastColumn="0" w:oddVBand="0" w:evenVBand="0" w:oddHBand="0" w:evenHBand="0" w:firstRowFirstColumn="0" w:firstRowLastColumn="0" w:lastRowFirstColumn="0" w:lastRowLastColumn="0"/>
            <w:tcW w:w="616" w:type="pct"/>
            <w:shd w:val="clear" w:color="auto" w:fill="auto"/>
            <w:vAlign w:val="center"/>
          </w:tcPr>
          <w:p w14:paraId="31578075"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a</w:t>
            </w:r>
          </w:p>
        </w:tc>
        <w:tc>
          <w:tcPr>
            <w:tcW w:w="692" w:type="pct"/>
            <w:shd w:val="clear" w:color="auto" w:fill="auto"/>
            <w:vAlign w:val="center"/>
          </w:tcPr>
          <w:p w14:paraId="04E7CF64" w14:textId="77777777" w:rsidR="00F643EB" w:rsidRDefault="00F643EB" w:rsidP="00815365">
            <w:pPr>
              <w:spacing w:line="240" w:lineRule="exact"/>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w:t>
            </w:r>
          </w:p>
        </w:tc>
        <w:tc>
          <w:tcPr>
            <w:tcW w:w="3692" w:type="pct"/>
            <w:shd w:val="clear" w:color="auto" w:fill="auto"/>
            <w:vAlign w:val="center"/>
          </w:tcPr>
          <w:p w14:paraId="4C0BDC5C" w14:textId="77777777" w:rsidR="00F643EB"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Local=7.766e-01*pH</w:t>
            </w:r>
          </w:p>
        </w:tc>
      </w:tr>
      <w:tr w:rsidR="00F643EB" w14:paraId="10DC25A8" w14:textId="77777777" w:rsidTr="008153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shd w:val="clear" w:color="auto" w:fill="F2F2F2" w:themeFill="background1" w:themeFillShade="F2"/>
            <w:vAlign w:val="center"/>
          </w:tcPr>
          <w:p w14:paraId="03A62406"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b</w:t>
            </w:r>
          </w:p>
        </w:tc>
        <w:tc>
          <w:tcPr>
            <w:tcW w:w="692" w:type="pct"/>
            <w:shd w:val="clear" w:color="auto" w:fill="F2F2F2" w:themeFill="background1" w:themeFillShade="F2"/>
            <w:vAlign w:val="center"/>
          </w:tcPr>
          <w:p w14:paraId="17C0A843" w14:textId="77777777" w:rsidR="00F643EB" w:rsidRDefault="00F643EB" w:rsidP="00815365">
            <w:pPr>
              <w:spacing w:line="240" w:lineRule="exact"/>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w:t>
            </w:r>
          </w:p>
        </w:tc>
        <w:tc>
          <w:tcPr>
            <w:tcW w:w="3692" w:type="pct"/>
            <w:shd w:val="clear" w:color="auto" w:fill="F2F2F2" w:themeFill="background1" w:themeFillShade="F2"/>
            <w:vAlign w:val="center"/>
          </w:tcPr>
          <w:p w14:paraId="5503E103" w14:textId="77777777" w:rsidR="00F643EB"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Climate=7.592e-01*Temp-4.461e-01*Pprecip</w:t>
            </w:r>
          </w:p>
        </w:tc>
      </w:tr>
      <w:tr w:rsidR="00F643EB" w14:paraId="052E72AF" w14:textId="77777777" w:rsidTr="00815365">
        <w:trPr>
          <w:trHeight w:val="567"/>
        </w:trPr>
        <w:tc>
          <w:tcPr>
            <w:cnfStyle w:val="001000000000" w:firstRow="0" w:lastRow="0" w:firstColumn="1" w:lastColumn="0" w:oddVBand="0" w:evenVBand="0" w:oddHBand="0" w:evenHBand="0" w:firstRowFirstColumn="0" w:firstRowLastColumn="0" w:lastRowFirstColumn="0" w:lastRowLastColumn="0"/>
            <w:tcW w:w="616" w:type="pct"/>
            <w:shd w:val="clear" w:color="auto" w:fill="auto"/>
            <w:vAlign w:val="center"/>
          </w:tcPr>
          <w:p w14:paraId="689D5148"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b</w:t>
            </w:r>
          </w:p>
        </w:tc>
        <w:tc>
          <w:tcPr>
            <w:tcW w:w="692" w:type="pct"/>
            <w:shd w:val="clear" w:color="auto" w:fill="auto"/>
            <w:vAlign w:val="center"/>
          </w:tcPr>
          <w:p w14:paraId="76441A49" w14:textId="77777777" w:rsidR="00F643EB" w:rsidRDefault="00F643EB" w:rsidP="00815365">
            <w:pPr>
              <w:spacing w:line="240" w:lineRule="exact"/>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w:t>
            </w:r>
          </w:p>
        </w:tc>
        <w:tc>
          <w:tcPr>
            <w:tcW w:w="3692" w:type="pct"/>
            <w:shd w:val="clear" w:color="auto" w:fill="auto"/>
            <w:vAlign w:val="center"/>
          </w:tcPr>
          <w:p w14:paraId="2DB14846" w14:textId="77777777" w:rsidR="00F643EB"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Rock=1.975e-01*Plagioclase+1.232e-01*K-feldspar+1.373e-01*Amphibole+7.410e-01*Muscovite+1.769e-01*Chlorite</w:t>
            </w:r>
          </w:p>
        </w:tc>
      </w:tr>
      <w:tr w:rsidR="00F643EB" w14:paraId="3A11A30A" w14:textId="77777777" w:rsidTr="008153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tcBorders>
              <w:bottom w:val="nil"/>
            </w:tcBorders>
            <w:shd w:val="clear" w:color="auto" w:fill="F2F2F2" w:themeFill="background1" w:themeFillShade="F2"/>
            <w:vAlign w:val="center"/>
          </w:tcPr>
          <w:p w14:paraId="61F26177"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b</w:t>
            </w:r>
          </w:p>
        </w:tc>
        <w:tc>
          <w:tcPr>
            <w:tcW w:w="692" w:type="pct"/>
            <w:tcBorders>
              <w:bottom w:val="nil"/>
            </w:tcBorders>
            <w:shd w:val="clear" w:color="auto" w:fill="F2F2F2" w:themeFill="background1" w:themeFillShade="F2"/>
            <w:vAlign w:val="center"/>
          </w:tcPr>
          <w:p w14:paraId="2A91ED6B" w14:textId="77777777" w:rsidR="00F643EB" w:rsidRDefault="00F643EB" w:rsidP="00815365">
            <w:pPr>
              <w:spacing w:line="240" w:lineRule="exact"/>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w:t>
            </w:r>
          </w:p>
        </w:tc>
        <w:tc>
          <w:tcPr>
            <w:tcW w:w="3692" w:type="pct"/>
            <w:tcBorders>
              <w:bottom w:val="nil"/>
            </w:tcBorders>
            <w:shd w:val="clear" w:color="auto" w:fill="F2F2F2" w:themeFill="background1" w:themeFillShade="F2"/>
            <w:vAlign w:val="center"/>
          </w:tcPr>
          <w:p w14:paraId="3B4DFDE2" w14:textId="77777777" w:rsidR="00F643EB" w:rsidRDefault="00F643EB" w:rsidP="00815365">
            <w:pPr>
              <w:spacing w:line="240" w:lineRule="exac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Weathering=4.783e-01*Ca/Al-4.631e-01*Ti/Fe+2.918e-01*Metal.pc1-2.191e-01*Metal.pc2</w:t>
            </w:r>
          </w:p>
        </w:tc>
      </w:tr>
      <w:tr w:rsidR="00F643EB" w14:paraId="08B138CA" w14:textId="77777777" w:rsidTr="00815365">
        <w:trPr>
          <w:trHeight w:val="397"/>
        </w:trPr>
        <w:tc>
          <w:tcPr>
            <w:cnfStyle w:val="001000000000" w:firstRow="0" w:lastRow="0" w:firstColumn="1" w:lastColumn="0" w:oddVBand="0" w:evenVBand="0" w:oddHBand="0" w:evenHBand="0" w:firstRowFirstColumn="0" w:firstRowLastColumn="0" w:lastRowFirstColumn="0" w:lastRowLastColumn="0"/>
            <w:tcW w:w="616" w:type="pct"/>
            <w:tcBorders>
              <w:top w:val="nil"/>
              <w:bottom w:val="single" w:sz="12" w:space="0" w:color="auto"/>
            </w:tcBorders>
            <w:shd w:val="clear" w:color="auto" w:fill="auto"/>
            <w:vAlign w:val="center"/>
          </w:tcPr>
          <w:p w14:paraId="51A88B9A" w14:textId="77777777" w:rsidR="00F643EB" w:rsidRPr="005F64AA" w:rsidRDefault="00F643EB" w:rsidP="00815365">
            <w:pPr>
              <w:widowControl/>
              <w:spacing w:line="240" w:lineRule="exact"/>
              <w:jc w:val="center"/>
              <w:rPr>
                <w:rFonts w:cs="Times New Roman"/>
                <w:b w:val="0"/>
                <w:sz w:val="20"/>
                <w:szCs w:val="20"/>
                <w:lang w:val="en-GB"/>
              </w:rPr>
            </w:pPr>
            <w:r w:rsidRPr="005F64AA">
              <w:rPr>
                <w:rFonts w:cs="Times New Roman"/>
                <w:b w:val="0"/>
                <w:sz w:val="20"/>
                <w:szCs w:val="20"/>
                <w:lang w:val="en-GB"/>
              </w:rPr>
              <w:t>MD</w:t>
            </w:r>
            <w:r w:rsidRPr="005F64AA">
              <w:rPr>
                <w:rFonts w:cs="Times New Roman"/>
                <w:b w:val="0"/>
                <w:sz w:val="20"/>
                <w:szCs w:val="20"/>
                <w:vertAlign w:val="superscript"/>
                <w:lang w:val="en-GB"/>
              </w:rPr>
              <w:t>b</w:t>
            </w:r>
          </w:p>
        </w:tc>
        <w:tc>
          <w:tcPr>
            <w:tcW w:w="692" w:type="pct"/>
            <w:tcBorders>
              <w:top w:val="nil"/>
              <w:bottom w:val="single" w:sz="12" w:space="0" w:color="auto"/>
            </w:tcBorders>
            <w:shd w:val="clear" w:color="auto" w:fill="auto"/>
            <w:vAlign w:val="center"/>
          </w:tcPr>
          <w:p w14:paraId="4A006C09" w14:textId="77777777" w:rsidR="00F643EB" w:rsidRDefault="00F643EB" w:rsidP="00815365">
            <w:pPr>
              <w:spacing w:line="240" w:lineRule="exact"/>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w:t>
            </w:r>
          </w:p>
        </w:tc>
        <w:tc>
          <w:tcPr>
            <w:tcW w:w="3692" w:type="pct"/>
            <w:tcBorders>
              <w:top w:val="nil"/>
              <w:bottom w:val="single" w:sz="12" w:space="0" w:color="auto"/>
            </w:tcBorders>
            <w:shd w:val="clear" w:color="auto" w:fill="auto"/>
            <w:vAlign w:val="center"/>
          </w:tcPr>
          <w:p w14:paraId="0D3D6DFD" w14:textId="77777777" w:rsidR="00F643EB" w:rsidRDefault="00F643EB" w:rsidP="00815365">
            <w:pPr>
              <w:spacing w:line="240" w:lineRule="exac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Local=7.391e-01*pH-9.069e-02*Moisture</w:t>
            </w:r>
          </w:p>
        </w:tc>
      </w:tr>
    </w:tbl>
    <w:p w14:paraId="11DC4180" w14:textId="77777777" w:rsidR="00F643EB" w:rsidRDefault="00F643EB" w:rsidP="00F643EB">
      <w:pPr>
        <w:widowControl/>
        <w:jc w:val="left"/>
        <w:rPr>
          <w:rFonts w:cs="Times New Roman"/>
          <w:sz w:val="24"/>
          <w:szCs w:val="24"/>
        </w:rPr>
      </w:pPr>
      <w:r w:rsidRPr="00C73ED5">
        <w:rPr>
          <w:rFonts w:cs="Times New Roman"/>
          <w:sz w:val="24"/>
          <w:szCs w:val="24"/>
          <w:vertAlign w:val="superscript"/>
        </w:rPr>
        <w:t>a</w:t>
      </w:r>
      <w:r w:rsidRPr="00C73ED5">
        <w:rPr>
          <w:rFonts w:cs="Times New Roman"/>
          <w:sz w:val="24"/>
          <w:szCs w:val="24"/>
        </w:rPr>
        <w:t xml:space="preserve"> </w:t>
      </w:r>
      <w:r>
        <w:rPr>
          <w:rFonts w:cs="Times New Roman"/>
          <w:sz w:val="24"/>
          <w:szCs w:val="24"/>
        </w:rPr>
        <w:t>M</w:t>
      </w:r>
      <w:r w:rsidRPr="00C73ED5">
        <w:rPr>
          <w:rFonts w:cs="Times New Roman"/>
          <w:sz w:val="24"/>
          <w:szCs w:val="24"/>
        </w:rPr>
        <w:t xml:space="preserve">odels of MD calculated </w:t>
      </w:r>
      <w:r>
        <w:rPr>
          <w:rFonts w:cs="Times New Roman"/>
          <w:sz w:val="24"/>
          <w:szCs w:val="24"/>
        </w:rPr>
        <w:t xml:space="preserve">with </w:t>
      </w:r>
      <w:r w:rsidRPr="00C73ED5">
        <w:rPr>
          <w:rFonts w:cs="Times New Roman"/>
          <w:sz w:val="24"/>
          <w:szCs w:val="24"/>
        </w:rPr>
        <w:t>species richness of bacterial phyl</w:t>
      </w:r>
      <w:r>
        <w:rPr>
          <w:rFonts w:cs="Times New Roman"/>
          <w:sz w:val="24"/>
          <w:szCs w:val="24"/>
        </w:rPr>
        <w:t>a</w:t>
      </w:r>
      <w:r w:rsidRPr="00C73ED5">
        <w:rPr>
          <w:rFonts w:cs="Times New Roman"/>
          <w:sz w:val="24"/>
          <w:szCs w:val="24"/>
        </w:rPr>
        <w:t xml:space="preserve"> and plant</w:t>
      </w:r>
      <w:r>
        <w:rPr>
          <w:rFonts w:cs="Times New Roman"/>
          <w:sz w:val="24"/>
          <w:szCs w:val="24"/>
        </w:rPr>
        <w:t>s</w:t>
      </w:r>
      <w:r w:rsidRPr="00C73ED5">
        <w:rPr>
          <w:rFonts w:cs="Times New Roman"/>
          <w:sz w:val="24"/>
          <w:szCs w:val="24"/>
        </w:rPr>
        <w:t xml:space="preserve">; </w:t>
      </w:r>
    </w:p>
    <w:p w14:paraId="49C9941B" w14:textId="77777777" w:rsidR="0011253D" w:rsidRPr="00D13539" w:rsidRDefault="00F643EB">
      <w:pPr>
        <w:widowControl/>
        <w:jc w:val="left"/>
        <w:rPr>
          <w:sz w:val="24"/>
          <w:lang w:val="en-GB"/>
        </w:rPr>
      </w:pPr>
      <w:r w:rsidRPr="00C73ED5">
        <w:rPr>
          <w:rFonts w:cs="Times New Roman"/>
          <w:sz w:val="24"/>
          <w:szCs w:val="24"/>
          <w:vertAlign w:val="superscript"/>
        </w:rPr>
        <w:t>b</w:t>
      </w:r>
      <w:r w:rsidRPr="00C73ED5">
        <w:rPr>
          <w:rFonts w:cs="Times New Roman"/>
          <w:sz w:val="24"/>
          <w:szCs w:val="24"/>
        </w:rPr>
        <w:t xml:space="preserve"> </w:t>
      </w:r>
      <w:r>
        <w:rPr>
          <w:rFonts w:cs="Times New Roman"/>
          <w:sz w:val="24"/>
          <w:szCs w:val="24"/>
        </w:rPr>
        <w:t>M</w:t>
      </w:r>
      <w:r w:rsidRPr="00C73ED5">
        <w:rPr>
          <w:rFonts w:cs="Times New Roman"/>
          <w:sz w:val="24"/>
          <w:szCs w:val="24"/>
        </w:rPr>
        <w:t xml:space="preserve">odels of MD calculated </w:t>
      </w:r>
      <w:r>
        <w:rPr>
          <w:rFonts w:cs="Times New Roman"/>
          <w:sz w:val="24"/>
          <w:szCs w:val="24"/>
        </w:rPr>
        <w:t>with</w:t>
      </w:r>
      <w:r w:rsidRPr="00C73ED5">
        <w:rPr>
          <w:rFonts w:cs="Times New Roman"/>
          <w:sz w:val="24"/>
          <w:szCs w:val="24"/>
        </w:rPr>
        <w:t xml:space="preserve"> species richness of bacterial phyl</w:t>
      </w:r>
      <w:r>
        <w:rPr>
          <w:rFonts w:cs="Times New Roman"/>
          <w:sz w:val="24"/>
          <w:szCs w:val="24"/>
        </w:rPr>
        <w:t>a</w:t>
      </w:r>
      <w:r w:rsidRPr="00C73ED5">
        <w:rPr>
          <w:rFonts w:cs="Times New Roman"/>
          <w:sz w:val="24"/>
          <w:szCs w:val="24"/>
        </w:rPr>
        <w:t>.</w:t>
      </w:r>
      <w:r w:rsidR="0011253D">
        <w:rPr>
          <w:rFonts w:cs="Times New Roman"/>
          <w:sz w:val="24"/>
          <w:szCs w:val="24"/>
          <w:lang w:val="en-GB"/>
        </w:rPr>
        <w:br w:type="page"/>
      </w:r>
    </w:p>
    <w:p w14:paraId="5543AA05" w14:textId="5BD94221" w:rsidR="00F643EB" w:rsidRDefault="00F643EB" w:rsidP="00A81B81">
      <w:pPr>
        <w:widowControl/>
        <w:spacing w:line="360" w:lineRule="auto"/>
        <w:ind w:firstLine="420"/>
        <w:rPr>
          <w:rFonts w:cs="Times New Roman"/>
          <w:sz w:val="24"/>
          <w:szCs w:val="24"/>
          <w:lang w:val="en-GB"/>
        </w:rPr>
      </w:pPr>
      <w:r w:rsidRPr="001D6982">
        <w:rPr>
          <w:rFonts w:cs="Times New Roman"/>
          <w:b/>
          <w:sz w:val="24"/>
          <w:szCs w:val="24"/>
          <w:lang w:val="en-GB"/>
        </w:rPr>
        <w:t>Table S</w:t>
      </w:r>
      <w:r w:rsidR="002767BF">
        <w:rPr>
          <w:rFonts w:cs="Times New Roman"/>
          <w:b/>
          <w:sz w:val="24"/>
          <w:szCs w:val="24"/>
          <w:lang w:val="en-GB"/>
        </w:rPr>
        <w:t>8</w:t>
      </w:r>
      <w:r w:rsidRPr="001D6982">
        <w:rPr>
          <w:rFonts w:cs="Times New Roman"/>
          <w:sz w:val="24"/>
          <w:szCs w:val="24"/>
          <w:lang w:val="en-GB"/>
        </w:rPr>
        <w:t>. Summary of the model fit</w:t>
      </w:r>
      <w:r w:rsidRPr="001D6982">
        <w:rPr>
          <w:rFonts w:cs="Times New Roman"/>
          <w:sz w:val="24"/>
          <w:szCs w:val="24"/>
        </w:rPr>
        <w:t xml:space="preserve"> statistics evaluated</w:t>
      </w:r>
      <w:r w:rsidRPr="001D6982">
        <w:rPr>
          <w:rFonts w:cs="Times New Roman" w:hint="eastAsia"/>
          <w:sz w:val="24"/>
          <w:szCs w:val="24"/>
        </w:rPr>
        <w:t xml:space="preserve"> for </w:t>
      </w:r>
      <w:r w:rsidRPr="001D6982">
        <w:rPr>
          <w:rFonts w:cs="Times New Roman"/>
          <w:sz w:val="24"/>
          <w:szCs w:val="24"/>
        </w:rPr>
        <w:t>the alternative structural equation model</w:t>
      </w:r>
      <w:r w:rsidRPr="001D6982">
        <w:rPr>
          <w:rFonts w:cs="Times New Roman" w:hint="eastAsia"/>
          <w:sz w:val="24"/>
          <w:szCs w:val="24"/>
        </w:rPr>
        <w:t xml:space="preserve"> (SEM). </w:t>
      </w:r>
      <w:r w:rsidRPr="001D6982">
        <w:rPr>
          <w:rFonts w:cs="Times New Roman"/>
          <w:sz w:val="24"/>
          <w:szCs w:val="24"/>
        </w:rPr>
        <w:t xml:space="preserve">We examined </w:t>
      </w:r>
      <w:r w:rsidRPr="001D6982">
        <w:rPr>
          <w:rFonts w:cs="Times New Roman"/>
          <w:sz w:val="24"/>
          <w:szCs w:val="24"/>
          <w:lang w:val="en-GB"/>
        </w:rPr>
        <w:t xml:space="preserve">the effects of predictor variables on </w:t>
      </w:r>
      <w:r w:rsidRPr="001D6982">
        <w:rPr>
          <w:rFonts w:cs="Times New Roman"/>
          <w:sz w:val="24"/>
          <w:szCs w:val="24"/>
        </w:rPr>
        <w:t>multidiversity (</w:t>
      </w:r>
      <w:r w:rsidRPr="001D6982">
        <w:rPr>
          <w:rFonts w:cs="Times New Roman"/>
          <w:sz w:val="24"/>
          <w:szCs w:val="24"/>
          <w:lang w:val="en-GB"/>
        </w:rPr>
        <w:t>MD) by excluding or including geological variables, and the best-fitting models were shown in Fig. S</w:t>
      </w:r>
      <w:r w:rsidR="00832282" w:rsidRPr="001D6982">
        <w:rPr>
          <w:rFonts w:cs="Times New Roman" w:hint="eastAsia"/>
          <w:sz w:val="24"/>
          <w:szCs w:val="24"/>
          <w:lang w:val="en-GB"/>
        </w:rPr>
        <w:t>2</w:t>
      </w:r>
      <w:r w:rsidR="002767BF">
        <w:rPr>
          <w:rFonts w:cs="Times New Roman"/>
          <w:sz w:val="24"/>
          <w:szCs w:val="24"/>
          <w:lang w:val="en-GB"/>
        </w:rPr>
        <w:t>0</w:t>
      </w:r>
      <w:r w:rsidRPr="001D6982">
        <w:rPr>
          <w:rFonts w:cs="Times New Roman"/>
          <w:sz w:val="24"/>
          <w:szCs w:val="24"/>
          <w:lang w:val="en-GB"/>
        </w:rPr>
        <w:t xml:space="preserve">. </w:t>
      </w:r>
      <w:r w:rsidRPr="001D6982">
        <w:rPr>
          <w:rFonts w:cs="Times New Roman"/>
          <w:sz w:val="24"/>
          <w:szCs w:val="24"/>
        </w:rPr>
        <w:t xml:space="preserve">We constructed the full SEM models based on our conceptual framework, and further performed sequential models by </w:t>
      </w:r>
      <w:r>
        <w:rPr>
          <w:rFonts w:cs="Times New Roman"/>
          <w:sz w:val="24"/>
          <w:szCs w:val="24"/>
        </w:rPr>
        <w:t>dropping non-significant paths from the full models.</w:t>
      </w:r>
      <w:r w:rsidRPr="001A13D8">
        <w:rPr>
          <w:rFonts w:cs="Times New Roman"/>
          <w:sz w:val="24"/>
          <w:szCs w:val="24"/>
        </w:rPr>
        <w:t xml:space="preserve"> </w:t>
      </w:r>
      <w:r w:rsidRPr="001A13D8">
        <w:rPr>
          <w:sz w:val="24"/>
          <w:szCs w:val="24"/>
        </w:rPr>
        <w:t>χ</w:t>
      </w:r>
      <w:r w:rsidRPr="001A13D8">
        <w:rPr>
          <w:sz w:val="24"/>
          <w:szCs w:val="24"/>
          <w:vertAlign w:val="superscript"/>
        </w:rPr>
        <w:t>2</w:t>
      </w:r>
      <w:r w:rsidRPr="001A13D8">
        <w:rPr>
          <w:rFonts w:cs="Times New Roman"/>
          <w:sz w:val="24"/>
          <w:szCs w:val="24"/>
        </w:rPr>
        <w:t xml:space="preserve">: Chi-square. </w:t>
      </w:r>
      <w:r w:rsidRPr="001A13D8">
        <w:rPr>
          <w:rFonts w:cs="Times New Roman" w:hint="eastAsia"/>
          <w:i/>
          <w:sz w:val="24"/>
          <w:szCs w:val="24"/>
        </w:rPr>
        <w:t>P</w:t>
      </w:r>
      <w:r w:rsidRPr="001A13D8">
        <w:rPr>
          <w:rFonts w:cs="Times New Roman"/>
          <w:sz w:val="24"/>
          <w:szCs w:val="24"/>
        </w:rPr>
        <w:t xml:space="preserve">: p-value of chi-square test. df: degrees of freedom. CFI: </w:t>
      </w:r>
      <w:r w:rsidRPr="001A13D8">
        <w:rPr>
          <w:rFonts w:cs="Times New Roman"/>
          <w:kern w:val="0"/>
          <w:sz w:val="24"/>
          <w:szCs w:val="24"/>
        </w:rPr>
        <w:t>comparative fit index.</w:t>
      </w:r>
      <w:r w:rsidRPr="001A13D8">
        <w:rPr>
          <w:rFonts w:cs="Times New Roman"/>
          <w:sz w:val="24"/>
          <w:szCs w:val="24"/>
        </w:rPr>
        <w:t xml:space="preserve"> </w:t>
      </w:r>
      <w:r w:rsidRPr="001A13D8">
        <w:rPr>
          <w:rFonts w:cs="Times New Roman"/>
          <w:kern w:val="0"/>
          <w:sz w:val="24"/>
          <w:szCs w:val="24"/>
        </w:rPr>
        <w:t>SRMR</w:t>
      </w:r>
      <w:r w:rsidRPr="001A13D8">
        <w:rPr>
          <w:rFonts w:cs="Times New Roman"/>
          <w:sz w:val="24"/>
          <w:szCs w:val="24"/>
        </w:rPr>
        <w:t xml:space="preserve">: </w:t>
      </w:r>
      <w:r w:rsidRPr="001A13D8">
        <w:rPr>
          <w:rFonts w:cs="Times New Roman"/>
          <w:kern w:val="0"/>
          <w:sz w:val="24"/>
          <w:szCs w:val="24"/>
        </w:rPr>
        <w:t>standardized root mean squared residual</w:t>
      </w:r>
      <w:r w:rsidRPr="001A13D8">
        <w:rPr>
          <w:rFonts w:cs="Times New Roman"/>
          <w:sz w:val="24"/>
          <w:szCs w:val="24"/>
        </w:rPr>
        <w:t>. AIC</w:t>
      </w:r>
      <w:r w:rsidRPr="001A13D8">
        <w:rPr>
          <w:rFonts w:cs="Times New Roman"/>
          <w:sz w:val="24"/>
          <w:szCs w:val="24"/>
          <w:vertAlign w:val="subscript"/>
        </w:rPr>
        <w:t>c</w:t>
      </w:r>
      <w:r w:rsidRPr="001A13D8">
        <w:rPr>
          <w:rFonts w:cs="Times New Roman"/>
          <w:sz w:val="24"/>
          <w:szCs w:val="24"/>
        </w:rPr>
        <w:t>: second-order Akaike information criterion. ΔAIC</w:t>
      </w:r>
      <w:r w:rsidRPr="001A13D8">
        <w:rPr>
          <w:rFonts w:cs="Times New Roman"/>
          <w:sz w:val="24"/>
          <w:szCs w:val="24"/>
          <w:vertAlign w:val="subscript"/>
        </w:rPr>
        <w:t>c</w:t>
      </w:r>
      <w:r w:rsidRPr="001A13D8">
        <w:rPr>
          <w:rFonts w:cs="Times New Roman"/>
          <w:sz w:val="24"/>
          <w:szCs w:val="24"/>
        </w:rPr>
        <w:t>: delta AIC</w:t>
      </w:r>
      <w:r w:rsidRPr="001A13D8">
        <w:rPr>
          <w:rFonts w:cs="Times New Roman"/>
          <w:sz w:val="24"/>
          <w:szCs w:val="24"/>
          <w:vertAlign w:val="subscript"/>
        </w:rPr>
        <w:t>c</w:t>
      </w:r>
      <w:r w:rsidRPr="001A13D8">
        <w:rPr>
          <w:rFonts w:cs="Times New Roman"/>
          <w:sz w:val="24"/>
          <w:szCs w:val="24"/>
        </w:rPr>
        <w:t>.</w:t>
      </w:r>
    </w:p>
    <w:p w14:paraId="1FDE7655" w14:textId="77777777" w:rsidR="00F643EB" w:rsidRPr="00F03AD1" w:rsidRDefault="00F643EB" w:rsidP="00F643EB">
      <w:pPr>
        <w:widowControl/>
        <w:spacing w:line="360" w:lineRule="auto"/>
        <w:jc w:val="left"/>
        <w:rPr>
          <w:rFonts w:cs="Times New Roman"/>
          <w:sz w:val="24"/>
          <w:szCs w:val="24"/>
          <w:lang w:val="en-GB"/>
        </w:rPr>
      </w:pPr>
    </w:p>
    <w:tbl>
      <w:tblPr>
        <w:tblStyle w:val="LightShading"/>
        <w:tblW w:w="10207" w:type="dxa"/>
        <w:tblInd w:w="-601" w:type="dxa"/>
        <w:tblLayout w:type="fixed"/>
        <w:tblLook w:val="04A0" w:firstRow="1" w:lastRow="0" w:firstColumn="1" w:lastColumn="0" w:noHBand="0" w:noVBand="1"/>
      </w:tblPr>
      <w:tblGrid>
        <w:gridCol w:w="1418"/>
        <w:gridCol w:w="1276"/>
        <w:gridCol w:w="2410"/>
        <w:gridCol w:w="424"/>
        <w:gridCol w:w="708"/>
        <w:gridCol w:w="709"/>
        <w:gridCol w:w="709"/>
        <w:gridCol w:w="852"/>
        <w:gridCol w:w="850"/>
        <w:gridCol w:w="851"/>
      </w:tblGrid>
      <w:tr w:rsidR="00F643EB" w:rsidRPr="00C67C53" w14:paraId="049F1F95" w14:textId="77777777" w:rsidTr="00815365">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tcBorders>
            <w:shd w:val="clear" w:color="auto" w:fill="auto"/>
            <w:vAlign w:val="center"/>
          </w:tcPr>
          <w:p w14:paraId="346E5FAA" w14:textId="77777777" w:rsidR="00F643EB" w:rsidRPr="00C67C53" w:rsidRDefault="00F643EB" w:rsidP="00815365">
            <w:pPr>
              <w:pStyle w:val="NormalWeb"/>
              <w:spacing w:before="0" w:beforeAutospacing="0" w:after="0" w:afterAutospacing="0"/>
              <w:jc w:val="center"/>
              <w:rPr>
                <w:rFonts w:ascii="Times New Roman" w:hAnsi="Times New Roman" w:cs="Times New Roman"/>
                <w:b w:val="0"/>
                <w:color w:val="auto"/>
                <w:sz w:val="22"/>
                <w:szCs w:val="22"/>
              </w:rPr>
            </w:pPr>
            <w:r w:rsidRPr="00C67C53">
              <w:rPr>
                <w:rFonts w:ascii="Times New Roman" w:hAnsi="Times New Roman" w:cs="Times New Roman"/>
                <w:b w:val="0"/>
                <w:bCs w:val="0"/>
                <w:color w:val="auto"/>
                <w:kern w:val="24"/>
                <w:sz w:val="22"/>
                <w:szCs w:val="22"/>
              </w:rPr>
              <w:t>SEM model</w:t>
            </w:r>
          </w:p>
        </w:tc>
        <w:tc>
          <w:tcPr>
            <w:tcW w:w="1276" w:type="dxa"/>
            <w:tcBorders>
              <w:top w:val="single" w:sz="12" w:space="0" w:color="auto"/>
            </w:tcBorders>
            <w:shd w:val="clear" w:color="auto" w:fill="auto"/>
            <w:vAlign w:val="center"/>
          </w:tcPr>
          <w:p w14:paraId="0958CCDC" w14:textId="77777777" w:rsidR="00F643EB" w:rsidRPr="00C67C53" w:rsidRDefault="00F643EB" w:rsidP="00815365">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C67C53">
              <w:rPr>
                <w:rFonts w:ascii="Times New Roman" w:hAnsi="Times New Roman" w:cs="Times New Roman"/>
                <w:b w:val="0"/>
                <w:bCs w:val="0"/>
                <w:color w:val="auto"/>
                <w:kern w:val="24"/>
                <w:sz w:val="22"/>
                <w:szCs w:val="22"/>
              </w:rPr>
              <w:t>Response</w:t>
            </w:r>
          </w:p>
        </w:tc>
        <w:tc>
          <w:tcPr>
            <w:tcW w:w="2410" w:type="dxa"/>
            <w:tcBorders>
              <w:top w:val="single" w:sz="12" w:space="0" w:color="auto"/>
            </w:tcBorders>
            <w:shd w:val="clear" w:color="auto" w:fill="auto"/>
            <w:vAlign w:val="center"/>
          </w:tcPr>
          <w:p w14:paraId="2EB7CE11"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lang w:val="en-GB"/>
              </w:rPr>
            </w:pPr>
            <w:r w:rsidRPr="00C67C53">
              <w:rPr>
                <w:b w:val="0"/>
                <w:sz w:val="22"/>
                <w:lang w:val="en-GB"/>
              </w:rPr>
              <w:t>Omitted path</w:t>
            </w:r>
            <w:r>
              <w:rPr>
                <w:b w:val="0"/>
                <w:sz w:val="22"/>
                <w:lang w:val="en-GB"/>
              </w:rPr>
              <w:t>s</w:t>
            </w:r>
          </w:p>
        </w:tc>
        <w:tc>
          <w:tcPr>
            <w:tcW w:w="424" w:type="dxa"/>
            <w:tcBorders>
              <w:top w:val="single" w:sz="12" w:space="0" w:color="auto"/>
            </w:tcBorders>
            <w:shd w:val="clear" w:color="auto" w:fill="auto"/>
            <w:vAlign w:val="center"/>
          </w:tcPr>
          <w:p w14:paraId="5C693A37"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lang w:val="en-GB"/>
              </w:rPr>
            </w:pPr>
            <w:r w:rsidRPr="00C67C53">
              <w:rPr>
                <w:b w:val="0"/>
                <w:sz w:val="22"/>
                <w:lang w:val="en-GB"/>
              </w:rPr>
              <w:t>df</w:t>
            </w:r>
          </w:p>
        </w:tc>
        <w:tc>
          <w:tcPr>
            <w:tcW w:w="708" w:type="dxa"/>
            <w:tcBorders>
              <w:top w:val="single" w:sz="12" w:space="0" w:color="auto"/>
            </w:tcBorders>
            <w:shd w:val="clear" w:color="auto" w:fill="auto"/>
            <w:vAlign w:val="center"/>
          </w:tcPr>
          <w:p w14:paraId="4BEB3A3A"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b w:val="0"/>
                <w:sz w:val="22"/>
              </w:rPr>
              <w:t>χ</w:t>
            </w:r>
            <w:r w:rsidRPr="00C67C53">
              <w:rPr>
                <w:b w:val="0"/>
                <w:sz w:val="22"/>
                <w:vertAlign w:val="superscript"/>
              </w:rPr>
              <w:t>2</w:t>
            </w:r>
          </w:p>
        </w:tc>
        <w:tc>
          <w:tcPr>
            <w:tcW w:w="709" w:type="dxa"/>
            <w:tcBorders>
              <w:top w:val="single" w:sz="12" w:space="0" w:color="auto"/>
            </w:tcBorders>
            <w:shd w:val="clear" w:color="auto" w:fill="auto"/>
            <w:vAlign w:val="center"/>
          </w:tcPr>
          <w:p w14:paraId="1A25B2A4"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hint="eastAsia"/>
                <w:b w:val="0"/>
                <w:i/>
                <w:color w:val="000000"/>
                <w:sz w:val="22"/>
              </w:rPr>
              <w:t>P</w:t>
            </w:r>
          </w:p>
        </w:tc>
        <w:tc>
          <w:tcPr>
            <w:tcW w:w="709" w:type="dxa"/>
            <w:tcBorders>
              <w:top w:val="single" w:sz="12" w:space="0" w:color="auto"/>
            </w:tcBorders>
            <w:shd w:val="clear" w:color="auto" w:fill="auto"/>
            <w:vAlign w:val="center"/>
          </w:tcPr>
          <w:p w14:paraId="334302D0"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sz w:val="22"/>
              </w:rPr>
              <w:t>CFI</w:t>
            </w:r>
          </w:p>
        </w:tc>
        <w:tc>
          <w:tcPr>
            <w:tcW w:w="852" w:type="dxa"/>
            <w:tcBorders>
              <w:top w:val="single" w:sz="12" w:space="0" w:color="auto"/>
            </w:tcBorders>
            <w:shd w:val="clear" w:color="auto" w:fill="auto"/>
            <w:vAlign w:val="center"/>
          </w:tcPr>
          <w:p w14:paraId="2CCFB91C"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kern w:val="0"/>
                <w:sz w:val="22"/>
              </w:rPr>
              <w:t>SRMR</w:t>
            </w:r>
          </w:p>
        </w:tc>
        <w:tc>
          <w:tcPr>
            <w:tcW w:w="850" w:type="dxa"/>
            <w:tcBorders>
              <w:top w:val="single" w:sz="12" w:space="0" w:color="auto"/>
            </w:tcBorders>
            <w:shd w:val="clear" w:color="auto" w:fill="auto"/>
            <w:vAlign w:val="center"/>
          </w:tcPr>
          <w:p w14:paraId="37FD2EF4"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sz w:val="22"/>
              </w:rPr>
              <w:t>AIC</w:t>
            </w:r>
            <w:r w:rsidRPr="00C67C53">
              <w:rPr>
                <w:rFonts w:cs="Times New Roman"/>
                <w:b w:val="0"/>
                <w:sz w:val="22"/>
                <w:vertAlign w:val="subscript"/>
              </w:rPr>
              <w:t>c</w:t>
            </w:r>
          </w:p>
        </w:tc>
        <w:tc>
          <w:tcPr>
            <w:tcW w:w="851" w:type="dxa"/>
            <w:tcBorders>
              <w:top w:val="single" w:sz="12" w:space="0" w:color="auto"/>
            </w:tcBorders>
            <w:shd w:val="clear" w:color="auto" w:fill="auto"/>
            <w:vAlign w:val="center"/>
          </w:tcPr>
          <w:p w14:paraId="06FF20EF" w14:textId="77777777" w:rsidR="00F643EB" w:rsidRPr="00C67C53" w:rsidRDefault="00F643EB" w:rsidP="0081536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C67C53">
              <w:rPr>
                <w:rFonts w:cs="Times New Roman"/>
                <w:b w:val="0"/>
                <w:sz w:val="22"/>
              </w:rPr>
              <w:t>ΔAIC</w:t>
            </w:r>
            <w:r w:rsidRPr="00C67C53">
              <w:rPr>
                <w:rFonts w:cs="Times New Roman"/>
                <w:b w:val="0"/>
                <w:sz w:val="22"/>
                <w:vertAlign w:val="subscript"/>
              </w:rPr>
              <w:t>c</w:t>
            </w:r>
          </w:p>
        </w:tc>
      </w:tr>
      <w:tr w:rsidR="00F643EB" w:rsidRPr="009D24B0" w14:paraId="64E5481A"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F2F2F2" w:themeFill="background1" w:themeFillShade="F2"/>
            <w:vAlign w:val="center"/>
          </w:tcPr>
          <w:p w14:paraId="678B57CA" w14:textId="77777777" w:rsidR="00F643EB" w:rsidRPr="006826C3" w:rsidRDefault="00F643EB" w:rsidP="00815365">
            <w:pPr>
              <w:spacing w:line="360" w:lineRule="auto"/>
              <w:jc w:val="left"/>
              <w:rPr>
                <w:lang w:val="en-GB"/>
              </w:rPr>
            </w:pPr>
            <w:r>
              <w:rPr>
                <w:rFonts w:cs="Times New Roman"/>
                <w:b w:val="0"/>
                <w:sz w:val="22"/>
                <w:lang w:val="en-GB"/>
              </w:rPr>
              <w:t>MD</w:t>
            </w:r>
            <w:r w:rsidRPr="00E1496A">
              <w:rPr>
                <w:vertAlign w:val="superscript"/>
                <w:lang w:val="en-GB"/>
              </w:rPr>
              <w:t>c</w:t>
            </w:r>
            <w:r>
              <w:rPr>
                <w:rFonts w:cs="Times New Roman"/>
                <w:b w:val="0"/>
                <w:sz w:val="22"/>
                <w:lang w:val="en-GB"/>
              </w:rPr>
              <w:t xml:space="preserve"> without geological variables</w:t>
            </w:r>
          </w:p>
        </w:tc>
        <w:tc>
          <w:tcPr>
            <w:tcW w:w="424" w:type="dxa"/>
            <w:shd w:val="clear" w:color="auto" w:fill="F2F2F2" w:themeFill="background1" w:themeFillShade="F2"/>
            <w:vAlign w:val="center"/>
          </w:tcPr>
          <w:p w14:paraId="67B3D738" w14:textId="77777777" w:rsidR="00F643EB" w:rsidRPr="009D24B0"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08" w:type="dxa"/>
            <w:shd w:val="clear" w:color="auto" w:fill="F2F2F2" w:themeFill="background1" w:themeFillShade="F2"/>
            <w:vAlign w:val="center"/>
          </w:tcPr>
          <w:p w14:paraId="79545C54" w14:textId="77777777" w:rsidR="00F643EB" w:rsidRPr="009D24B0"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09" w:type="dxa"/>
            <w:shd w:val="clear" w:color="auto" w:fill="F2F2F2" w:themeFill="background1" w:themeFillShade="F2"/>
            <w:vAlign w:val="center"/>
          </w:tcPr>
          <w:p w14:paraId="3466EC51" w14:textId="77777777" w:rsidR="00F643EB" w:rsidRPr="009D24B0"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709" w:type="dxa"/>
            <w:shd w:val="clear" w:color="auto" w:fill="F2F2F2" w:themeFill="background1" w:themeFillShade="F2"/>
            <w:vAlign w:val="center"/>
          </w:tcPr>
          <w:p w14:paraId="6B84A52F" w14:textId="77777777" w:rsidR="00F643EB" w:rsidRPr="009D24B0"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52" w:type="dxa"/>
            <w:shd w:val="clear" w:color="auto" w:fill="F2F2F2" w:themeFill="background1" w:themeFillShade="F2"/>
            <w:vAlign w:val="center"/>
          </w:tcPr>
          <w:p w14:paraId="5AC1DA08" w14:textId="77777777" w:rsidR="00F643EB" w:rsidRPr="009D24B0"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tc>
        <w:tc>
          <w:tcPr>
            <w:tcW w:w="850" w:type="dxa"/>
            <w:shd w:val="clear" w:color="auto" w:fill="F2F2F2" w:themeFill="background1" w:themeFillShade="F2"/>
            <w:vAlign w:val="center"/>
          </w:tcPr>
          <w:p w14:paraId="59D65CB7" w14:textId="77777777" w:rsidR="00F643EB" w:rsidRPr="009D24B0"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51" w:type="dxa"/>
            <w:shd w:val="clear" w:color="auto" w:fill="F2F2F2" w:themeFill="background1" w:themeFillShade="F2"/>
            <w:vAlign w:val="center"/>
          </w:tcPr>
          <w:p w14:paraId="0FAFC355" w14:textId="77777777" w:rsidR="00F643EB" w:rsidRPr="009D24B0"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F643EB" w:rsidRPr="009D24B0" w14:paraId="4461E1AD" w14:textId="77777777" w:rsidTr="00815365">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4B0BFE70" w14:textId="77777777" w:rsidR="00F643EB" w:rsidRPr="00963FA7" w:rsidRDefault="00F643EB" w:rsidP="00815365">
            <w:pPr>
              <w:spacing w:line="360" w:lineRule="auto"/>
              <w:jc w:val="center"/>
              <w:rPr>
                <w:b w:val="0"/>
                <w:lang w:val="en-GB"/>
              </w:rPr>
            </w:pPr>
            <w:r>
              <w:rPr>
                <w:b w:val="0"/>
                <w:lang w:val="en-GB"/>
              </w:rPr>
              <w:t>1</w:t>
            </w:r>
            <w:r w:rsidRPr="006C5CF9">
              <w:rPr>
                <w:rFonts w:cs="Times New Roman"/>
                <w:b w:val="0"/>
                <w:color w:val="auto"/>
                <w:sz w:val="22"/>
                <w:vertAlign w:val="superscript"/>
                <w:lang w:val="en-GB"/>
              </w:rPr>
              <w:t>a</w:t>
            </w:r>
          </w:p>
        </w:tc>
        <w:tc>
          <w:tcPr>
            <w:tcW w:w="1276" w:type="dxa"/>
            <w:shd w:val="clear" w:color="auto" w:fill="auto"/>
            <w:vAlign w:val="center"/>
          </w:tcPr>
          <w:p w14:paraId="262CE53B" w14:textId="77777777" w:rsidR="00F643EB" w:rsidRPr="00E1496A"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E1496A">
              <w:rPr>
                <w:lang w:val="en-GB"/>
              </w:rPr>
              <w:t>MD</w:t>
            </w:r>
            <w:r w:rsidRPr="00E1496A">
              <w:rPr>
                <w:vertAlign w:val="superscript"/>
                <w:lang w:val="en-GB"/>
              </w:rPr>
              <w:t>c</w:t>
            </w:r>
          </w:p>
        </w:tc>
        <w:tc>
          <w:tcPr>
            <w:tcW w:w="2410" w:type="dxa"/>
            <w:shd w:val="clear" w:color="auto" w:fill="auto"/>
            <w:vAlign w:val="center"/>
          </w:tcPr>
          <w:p w14:paraId="2362DA68" w14:textId="77777777" w:rsidR="00F643EB" w:rsidRPr="00C67C53"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424" w:type="dxa"/>
            <w:shd w:val="clear" w:color="auto" w:fill="auto"/>
            <w:vAlign w:val="center"/>
          </w:tcPr>
          <w:p w14:paraId="226196A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auto"/>
            <w:vAlign w:val="center"/>
          </w:tcPr>
          <w:p w14:paraId="14DE7551"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auto"/>
            <w:vAlign w:val="center"/>
          </w:tcPr>
          <w:p w14:paraId="354771AE"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auto"/>
            <w:vAlign w:val="center"/>
          </w:tcPr>
          <w:p w14:paraId="10E0DE1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auto"/>
            <w:vAlign w:val="center"/>
          </w:tcPr>
          <w:p w14:paraId="1DB566A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auto"/>
            <w:vAlign w:val="center"/>
          </w:tcPr>
          <w:p w14:paraId="532F30D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873.6</w:t>
            </w:r>
          </w:p>
        </w:tc>
        <w:tc>
          <w:tcPr>
            <w:tcW w:w="851" w:type="dxa"/>
            <w:shd w:val="clear" w:color="auto" w:fill="auto"/>
            <w:vAlign w:val="center"/>
          </w:tcPr>
          <w:p w14:paraId="54726A39"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1.51</w:t>
            </w:r>
          </w:p>
        </w:tc>
      </w:tr>
      <w:tr w:rsidR="00F643EB" w:rsidRPr="00E4549A" w14:paraId="0BBCF3E9"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7A1B82EF" w14:textId="77777777" w:rsidR="00F643EB" w:rsidRPr="009C6CE2" w:rsidRDefault="00F643EB" w:rsidP="00815365">
            <w:pPr>
              <w:spacing w:line="360" w:lineRule="auto"/>
              <w:jc w:val="center"/>
              <w:rPr>
                <w:b w:val="0"/>
                <w:color w:val="FF0000"/>
                <w:lang w:val="en-GB"/>
              </w:rPr>
            </w:pPr>
            <w:r>
              <w:rPr>
                <w:b w:val="0"/>
                <w:color w:val="FF0000"/>
                <w:lang w:val="en-GB"/>
              </w:rPr>
              <w:t>2</w:t>
            </w:r>
            <w:r>
              <w:rPr>
                <w:b w:val="0"/>
                <w:color w:val="FF0000"/>
                <w:vertAlign w:val="superscript"/>
                <w:lang w:val="en-GB"/>
              </w:rPr>
              <w:t>b</w:t>
            </w:r>
          </w:p>
        </w:tc>
        <w:tc>
          <w:tcPr>
            <w:tcW w:w="1276" w:type="dxa"/>
            <w:shd w:val="clear" w:color="auto" w:fill="F2F2F2" w:themeFill="background1" w:themeFillShade="F2"/>
            <w:vAlign w:val="center"/>
          </w:tcPr>
          <w:p w14:paraId="0C7B09E8" w14:textId="77777777" w:rsidR="00F643EB" w:rsidRPr="00E1496A"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E1496A">
              <w:rPr>
                <w:color w:val="FF0000"/>
                <w:lang w:val="en-GB"/>
              </w:rPr>
              <w:t>MD</w:t>
            </w:r>
            <w:r w:rsidRPr="00E1496A">
              <w:rPr>
                <w:vertAlign w:val="superscript"/>
                <w:lang w:val="en-GB"/>
              </w:rPr>
              <w:t>c</w:t>
            </w:r>
          </w:p>
        </w:tc>
        <w:tc>
          <w:tcPr>
            <w:tcW w:w="2410" w:type="dxa"/>
            <w:shd w:val="clear" w:color="auto" w:fill="F2F2F2" w:themeFill="background1" w:themeFillShade="F2"/>
            <w:vAlign w:val="center"/>
          </w:tcPr>
          <w:p w14:paraId="6737BF27" w14:textId="77777777" w:rsidR="00F643EB" w:rsidRPr="009C6CE2"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9C6CE2">
              <w:rPr>
                <w:color w:val="FF0000"/>
              </w:rPr>
              <w:t>Climate -&gt; MD</w:t>
            </w:r>
          </w:p>
        </w:tc>
        <w:tc>
          <w:tcPr>
            <w:tcW w:w="424" w:type="dxa"/>
            <w:shd w:val="clear" w:color="auto" w:fill="F2F2F2" w:themeFill="background1" w:themeFillShade="F2"/>
            <w:vAlign w:val="center"/>
          </w:tcPr>
          <w:p w14:paraId="60AD2C02"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708" w:type="dxa"/>
            <w:shd w:val="clear" w:color="auto" w:fill="F2F2F2" w:themeFill="background1" w:themeFillShade="F2"/>
            <w:vAlign w:val="center"/>
          </w:tcPr>
          <w:p w14:paraId="6E7E37B1"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0.555</w:t>
            </w:r>
          </w:p>
        </w:tc>
        <w:tc>
          <w:tcPr>
            <w:tcW w:w="709" w:type="dxa"/>
            <w:shd w:val="clear" w:color="auto" w:fill="F2F2F2" w:themeFill="background1" w:themeFillShade="F2"/>
            <w:vAlign w:val="center"/>
          </w:tcPr>
          <w:p w14:paraId="7B2B81E0"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0.456</w:t>
            </w:r>
          </w:p>
        </w:tc>
        <w:tc>
          <w:tcPr>
            <w:tcW w:w="709" w:type="dxa"/>
            <w:shd w:val="clear" w:color="auto" w:fill="F2F2F2" w:themeFill="background1" w:themeFillShade="F2"/>
            <w:vAlign w:val="center"/>
          </w:tcPr>
          <w:p w14:paraId="4F2262E3"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852" w:type="dxa"/>
            <w:shd w:val="clear" w:color="auto" w:fill="F2F2F2" w:themeFill="background1" w:themeFillShade="F2"/>
            <w:vAlign w:val="center"/>
          </w:tcPr>
          <w:p w14:paraId="753889AF"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0.012</w:t>
            </w:r>
          </w:p>
        </w:tc>
        <w:tc>
          <w:tcPr>
            <w:tcW w:w="850" w:type="dxa"/>
            <w:shd w:val="clear" w:color="auto" w:fill="F2F2F2" w:themeFill="background1" w:themeFillShade="F2"/>
            <w:vAlign w:val="center"/>
          </w:tcPr>
          <w:p w14:paraId="1506FC02"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872.1</w:t>
            </w:r>
          </w:p>
        </w:tc>
        <w:tc>
          <w:tcPr>
            <w:tcW w:w="851" w:type="dxa"/>
            <w:shd w:val="clear" w:color="auto" w:fill="F2F2F2" w:themeFill="background1" w:themeFillShade="F2"/>
            <w:vAlign w:val="center"/>
          </w:tcPr>
          <w:p w14:paraId="47FE8EE6"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w:t>
            </w:r>
          </w:p>
        </w:tc>
      </w:tr>
      <w:tr w:rsidR="00F643EB" w:rsidRPr="00C67C53" w14:paraId="7138AC88" w14:textId="77777777" w:rsidTr="00815365">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auto"/>
            <w:vAlign w:val="center"/>
          </w:tcPr>
          <w:p w14:paraId="6AE5E9C3" w14:textId="77777777" w:rsidR="00F643EB" w:rsidRPr="00E1496A" w:rsidRDefault="00F643EB" w:rsidP="00815365">
            <w:pPr>
              <w:spacing w:line="360" w:lineRule="auto"/>
              <w:jc w:val="left"/>
              <w:rPr>
                <w:rFonts w:cs="Times New Roman"/>
                <w:b w:val="0"/>
              </w:rPr>
            </w:pPr>
            <w:r w:rsidRPr="00E1496A">
              <w:rPr>
                <w:rFonts w:cs="Times New Roman"/>
                <w:b w:val="0"/>
                <w:sz w:val="22"/>
                <w:lang w:val="en-GB"/>
              </w:rPr>
              <w:t>MD</w:t>
            </w:r>
            <w:r w:rsidRPr="00E1496A">
              <w:rPr>
                <w:vertAlign w:val="superscript"/>
                <w:lang w:val="en-GB"/>
              </w:rPr>
              <w:t>c</w:t>
            </w:r>
            <w:r w:rsidRPr="00E1496A">
              <w:rPr>
                <w:rFonts w:cs="Times New Roman"/>
                <w:b w:val="0"/>
                <w:sz w:val="22"/>
                <w:lang w:val="en-GB"/>
              </w:rPr>
              <w:t xml:space="preserve"> with geological variables</w:t>
            </w:r>
          </w:p>
        </w:tc>
        <w:tc>
          <w:tcPr>
            <w:tcW w:w="424" w:type="dxa"/>
            <w:shd w:val="clear" w:color="auto" w:fill="auto"/>
            <w:vAlign w:val="center"/>
          </w:tcPr>
          <w:p w14:paraId="1145DFE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shd w:val="clear" w:color="auto" w:fill="auto"/>
            <w:vAlign w:val="center"/>
          </w:tcPr>
          <w:p w14:paraId="40ABFA6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20B359C8"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1B87FEE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2" w:type="dxa"/>
            <w:shd w:val="clear" w:color="auto" w:fill="auto"/>
            <w:vAlign w:val="center"/>
          </w:tcPr>
          <w:p w14:paraId="4B4A0AE7"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0" w:type="dxa"/>
            <w:shd w:val="clear" w:color="auto" w:fill="auto"/>
            <w:vAlign w:val="center"/>
          </w:tcPr>
          <w:p w14:paraId="729121D9"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1" w:type="dxa"/>
            <w:shd w:val="clear" w:color="auto" w:fill="auto"/>
            <w:vAlign w:val="center"/>
          </w:tcPr>
          <w:p w14:paraId="44CC6B2E"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F643EB" w:rsidRPr="00C67C53" w14:paraId="69EDB669"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263FE208" w14:textId="77777777" w:rsidR="00F643EB" w:rsidRPr="00963FA7" w:rsidRDefault="00F643EB" w:rsidP="00815365">
            <w:pPr>
              <w:spacing w:line="360" w:lineRule="auto"/>
              <w:jc w:val="center"/>
              <w:rPr>
                <w:b w:val="0"/>
                <w:lang w:val="en-GB"/>
              </w:rPr>
            </w:pPr>
            <w:r>
              <w:rPr>
                <w:b w:val="0"/>
                <w:lang w:val="en-GB"/>
              </w:rPr>
              <w:t>1</w:t>
            </w:r>
            <w:r w:rsidRPr="006C5CF9">
              <w:rPr>
                <w:rFonts w:cs="Times New Roman"/>
                <w:b w:val="0"/>
                <w:color w:val="auto"/>
                <w:sz w:val="22"/>
                <w:vertAlign w:val="superscript"/>
                <w:lang w:val="en-GB"/>
              </w:rPr>
              <w:t>a</w:t>
            </w:r>
          </w:p>
        </w:tc>
        <w:tc>
          <w:tcPr>
            <w:tcW w:w="1276" w:type="dxa"/>
            <w:shd w:val="clear" w:color="auto" w:fill="F2F2F2" w:themeFill="background1" w:themeFillShade="F2"/>
            <w:vAlign w:val="center"/>
          </w:tcPr>
          <w:p w14:paraId="7BCF13DC" w14:textId="77777777" w:rsidR="00F643EB" w:rsidRPr="00E1496A"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E1496A">
              <w:rPr>
                <w:lang w:val="en-GB"/>
              </w:rPr>
              <w:t>MD</w:t>
            </w:r>
            <w:r w:rsidRPr="00E1496A">
              <w:rPr>
                <w:vertAlign w:val="superscript"/>
                <w:lang w:val="en-GB"/>
              </w:rPr>
              <w:t>c</w:t>
            </w:r>
          </w:p>
        </w:tc>
        <w:tc>
          <w:tcPr>
            <w:tcW w:w="2410" w:type="dxa"/>
            <w:shd w:val="clear" w:color="auto" w:fill="F2F2F2" w:themeFill="background1" w:themeFillShade="F2"/>
            <w:vAlign w:val="center"/>
          </w:tcPr>
          <w:p w14:paraId="5239DFA6" w14:textId="77777777" w:rsidR="00F643EB" w:rsidRPr="00C67C53"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424" w:type="dxa"/>
            <w:shd w:val="clear" w:color="auto" w:fill="F2F2F2" w:themeFill="background1" w:themeFillShade="F2"/>
            <w:vAlign w:val="center"/>
          </w:tcPr>
          <w:p w14:paraId="1145BF8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F2F2F2" w:themeFill="background1" w:themeFillShade="F2"/>
            <w:vAlign w:val="center"/>
          </w:tcPr>
          <w:p w14:paraId="3BD201FA"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02A29C6E"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3357DBD0"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4C9888B7"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F2F2F2" w:themeFill="background1" w:themeFillShade="F2"/>
            <w:vAlign w:val="center"/>
          </w:tcPr>
          <w:p w14:paraId="12C1B045"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1351.5</w:t>
            </w:r>
          </w:p>
        </w:tc>
        <w:tc>
          <w:tcPr>
            <w:tcW w:w="851" w:type="dxa"/>
            <w:shd w:val="clear" w:color="auto" w:fill="F2F2F2" w:themeFill="background1" w:themeFillShade="F2"/>
            <w:vAlign w:val="center"/>
          </w:tcPr>
          <w:p w14:paraId="2B940E1A"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2.03</w:t>
            </w:r>
          </w:p>
        </w:tc>
      </w:tr>
      <w:tr w:rsidR="00F643EB" w:rsidRPr="00E4549A" w14:paraId="74CD188A" w14:textId="77777777" w:rsidTr="00815365">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5F7BD879" w14:textId="77777777" w:rsidR="00F643EB" w:rsidRPr="009C6CE2" w:rsidRDefault="00F643EB" w:rsidP="00815365">
            <w:pPr>
              <w:spacing w:line="360" w:lineRule="auto"/>
              <w:jc w:val="center"/>
              <w:rPr>
                <w:b w:val="0"/>
                <w:color w:val="FF0000"/>
                <w:lang w:val="en-GB"/>
              </w:rPr>
            </w:pPr>
            <w:r>
              <w:rPr>
                <w:b w:val="0"/>
                <w:color w:val="FF0000"/>
                <w:lang w:val="en-GB"/>
              </w:rPr>
              <w:t>2</w:t>
            </w:r>
            <w:r>
              <w:rPr>
                <w:b w:val="0"/>
                <w:color w:val="FF0000"/>
                <w:vertAlign w:val="superscript"/>
                <w:lang w:val="en-GB"/>
              </w:rPr>
              <w:t>b</w:t>
            </w:r>
          </w:p>
        </w:tc>
        <w:tc>
          <w:tcPr>
            <w:tcW w:w="1276" w:type="dxa"/>
            <w:shd w:val="clear" w:color="auto" w:fill="auto"/>
            <w:vAlign w:val="center"/>
          </w:tcPr>
          <w:p w14:paraId="2D2C7D3D" w14:textId="77777777" w:rsidR="00F643EB" w:rsidRPr="00E1496A"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E1496A">
              <w:rPr>
                <w:color w:val="FF0000"/>
                <w:lang w:val="en-GB"/>
              </w:rPr>
              <w:t>MD</w:t>
            </w:r>
            <w:r w:rsidRPr="00E1496A">
              <w:rPr>
                <w:vertAlign w:val="superscript"/>
                <w:lang w:val="en-GB"/>
              </w:rPr>
              <w:t>c</w:t>
            </w:r>
          </w:p>
        </w:tc>
        <w:tc>
          <w:tcPr>
            <w:tcW w:w="2410" w:type="dxa"/>
            <w:shd w:val="clear" w:color="auto" w:fill="auto"/>
            <w:vAlign w:val="center"/>
          </w:tcPr>
          <w:p w14:paraId="1ECD5A7D" w14:textId="77777777" w:rsidR="00F643EB" w:rsidRPr="009C6CE2"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9C6CE2">
              <w:rPr>
                <w:color w:val="FF0000"/>
              </w:rPr>
              <w:t>Climate -&gt; MD</w:t>
            </w:r>
          </w:p>
        </w:tc>
        <w:tc>
          <w:tcPr>
            <w:tcW w:w="424" w:type="dxa"/>
            <w:shd w:val="clear" w:color="auto" w:fill="auto"/>
            <w:vAlign w:val="center"/>
          </w:tcPr>
          <w:p w14:paraId="47153245"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708" w:type="dxa"/>
            <w:shd w:val="clear" w:color="auto" w:fill="auto"/>
            <w:vAlign w:val="center"/>
          </w:tcPr>
          <w:p w14:paraId="13365823"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0.212</w:t>
            </w:r>
          </w:p>
        </w:tc>
        <w:tc>
          <w:tcPr>
            <w:tcW w:w="709" w:type="dxa"/>
            <w:shd w:val="clear" w:color="auto" w:fill="auto"/>
            <w:vAlign w:val="center"/>
          </w:tcPr>
          <w:p w14:paraId="26DFECBD"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0.645</w:t>
            </w:r>
          </w:p>
        </w:tc>
        <w:tc>
          <w:tcPr>
            <w:tcW w:w="709" w:type="dxa"/>
            <w:shd w:val="clear" w:color="auto" w:fill="auto"/>
            <w:vAlign w:val="center"/>
          </w:tcPr>
          <w:p w14:paraId="7789E713"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852" w:type="dxa"/>
            <w:shd w:val="clear" w:color="auto" w:fill="auto"/>
            <w:vAlign w:val="center"/>
          </w:tcPr>
          <w:p w14:paraId="0072AAA2"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0.004</w:t>
            </w:r>
          </w:p>
        </w:tc>
        <w:tc>
          <w:tcPr>
            <w:tcW w:w="850" w:type="dxa"/>
            <w:shd w:val="clear" w:color="auto" w:fill="auto"/>
            <w:vAlign w:val="center"/>
          </w:tcPr>
          <w:p w14:paraId="4A08BD87"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1349.4</w:t>
            </w:r>
          </w:p>
        </w:tc>
        <w:tc>
          <w:tcPr>
            <w:tcW w:w="851" w:type="dxa"/>
            <w:shd w:val="clear" w:color="auto" w:fill="auto"/>
            <w:vAlign w:val="center"/>
          </w:tcPr>
          <w:p w14:paraId="4C5BB21E"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w:t>
            </w:r>
          </w:p>
        </w:tc>
      </w:tr>
      <w:tr w:rsidR="00F643EB" w:rsidRPr="00C67C53" w14:paraId="351AC284"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7B3358B2" w14:textId="77777777" w:rsidR="00F643EB" w:rsidRPr="00963FA7" w:rsidRDefault="00F643EB" w:rsidP="00815365">
            <w:pPr>
              <w:spacing w:line="360" w:lineRule="auto"/>
              <w:jc w:val="center"/>
              <w:rPr>
                <w:b w:val="0"/>
                <w:lang w:val="en-GB"/>
              </w:rPr>
            </w:pPr>
            <w:r>
              <w:rPr>
                <w:b w:val="0"/>
                <w:lang w:val="en-GB"/>
              </w:rPr>
              <w:t>3</w:t>
            </w:r>
          </w:p>
        </w:tc>
        <w:tc>
          <w:tcPr>
            <w:tcW w:w="1276" w:type="dxa"/>
            <w:shd w:val="clear" w:color="auto" w:fill="F2F2F2" w:themeFill="background1" w:themeFillShade="F2"/>
            <w:vAlign w:val="center"/>
          </w:tcPr>
          <w:p w14:paraId="7BDE9A86" w14:textId="77777777" w:rsidR="00F643EB" w:rsidRPr="00E1496A"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E1496A">
              <w:rPr>
                <w:lang w:val="en-GB"/>
              </w:rPr>
              <w:t>MD</w:t>
            </w:r>
            <w:r w:rsidRPr="00E1496A">
              <w:rPr>
                <w:vertAlign w:val="superscript"/>
                <w:lang w:val="en-GB"/>
              </w:rPr>
              <w:t>c</w:t>
            </w:r>
          </w:p>
        </w:tc>
        <w:tc>
          <w:tcPr>
            <w:tcW w:w="2410" w:type="dxa"/>
            <w:shd w:val="clear" w:color="auto" w:fill="F2F2F2" w:themeFill="background1" w:themeFillShade="F2"/>
            <w:vAlign w:val="center"/>
          </w:tcPr>
          <w:p w14:paraId="25DAFC3E" w14:textId="77777777" w:rsidR="00F643EB" w:rsidRPr="00A74A7F"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74A7F">
              <w:rPr>
                <w:color w:val="auto"/>
              </w:rPr>
              <w:t>Climate -&gt; MD;</w:t>
            </w:r>
          </w:p>
          <w:p w14:paraId="5D0BB036" w14:textId="77777777" w:rsidR="00F643EB" w:rsidRPr="00C67C53"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pPr>
            <w:r>
              <w:rPr>
                <w:color w:val="auto"/>
              </w:rPr>
              <w:t>Climate -&gt; Weathering</w:t>
            </w:r>
          </w:p>
        </w:tc>
        <w:tc>
          <w:tcPr>
            <w:tcW w:w="424" w:type="dxa"/>
            <w:shd w:val="clear" w:color="auto" w:fill="F2F2F2" w:themeFill="background1" w:themeFillShade="F2"/>
            <w:vAlign w:val="center"/>
          </w:tcPr>
          <w:p w14:paraId="2473F1B8"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w:t>
            </w:r>
          </w:p>
        </w:tc>
        <w:tc>
          <w:tcPr>
            <w:tcW w:w="708" w:type="dxa"/>
            <w:shd w:val="clear" w:color="auto" w:fill="F2F2F2" w:themeFill="background1" w:themeFillShade="F2"/>
            <w:vAlign w:val="center"/>
          </w:tcPr>
          <w:p w14:paraId="0F0CDB1E"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2.799</w:t>
            </w:r>
          </w:p>
        </w:tc>
        <w:tc>
          <w:tcPr>
            <w:tcW w:w="709" w:type="dxa"/>
            <w:shd w:val="clear" w:color="auto" w:fill="F2F2F2" w:themeFill="background1" w:themeFillShade="F2"/>
            <w:vAlign w:val="center"/>
          </w:tcPr>
          <w:p w14:paraId="7B3EB502"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0.247</w:t>
            </w:r>
          </w:p>
        </w:tc>
        <w:tc>
          <w:tcPr>
            <w:tcW w:w="709" w:type="dxa"/>
            <w:shd w:val="clear" w:color="auto" w:fill="F2F2F2" w:themeFill="background1" w:themeFillShade="F2"/>
            <w:vAlign w:val="center"/>
          </w:tcPr>
          <w:p w14:paraId="2FB306E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021C015E"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0.037</w:t>
            </w:r>
          </w:p>
        </w:tc>
        <w:tc>
          <w:tcPr>
            <w:tcW w:w="850" w:type="dxa"/>
            <w:shd w:val="clear" w:color="auto" w:fill="F2F2F2" w:themeFill="background1" w:themeFillShade="F2"/>
            <w:vAlign w:val="center"/>
          </w:tcPr>
          <w:p w14:paraId="076D30E5"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1349.8</w:t>
            </w:r>
          </w:p>
        </w:tc>
        <w:tc>
          <w:tcPr>
            <w:tcW w:w="851" w:type="dxa"/>
            <w:shd w:val="clear" w:color="auto" w:fill="F2F2F2" w:themeFill="background1" w:themeFillShade="F2"/>
            <w:vAlign w:val="center"/>
          </w:tcPr>
          <w:p w14:paraId="02F96816"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0.37</w:t>
            </w:r>
          </w:p>
        </w:tc>
      </w:tr>
      <w:tr w:rsidR="00F643EB" w:rsidRPr="00C67C53" w14:paraId="30D11E58" w14:textId="77777777" w:rsidTr="00815365">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auto"/>
            <w:vAlign w:val="center"/>
          </w:tcPr>
          <w:p w14:paraId="5EA504D1" w14:textId="77777777" w:rsidR="00F643EB" w:rsidRPr="00E1496A" w:rsidRDefault="00F643EB" w:rsidP="00815365">
            <w:pPr>
              <w:spacing w:line="360" w:lineRule="auto"/>
              <w:jc w:val="left"/>
              <w:rPr>
                <w:rFonts w:cs="Times New Roman"/>
                <w:b w:val="0"/>
              </w:rPr>
            </w:pPr>
            <w:r w:rsidRPr="00E1496A">
              <w:rPr>
                <w:rFonts w:cs="Times New Roman"/>
                <w:b w:val="0"/>
                <w:sz w:val="22"/>
                <w:lang w:val="en-GB"/>
              </w:rPr>
              <w:t>MD</w:t>
            </w:r>
            <w:r w:rsidRPr="00E1496A">
              <w:rPr>
                <w:vertAlign w:val="superscript"/>
                <w:lang w:val="en-GB"/>
              </w:rPr>
              <w:t>d</w:t>
            </w:r>
            <w:r w:rsidRPr="00E1496A">
              <w:rPr>
                <w:b w:val="0"/>
                <w:vertAlign w:val="superscript"/>
                <w:lang w:val="en-GB"/>
              </w:rPr>
              <w:t xml:space="preserve"> </w:t>
            </w:r>
            <w:r w:rsidRPr="00E1496A">
              <w:rPr>
                <w:rFonts w:cs="Times New Roman"/>
                <w:b w:val="0"/>
                <w:sz w:val="22"/>
                <w:lang w:val="en-GB"/>
              </w:rPr>
              <w:t>without geological variables</w:t>
            </w:r>
          </w:p>
        </w:tc>
        <w:tc>
          <w:tcPr>
            <w:tcW w:w="424" w:type="dxa"/>
            <w:shd w:val="clear" w:color="auto" w:fill="auto"/>
            <w:vAlign w:val="center"/>
          </w:tcPr>
          <w:p w14:paraId="7BB6BF1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shd w:val="clear" w:color="auto" w:fill="auto"/>
            <w:vAlign w:val="center"/>
          </w:tcPr>
          <w:p w14:paraId="2CCD7DD1"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6260980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2EB66F3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2" w:type="dxa"/>
            <w:shd w:val="clear" w:color="auto" w:fill="auto"/>
            <w:vAlign w:val="center"/>
          </w:tcPr>
          <w:p w14:paraId="27D441F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0" w:type="dxa"/>
            <w:shd w:val="clear" w:color="auto" w:fill="auto"/>
            <w:vAlign w:val="center"/>
          </w:tcPr>
          <w:p w14:paraId="14F30C5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51" w:type="dxa"/>
            <w:shd w:val="clear" w:color="auto" w:fill="auto"/>
            <w:vAlign w:val="center"/>
          </w:tcPr>
          <w:p w14:paraId="4B2DA2F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F643EB" w:rsidRPr="00C67C53" w14:paraId="72AF9BD1"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6185D62E" w14:textId="77777777" w:rsidR="00F643EB" w:rsidRPr="00963FA7" w:rsidRDefault="00F643EB" w:rsidP="00815365">
            <w:pPr>
              <w:spacing w:line="360" w:lineRule="auto"/>
              <w:jc w:val="center"/>
              <w:rPr>
                <w:b w:val="0"/>
                <w:lang w:val="en-GB"/>
              </w:rPr>
            </w:pPr>
            <w:r>
              <w:rPr>
                <w:b w:val="0"/>
                <w:lang w:val="en-GB"/>
              </w:rPr>
              <w:t>1</w:t>
            </w:r>
            <w:r w:rsidRPr="006C5CF9">
              <w:rPr>
                <w:rFonts w:cs="Times New Roman"/>
                <w:b w:val="0"/>
                <w:color w:val="auto"/>
                <w:sz w:val="22"/>
                <w:vertAlign w:val="superscript"/>
                <w:lang w:val="en-GB"/>
              </w:rPr>
              <w:t>a</w:t>
            </w:r>
          </w:p>
        </w:tc>
        <w:tc>
          <w:tcPr>
            <w:tcW w:w="1276" w:type="dxa"/>
            <w:shd w:val="clear" w:color="auto" w:fill="F2F2F2" w:themeFill="background1" w:themeFillShade="F2"/>
            <w:vAlign w:val="center"/>
          </w:tcPr>
          <w:p w14:paraId="66769619" w14:textId="77777777" w:rsidR="00F643EB" w:rsidRPr="00E1496A"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E1496A">
              <w:rPr>
                <w:lang w:val="en-GB"/>
              </w:rPr>
              <w:t>MD</w:t>
            </w:r>
            <w:r w:rsidRPr="00E1496A">
              <w:rPr>
                <w:vertAlign w:val="superscript"/>
                <w:lang w:val="en-GB"/>
              </w:rPr>
              <w:t>d</w:t>
            </w:r>
          </w:p>
        </w:tc>
        <w:tc>
          <w:tcPr>
            <w:tcW w:w="2410" w:type="dxa"/>
            <w:shd w:val="clear" w:color="auto" w:fill="F2F2F2" w:themeFill="background1" w:themeFillShade="F2"/>
            <w:vAlign w:val="center"/>
          </w:tcPr>
          <w:p w14:paraId="6E6932CB" w14:textId="77777777" w:rsidR="00F643EB" w:rsidRPr="00C67C53"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424" w:type="dxa"/>
            <w:shd w:val="clear" w:color="auto" w:fill="F2F2F2" w:themeFill="background1" w:themeFillShade="F2"/>
            <w:vAlign w:val="center"/>
          </w:tcPr>
          <w:p w14:paraId="54CE7D4C"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F2F2F2" w:themeFill="background1" w:themeFillShade="F2"/>
            <w:vAlign w:val="center"/>
          </w:tcPr>
          <w:p w14:paraId="10A9A7A7"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57915961"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7E1EC26A"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7D155716"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F2F2F2" w:themeFill="background1" w:themeFillShade="F2"/>
            <w:vAlign w:val="center"/>
          </w:tcPr>
          <w:p w14:paraId="36BAED7D"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837.4</w:t>
            </w:r>
          </w:p>
        </w:tc>
        <w:tc>
          <w:tcPr>
            <w:tcW w:w="851" w:type="dxa"/>
            <w:shd w:val="clear" w:color="auto" w:fill="F2F2F2" w:themeFill="background1" w:themeFillShade="F2"/>
            <w:vAlign w:val="center"/>
          </w:tcPr>
          <w:p w14:paraId="3C35B00C"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r>
      <w:tr w:rsidR="00F643EB" w:rsidRPr="00C67C53" w14:paraId="3AEC70B2" w14:textId="77777777" w:rsidTr="00815365">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55F98A80" w14:textId="77777777" w:rsidR="00F643EB" w:rsidRPr="009C6CE2" w:rsidRDefault="00F643EB" w:rsidP="00815365">
            <w:pPr>
              <w:spacing w:line="360" w:lineRule="auto"/>
              <w:jc w:val="center"/>
              <w:rPr>
                <w:b w:val="0"/>
                <w:color w:val="FF0000"/>
                <w:lang w:val="en-GB"/>
              </w:rPr>
            </w:pPr>
            <w:r w:rsidRPr="009C6CE2">
              <w:rPr>
                <w:b w:val="0"/>
                <w:color w:val="FF0000"/>
                <w:lang w:val="en-GB"/>
              </w:rPr>
              <w:t>2</w:t>
            </w:r>
            <w:r>
              <w:rPr>
                <w:b w:val="0"/>
                <w:color w:val="FF0000"/>
                <w:vertAlign w:val="superscript"/>
                <w:lang w:val="en-GB"/>
              </w:rPr>
              <w:t>b</w:t>
            </w:r>
          </w:p>
        </w:tc>
        <w:tc>
          <w:tcPr>
            <w:tcW w:w="1276" w:type="dxa"/>
            <w:shd w:val="clear" w:color="auto" w:fill="auto"/>
            <w:vAlign w:val="center"/>
          </w:tcPr>
          <w:p w14:paraId="614327CA" w14:textId="77777777" w:rsidR="00F643EB" w:rsidRPr="00E1496A"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E1496A">
              <w:rPr>
                <w:color w:val="FF0000"/>
                <w:lang w:val="en-GB"/>
              </w:rPr>
              <w:t>MD</w:t>
            </w:r>
            <w:r w:rsidRPr="00E1496A">
              <w:rPr>
                <w:vertAlign w:val="superscript"/>
                <w:lang w:val="en-GB"/>
              </w:rPr>
              <w:t>d</w:t>
            </w:r>
          </w:p>
        </w:tc>
        <w:tc>
          <w:tcPr>
            <w:tcW w:w="2410" w:type="dxa"/>
            <w:shd w:val="clear" w:color="auto" w:fill="auto"/>
            <w:vAlign w:val="center"/>
          </w:tcPr>
          <w:p w14:paraId="685A61AC" w14:textId="77777777" w:rsidR="00F643EB" w:rsidRPr="009C6CE2"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9C6CE2">
              <w:rPr>
                <w:color w:val="FF0000"/>
              </w:rPr>
              <w:t>Climate -&gt; MD</w:t>
            </w:r>
          </w:p>
        </w:tc>
        <w:tc>
          <w:tcPr>
            <w:tcW w:w="424" w:type="dxa"/>
            <w:shd w:val="clear" w:color="auto" w:fill="auto"/>
            <w:vAlign w:val="center"/>
          </w:tcPr>
          <w:p w14:paraId="6E61F5E6"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708" w:type="dxa"/>
            <w:shd w:val="clear" w:color="auto" w:fill="auto"/>
            <w:vAlign w:val="center"/>
          </w:tcPr>
          <w:p w14:paraId="3F236068"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2.616</w:t>
            </w:r>
          </w:p>
        </w:tc>
        <w:tc>
          <w:tcPr>
            <w:tcW w:w="709" w:type="dxa"/>
            <w:shd w:val="clear" w:color="auto" w:fill="auto"/>
            <w:vAlign w:val="center"/>
          </w:tcPr>
          <w:p w14:paraId="4B364654"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0.106</w:t>
            </w:r>
          </w:p>
        </w:tc>
        <w:tc>
          <w:tcPr>
            <w:tcW w:w="709" w:type="dxa"/>
            <w:shd w:val="clear" w:color="auto" w:fill="auto"/>
            <w:vAlign w:val="center"/>
          </w:tcPr>
          <w:p w14:paraId="7C34E877"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0.99</w:t>
            </w:r>
          </w:p>
        </w:tc>
        <w:tc>
          <w:tcPr>
            <w:tcW w:w="852" w:type="dxa"/>
            <w:shd w:val="clear" w:color="auto" w:fill="auto"/>
            <w:vAlign w:val="center"/>
          </w:tcPr>
          <w:p w14:paraId="14C72946"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0.026</w:t>
            </w:r>
          </w:p>
        </w:tc>
        <w:tc>
          <w:tcPr>
            <w:tcW w:w="850" w:type="dxa"/>
            <w:shd w:val="clear" w:color="auto" w:fill="auto"/>
            <w:vAlign w:val="center"/>
          </w:tcPr>
          <w:p w14:paraId="378728A3"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838.0</w:t>
            </w:r>
          </w:p>
        </w:tc>
        <w:tc>
          <w:tcPr>
            <w:tcW w:w="851" w:type="dxa"/>
            <w:shd w:val="clear" w:color="auto" w:fill="auto"/>
            <w:vAlign w:val="center"/>
          </w:tcPr>
          <w:p w14:paraId="572ED69F" w14:textId="77777777" w:rsidR="00F643EB" w:rsidRPr="009C6CE2"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0.55</w:t>
            </w:r>
          </w:p>
        </w:tc>
      </w:tr>
      <w:tr w:rsidR="00F643EB" w:rsidRPr="00C67C53" w14:paraId="7F4B42DA"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gridSpan w:val="3"/>
            <w:shd w:val="clear" w:color="auto" w:fill="auto"/>
            <w:vAlign w:val="center"/>
          </w:tcPr>
          <w:p w14:paraId="1BAC3BD3" w14:textId="77777777" w:rsidR="00F643EB" w:rsidRPr="00E1496A" w:rsidRDefault="00F643EB" w:rsidP="00815365">
            <w:pPr>
              <w:spacing w:line="360" w:lineRule="auto"/>
              <w:jc w:val="left"/>
              <w:rPr>
                <w:rFonts w:cs="Times New Roman"/>
                <w:b w:val="0"/>
              </w:rPr>
            </w:pPr>
            <w:r w:rsidRPr="00E1496A">
              <w:rPr>
                <w:rFonts w:cs="Times New Roman"/>
                <w:b w:val="0"/>
                <w:sz w:val="22"/>
                <w:lang w:val="en-GB"/>
              </w:rPr>
              <w:t>MD</w:t>
            </w:r>
            <w:r w:rsidRPr="00E1496A">
              <w:rPr>
                <w:vertAlign w:val="superscript"/>
                <w:lang w:val="en-GB"/>
              </w:rPr>
              <w:t>d</w:t>
            </w:r>
            <w:r w:rsidRPr="00E1496A">
              <w:rPr>
                <w:rFonts w:cs="Times New Roman"/>
                <w:b w:val="0"/>
                <w:sz w:val="22"/>
                <w:lang w:val="en-GB"/>
              </w:rPr>
              <w:t xml:space="preserve"> with geological variables</w:t>
            </w:r>
          </w:p>
        </w:tc>
        <w:tc>
          <w:tcPr>
            <w:tcW w:w="424" w:type="dxa"/>
            <w:shd w:val="clear" w:color="auto" w:fill="auto"/>
            <w:vAlign w:val="center"/>
          </w:tcPr>
          <w:p w14:paraId="397FDB5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708" w:type="dxa"/>
            <w:shd w:val="clear" w:color="auto" w:fill="auto"/>
            <w:vAlign w:val="center"/>
          </w:tcPr>
          <w:p w14:paraId="790EF365"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4D9C5284"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709" w:type="dxa"/>
            <w:shd w:val="clear" w:color="auto" w:fill="auto"/>
            <w:vAlign w:val="center"/>
          </w:tcPr>
          <w:p w14:paraId="0116704B"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52" w:type="dxa"/>
            <w:shd w:val="clear" w:color="auto" w:fill="auto"/>
            <w:vAlign w:val="center"/>
          </w:tcPr>
          <w:p w14:paraId="54DE94A8"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50" w:type="dxa"/>
            <w:shd w:val="clear" w:color="auto" w:fill="auto"/>
            <w:vAlign w:val="center"/>
          </w:tcPr>
          <w:p w14:paraId="79F9DFB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51" w:type="dxa"/>
            <w:shd w:val="clear" w:color="auto" w:fill="auto"/>
            <w:vAlign w:val="center"/>
          </w:tcPr>
          <w:p w14:paraId="0207C633" w14:textId="77777777" w:rsidR="00F643EB"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r w:rsidR="00F643EB" w:rsidRPr="00C67C53" w14:paraId="5BDD6EE2" w14:textId="77777777" w:rsidTr="00815365">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0550AB79" w14:textId="77777777" w:rsidR="00F643EB" w:rsidRPr="00963FA7" w:rsidRDefault="00F643EB" w:rsidP="00815365">
            <w:pPr>
              <w:spacing w:line="360" w:lineRule="auto"/>
              <w:jc w:val="center"/>
              <w:rPr>
                <w:b w:val="0"/>
                <w:lang w:val="en-GB"/>
              </w:rPr>
            </w:pPr>
            <w:r>
              <w:rPr>
                <w:b w:val="0"/>
                <w:lang w:val="en-GB"/>
              </w:rPr>
              <w:t>1</w:t>
            </w:r>
            <w:r w:rsidRPr="006C5CF9">
              <w:rPr>
                <w:rFonts w:cs="Times New Roman"/>
                <w:b w:val="0"/>
                <w:color w:val="auto"/>
                <w:sz w:val="22"/>
                <w:vertAlign w:val="superscript"/>
                <w:lang w:val="en-GB"/>
              </w:rPr>
              <w:t>a</w:t>
            </w:r>
          </w:p>
        </w:tc>
        <w:tc>
          <w:tcPr>
            <w:tcW w:w="1276" w:type="dxa"/>
            <w:shd w:val="clear" w:color="auto" w:fill="F2F2F2" w:themeFill="background1" w:themeFillShade="F2"/>
            <w:vAlign w:val="center"/>
          </w:tcPr>
          <w:p w14:paraId="02CEF855" w14:textId="77777777" w:rsidR="00F643EB" w:rsidRPr="00E1496A"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E1496A">
              <w:rPr>
                <w:lang w:val="en-GB"/>
              </w:rPr>
              <w:t>MD</w:t>
            </w:r>
            <w:r w:rsidRPr="00E1496A">
              <w:rPr>
                <w:vertAlign w:val="superscript"/>
                <w:lang w:val="en-GB"/>
              </w:rPr>
              <w:t>d</w:t>
            </w:r>
          </w:p>
        </w:tc>
        <w:tc>
          <w:tcPr>
            <w:tcW w:w="2410" w:type="dxa"/>
            <w:shd w:val="clear" w:color="auto" w:fill="F2F2F2" w:themeFill="background1" w:themeFillShade="F2"/>
            <w:vAlign w:val="center"/>
          </w:tcPr>
          <w:p w14:paraId="59199145" w14:textId="77777777" w:rsidR="00F643EB" w:rsidRPr="00C67C53"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424" w:type="dxa"/>
            <w:shd w:val="clear" w:color="auto" w:fill="F2F2F2" w:themeFill="background1" w:themeFillShade="F2"/>
            <w:vAlign w:val="center"/>
          </w:tcPr>
          <w:p w14:paraId="44E6ED58"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8" w:type="dxa"/>
            <w:shd w:val="clear" w:color="auto" w:fill="F2F2F2" w:themeFill="background1" w:themeFillShade="F2"/>
            <w:vAlign w:val="center"/>
          </w:tcPr>
          <w:p w14:paraId="6A2C1B50"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3920BDCE"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709" w:type="dxa"/>
            <w:shd w:val="clear" w:color="auto" w:fill="F2F2F2" w:themeFill="background1" w:themeFillShade="F2"/>
            <w:vAlign w:val="center"/>
          </w:tcPr>
          <w:p w14:paraId="381E5756"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F2F2F2" w:themeFill="background1" w:themeFillShade="F2"/>
            <w:vAlign w:val="center"/>
          </w:tcPr>
          <w:p w14:paraId="7F094D5D"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w:t>
            </w:r>
          </w:p>
        </w:tc>
        <w:tc>
          <w:tcPr>
            <w:tcW w:w="850" w:type="dxa"/>
            <w:shd w:val="clear" w:color="auto" w:fill="F2F2F2" w:themeFill="background1" w:themeFillShade="F2"/>
            <w:vAlign w:val="center"/>
          </w:tcPr>
          <w:p w14:paraId="22E9E1CC"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1313.7</w:t>
            </w:r>
          </w:p>
        </w:tc>
        <w:tc>
          <w:tcPr>
            <w:tcW w:w="851" w:type="dxa"/>
            <w:shd w:val="clear" w:color="auto" w:fill="F2F2F2" w:themeFill="background1" w:themeFillShade="F2"/>
            <w:vAlign w:val="center"/>
          </w:tcPr>
          <w:p w14:paraId="01881014"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2.11</w:t>
            </w:r>
          </w:p>
        </w:tc>
      </w:tr>
      <w:tr w:rsidR="00F643EB" w:rsidRPr="00C67C53" w14:paraId="627648A6" w14:textId="77777777" w:rsidTr="0081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58F3C6F7" w14:textId="77777777" w:rsidR="00F643EB" w:rsidRPr="009C6CE2" w:rsidRDefault="00F643EB" w:rsidP="00815365">
            <w:pPr>
              <w:spacing w:line="360" w:lineRule="auto"/>
              <w:jc w:val="center"/>
              <w:rPr>
                <w:b w:val="0"/>
                <w:color w:val="FF0000"/>
                <w:lang w:val="en-GB"/>
              </w:rPr>
            </w:pPr>
            <w:r>
              <w:rPr>
                <w:b w:val="0"/>
                <w:color w:val="FF0000"/>
                <w:lang w:val="en-GB"/>
              </w:rPr>
              <w:t>2</w:t>
            </w:r>
            <w:r>
              <w:rPr>
                <w:b w:val="0"/>
                <w:color w:val="FF0000"/>
                <w:vertAlign w:val="superscript"/>
                <w:lang w:val="en-GB"/>
              </w:rPr>
              <w:t>b</w:t>
            </w:r>
          </w:p>
        </w:tc>
        <w:tc>
          <w:tcPr>
            <w:tcW w:w="1276" w:type="dxa"/>
            <w:shd w:val="clear" w:color="auto" w:fill="auto"/>
            <w:vAlign w:val="center"/>
          </w:tcPr>
          <w:p w14:paraId="1B24E87F" w14:textId="77777777" w:rsidR="00F643EB" w:rsidRPr="00E1496A"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E1496A">
              <w:rPr>
                <w:color w:val="FF0000"/>
                <w:lang w:val="en-GB"/>
              </w:rPr>
              <w:t>MD</w:t>
            </w:r>
            <w:r w:rsidRPr="00E1496A">
              <w:rPr>
                <w:vertAlign w:val="superscript"/>
                <w:lang w:val="en-GB"/>
              </w:rPr>
              <w:t>d</w:t>
            </w:r>
          </w:p>
        </w:tc>
        <w:tc>
          <w:tcPr>
            <w:tcW w:w="2410" w:type="dxa"/>
            <w:shd w:val="clear" w:color="auto" w:fill="auto"/>
            <w:vAlign w:val="center"/>
          </w:tcPr>
          <w:p w14:paraId="71F7FFCA" w14:textId="77777777" w:rsidR="00F643EB" w:rsidRPr="009C6CE2" w:rsidRDefault="00F643EB" w:rsidP="00815365">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9C6CE2">
              <w:rPr>
                <w:color w:val="FF0000"/>
              </w:rPr>
              <w:t>Climate -&gt; MD</w:t>
            </w:r>
          </w:p>
        </w:tc>
        <w:tc>
          <w:tcPr>
            <w:tcW w:w="424" w:type="dxa"/>
            <w:shd w:val="clear" w:color="auto" w:fill="auto"/>
            <w:vAlign w:val="center"/>
          </w:tcPr>
          <w:p w14:paraId="521CD64D"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708" w:type="dxa"/>
            <w:shd w:val="clear" w:color="auto" w:fill="auto"/>
            <w:vAlign w:val="center"/>
          </w:tcPr>
          <w:p w14:paraId="375633CC"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0.13</w:t>
            </w:r>
          </w:p>
        </w:tc>
        <w:tc>
          <w:tcPr>
            <w:tcW w:w="709" w:type="dxa"/>
            <w:shd w:val="clear" w:color="auto" w:fill="auto"/>
            <w:vAlign w:val="center"/>
          </w:tcPr>
          <w:p w14:paraId="010DDB33"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0.719</w:t>
            </w:r>
          </w:p>
        </w:tc>
        <w:tc>
          <w:tcPr>
            <w:tcW w:w="709" w:type="dxa"/>
            <w:shd w:val="clear" w:color="auto" w:fill="auto"/>
            <w:vAlign w:val="center"/>
          </w:tcPr>
          <w:p w14:paraId="0B9EEEF3"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w:t>
            </w:r>
          </w:p>
        </w:tc>
        <w:tc>
          <w:tcPr>
            <w:tcW w:w="852" w:type="dxa"/>
            <w:shd w:val="clear" w:color="auto" w:fill="auto"/>
            <w:vAlign w:val="center"/>
          </w:tcPr>
          <w:p w14:paraId="6B419553"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0.003</w:t>
            </w:r>
          </w:p>
        </w:tc>
        <w:tc>
          <w:tcPr>
            <w:tcW w:w="850" w:type="dxa"/>
            <w:shd w:val="clear" w:color="auto" w:fill="auto"/>
            <w:vAlign w:val="center"/>
          </w:tcPr>
          <w:p w14:paraId="4E0A8D92"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1311.6</w:t>
            </w:r>
          </w:p>
        </w:tc>
        <w:tc>
          <w:tcPr>
            <w:tcW w:w="851" w:type="dxa"/>
            <w:shd w:val="clear" w:color="auto" w:fill="auto"/>
            <w:vAlign w:val="center"/>
          </w:tcPr>
          <w:p w14:paraId="05E5F861" w14:textId="77777777" w:rsidR="00F643EB" w:rsidRPr="009C6CE2" w:rsidRDefault="00F643EB" w:rsidP="00815365">
            <w:pPr>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9C6CE2">
              <w:rPr>
                <w:rFonts w:cs="Times New Roman"/>
                <w:color w:val="FF0000"/>
                <w:sz w:val="20"/>
                <w:szCs w:val="20"/>
              </w:rPr>
              <w:t>0</w:t>
            </w:r>
          </w:p>
        </w:tc>
      </w:tr>
      <w:tr w:rsidR="00F643EB" w:rsidRPr="00C67C53" w14:paraId="256E60E7" w14:textId="77777777" w:rsidTr="00815365">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6ECDF6F9" w14:textId="77777777" w:rsidR="00F643EB" w:rsidRPr="00C67C53" w:rsidRDefault="00F643EB" w:rsidP="00815365">
            <w:pPr>
              <w:spacing w:line="360" w:lineRule="auto"/>
              <w:jc w:val="center"/>
              <w:rPr>
                <w:b w:val="0"/>
              </w:rPr>
            </w:pPr>
            <w:r>
              <w:rPr>
                <w:b w:val="0"/>
                <w:lang w:val="en-GB"/>
              </w:rPr>
              <w:t>3</w:t>
            </w:r>
          </w:p>
        </w:tc>
        <w:tc>
          <w:tcPr>
            <w:tcW w:w="1276" w:type="dxa"/>
            <w:shd w:val="clear" w:color="auto" w:fill="auto"/>
            <w:vAlign w:val="center"/>
          </w:tcPr>
          <w:p w14:paraId="6E889328" w14:textId="77777777" w:rsidR="00F643EB" w:rsidRPr="00E1496A"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E1496A">
              <w:rPr>
                <w:lang w:val="en-GB"/>
              </w:rPr>
              <w:t>MD</w:t>
            </w:r>
            <w:r w:rsidRPr="00E1496A">
              <w:rPr>
                <w:vertAlign w:val="superscript"/>
                <w:lang w:val="en-GB"/>
              </w:rPr>
              <w:t>d</w:t>
            </w:r>
          </w:p>
        </w:tc>
        <w:tc>
          <w:tcPr>
            <w:tcW w:w="2410" w:type="dxa"/>
            <w:shd w:val="clear" w:color="auto" w:fill="auto"/>
            <w:vAlign w:val="center"/>
          </w:tcPr>
          <w:p w14:paraId="08826A88" w14:textId="77777777" w:rsidR="00F643EB" w:rsidRPr="00A74A7F"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74A7F">
              <w:rPr>
                <w:color w:val="auto"/>
              </w:rPr>
              <w:t>Climate -&gt; MD;</w:t>
            </w:r>
          </w:p>
          <w:p w14:paraId="0E3DA6C5" w14:textId="77777777" w:rsidR="00F643EB" w:rsidRPr="00C67C53" w:rsidRDefault="00F643EB" w:rsidP="00815365">
            <w:pPr>
              <w:spacing w:line="360" w:lineRule="auto"/>
              <w:jc w:val="center"/>
              <w:cnfStyle w:val="000000000000" w:firstRow="0" w:lastRow="0" w:firstColumn="0" w:lastColumn="0" w:oddVBand="0" w:evenVBand="0" w:oddHBand="0" w:evenHBand="0" w:firstRowFirstColumn="0" w:firstRowLastColumn="0" w:lastRowFirstColumn="0" w:lastRowLastColumn="0"/>
            </w:pPr>
            <w:r>
              <w:rPr>
                <w:color w:val="auto"/>
              </w:rPr>
              <w:t>Climate -&gt; Weathering</w:t>
            </w:r>
          </w:p>
        </w:tc>
        <w:tc>
          <w:tcPr>
            <w:tcW w:w="424" w:type="dxa"/>
            <w:shd w:val="clear" w:color="auto" w:fill="auto"/>
            <w:vAlign w:val="center"/>
          </w:tcPr>
          <w:p w14:paraId="6E33925B"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2</w:t>
            </w:r>
          </w:p>
        </w:tc>
        <w:tc>
          <w:tcPr>
            <w:tcW w:w="708" w:type="dxa"/>
            <w:shd w:val="clear" w:color="auto" w:fill="auto"/>
            <w:vAlign w:val="center"/>
          </w:tcPr>
          <w:p w14:paraId="4B828F24"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3.182</w:t>
            </w:r>
          </w:p>
        </w:tc>
        <w:tc>
          <w:tcPr>
            <w:tcW w:w="709" w:type="dxa"/>
            <w:shd w:val="clear" w:color="auto" w:fill="auto"/>
            <w:vAlign w:val="center"/>
          </w:tcPr>
          <w:p w14:paraId="6ABA291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0.204</w:t>
            </w:r>
          </w:p>
        </w:tc>
        <w:tc>
          <w:tcPr>
            <w:tcW w:w="709" w:type="dxa"/>
            <w:shd w:val="clear" w:color="auto" w:fill="auto"/>
            <w:vAlign w:val="center"/>
          </w:tcPr>
          <w:p w14:paraId="02C6A54F"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w:t>
            </w:r>
          </w:p>
        </w:tc>
        <w:tc>
          <w:tcPr>
            <w:tcW w:w="852" w:type="dxa"/>
            <w:shd w:val="clear" w:color="auto" w:fill="auto"/>
            <w:vAlign w:val="center"/>
          </w:tcPr>
          <w:p w14:paraId="19C06E4A"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0.036</w:t>
            </w:r>
          </w:p>
        </w:tc>
        <w:tc>
          <w:tcPr>
            <w:tcW w:w="850" w:type="dxa"/>
            <w:shd w:val="clear" w:color="auto" w:fill="auto"/>
            <w:vAlign w:val="center"/>
          </w:tcPr>
          <w:p w14:paraId="0653D545"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1312.5</w:t>
            </w:r>
          </w:p>
        </w:tc>
        <w:tc>
          <w:tcPr>
            <w:tcW w:w="851" w:type="dxa"/>
            <w:shd w:val="clear" w:color="auto" w:fill="auto"/>
            <w:vAlign w:val="center"/>
          </w:tcPr>
          <w:p w14:paraId="59296E03" w14:textId="77777777" w:rsidR="00F643EB" w:rsidRDefault="00F643EB" w:rsidP="0081536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0.83</w:t>
            </w:r>
          </w:p>
        </w:tc>
      </w:tr>
    </w:tbl>
    <w:p w14:paraId="16884268" w14:textId="77777777" w:rsidR="00F643EB" w:rsidRDefault="00F643EB" w:rsidP="00F643EB">
      <w:pPr>
        <w:widowControl/>
        <w:jc w:val="left"/>
        <w:rPr>
          <w:rFonts w:cs="Times New Roman"/>
          <w:sz w:val="24"/>
          <w:szCs w:val="24"/>
          <w:vertAlign w:val="superscript"/>
        </w:rPr>
      </w:pPr>
      <w:r w:rsidRPr="001A13D8">
        <w:rPr>
          <w:rFonts w:cs="Times New Roman"/>
          <w:sz w:val="24"/>
          <w:szCs w:val="24"/>
          <w:vertAlign w:val="superscript"/>
        </w:rPr>
        <w:t>a</w:t>
      </w:r>
      <w:r>
        <w:rPr>
          <w:rFonts w:cs="Times New Roman"/>
          <w:sz w:val="24"/>
          <w:szCs w:val="24"/>
        </w:rPr>
        <w:t xml:space="preserve"> F</w:t>
      </w:r>
      <w:r w:rsidRPr="001A13D8">
        <w:rPr>
          <w:rFonts w:cs="Times New Roman"/>
          <w:sz w:val="24"/>
          <w:szCs w:val="24"/>
        </w:rPr>
        <w:t xml:space="preserve">ull </w:t>
      </w:r>
      <w:r>
        <w:rPr>
          <w:rFonts w:cs="Times New Roman"/>
          <w:sz w:val="24"/>
          <w:szCs w:val="24"/>
        </w:rPr>
        <w:t xml:space="preserve">SEM </w:t>
      </w:r>
      <w:r w:rsidRPr="001A13D8">
        <w:rPr>
          <w:rFonts w:cs="Times New Roman"/>
          <w:sz w:val="24"/>
          <w:szCs w:val="24"/>
        </w:rPr>
        <w:t xml:space="preserve">models; </w:t>
      </w:r>
      <w:r w:rsidRPr="001A13D8">
        <w:rPr>
          <w:rFonts w:cs="Times New Roman"/>
          <w:sz w:val="24"/>
          <w:szCs w:val="24"/>
          <w:vertAlign w:val="superscript"/>
        </w:rPr>
        <w:t>b</w:t>
      </w:r>
      <w:r>
        <w:rPr>
          <w:rFonts w:cs="Times New Roman"/>
          <w:sz w:val="24"/>
          <w:szCs w:val="24"/>
        </w:rPr>
        <w:t xml:space="preserve"> B</w:t>
      </w:r>
      <w:r w:rsidRPr="001A13D8">
        <w:rPr>
          <w:rFonts w:cs="Times New Roman"/>
          <w:sz w:val="24"/>
          <w:szCs w:val="24"/>
        </w:rPr>
        <w:t xml:space="preserve">est-fitting models </w:t>
      </w:r>
      <w:r>
        <w:rPr>
          <w:rFonts w:cs="Times New Roman"/>
          <w:sz w:val="24"/>
          <w:szCs w:val="24"/>
        </w:rPr>
        <w:t>shown in red;</w:t>
      </w:r>
    </w:p>
    <w:p w14:paraId="04684403" w14:textId="77777777" w:rsidR="00F643EB" w:rsidRDefault="00F643EB" w:rsidP="00F643EB">
      <w:pPr>
        <w:widowControl/>
        <w:jc w:val="left"/>
        <w:rPr>
          <w:rFonts w:cs="Times New Roman"/>
          <w:sz w:val="24"/>
          <w:szCs w:val="24"/>
        </w:rPr>
      </w:pPr>
      <w:r w:rsidRPr="001A13D8">
        <w:rPr>
          <w:rFonts w:cs="Times New Roman"/>
          <w:sz w:val="24"/>
          <w:szCs w:val="24"/>
          <w:vertAlign w:val="superscript"/>
        </w:rPr>
        <w:t>c</w:t>
      </w:r>
      <w:r w:rsidRPr="001A13D8">
        <w:rPr>
          <w:rFonts w:cs="Times New Roman"/>
          <w:sz w:val="24"/>
          <w:szCs w:val="24"/>
        </w:rPr>
        <w:t xml:space="preserve"> </w:t>
      </w:r>
      <w:r>
        <w:rPr>
          <w:rFonts w:cs="Times New Roman"/>
          <w:sz w:val="24"/>
          <w:szCs w:val="24"/>
        </w:rPr>
        <w:t>M</w:t>
      </w:r>
      <w:r w:rsidRPr="001A13D8">
        <w:rPr>
          <w:rFonts w:cs="Times New Roman"/>
          <w:sz w:val="24"/>
          <w:szCs w:val="24"/>
        </w:rPr>
        <w:t xml:space="preserve">odels of MD calculated </w:t>
      </w:r>
      <w:r>
        <w:rPr>
          <w:rFonts w:cs="Times New Roman"/>
          <w:sz w:val="24"/>
          <w:szCs w:val="24"/>
        </w:rPr>
        <w:t>with</w:t>
      </w:r>
      <w:r w:rsidRPr="001A13D8">
        <w:rPr>
          <w:rFonts w:cs="Times New Roman"/>
          <w:sz w:val="24"/>
          <w:szCs w:val="24"/>
        </w:rPr>
        <w:t xml:space="preserve"> species richness of bacterial phyl</w:t>
      </w:r>
      <w:r>
        <w:rPr>
          <w:rFonts w:cs="Times New Roman"/>
          <w:sz w:val="24"/>
          <w:szCs w:val="24"/>
        </w:rPr>
        <w:t>a</w:t>
      </w:r>
      <w:r w:rsidRPr="001A13D8">
        <w:rPr>
          <w:rFonts w:cs="Times New Roman"/>
          <w:sz w:val="24"/>
          <w:szCs w:val="24"/>
        </w:rPr>
        <w:t xml:space="preserve"> and plant</w:t>
      </w:r>
      <w:r>
        <w:rPr>
          <w:rFonts w:cs="Times New Roman"/>
          <w:sz w:val="24"/>
          <w:szCs w:val="24"/>
        </w:rPr>
        <w:t>s</w:t>
      </w:r>
      <w:r w:rsidRPr="001A13D8">
        <w:rPr>
          <w:rFonts w:cs="Times New Roman"/>
          <w:sz w:val="24"/>
          <w:szCs w:val="24"/>
        </w:rPr>
        <w:t xml:space="preserve">; </w:t>
      </w:r>
    </w:p>
    <w:p w14:paraId="5CCD4D78" w14:textId="62EFAEE2" w:rsidR="000B7EA8" w:rsidRDefault="00F643EB">
      <w:pPr>
        <w:widowControl/>
        <w:jc w:val="left"/>
        <w:rPr>
          <w:rFonts w:cs="Times New Roman"/>
          <w:sz w:val="24"/>
          <w:szCs w:val="24"/>
        </w:rPr>
      </w:pPr>
      <w:r w:rsidRPr="001A13D8">
        <w:rPr>
          <w:rFonts w:cs="Times New Roman"/>
          <w:sz w:val="24"/>
          <w:szCs w:val="24"/>
          <w:vertAlign w:val="superscript"/>
        </w:rPr>
        <w:t>d</w:t>
      </w:r>
      <w:r w:rsidRPr="001A13D8">
        <w:rPr>
          <w:rFonts w:cs="Times New Roman"/>
          <w:sz w:val="24"/>
          <w:szCs w:val="24"/>
        </w:rPr>
        <w:t xml:space="preserve"> </w:t>
      </w:r>
      <w:r>
        <w:rPr>
          <w:rFonts w:cs="Times New Roman"/>
          <w:sz w:val="24"/>
          <w:szCs w:val="24"/>
        </w:rPr>
        <w:t>M</w:t>
      </w:r>
      <w:r w:rsidRPr="001A13D8">
        <w:rPr>
          <w:rFonts w:cs="Times New Roman"/>
          <w:sz w:val="24"/>
          <w:szCs w:val="24"/>
        </w:rPr>
        <w:t xml:space="preserve">odels of MD calculated </w:t>
      </w:r>
      <w:r>
        <w:rPr>
          <w:rFonts w:cs="Times New Roman"/>
          <w:sz w:val="24"/>
          <w:szCs w:val="24"/>
        </w:rPr>
        <w:t>with</w:t>
      </w:r>
      <w:r w:rsidRPr="001A13D8">
        <w:rPr>
          <w:rFonts w:cs="Times New Roman"/>
          <w:sz w:val="24"/>
          <w:szCs w:val="24"/>
        </w:rPr>
        <w:t xml:space="preserve"> species richness of bacterial phyl</w:t>
      </w:r>
      <w:r>
        <w:rPr>
          <w:rFonts w:cs="Times New Roman"/>
          <w:sz w:val="24"/>
          <w:szCs w:val="24"/>
        </w:rPr>
        <w:t>a</w:t>
      </w:r>
      <w:r w:rsidRPr="001A13D8">
        <w:rPr>
          <w:rFonts w:cs="Times New Roman"/>
          <w:sz w:val="24"/>
          <w:szCs w:val="24"/>
        </w:rPr>
        <w:t>.</w:t>
      </w:r>
      <w:r w:rsidR="000B7EA8">
        <w:rPr>
          <w:rFonts w:cs="Times New Roman"/>
          <w:sz w:val="24"/>
          <w:szCs w:val="24"/>
        </w:rPr>
        <w:br w:type="page"/>
      </w:r>
    </w:p>
    <w:p w14:paraId="3447688D" w14:textId="38CAD99C" w:rsidR="000B7EA8" w:rsidRDefault="000B7EA8" w:rsidP="000B7EA8">
      <w:pPr>
        <w:widowControl/>
        <w:spacing w:line="360" w:lineRule="auto"/>
        <w:ind w:firstLine="420"/>
        <w:rPr>
          <w:rFonts w:cs="Times New Roman"/>
          <w:sz w:val="24"/>
          <w:szCs w:val="24"/>
        </w:rPr>
      </w:pPr>
      <w:r w:rsidRPr="004D1D9B">
        <w:rPr>
          <w:rFonts w:cs="Times New Roman"/>
          <w:b/>
          <w:sz w:val="24"/>
          <w:szCs w:val="24"/>
          <w:lang w:val="en-GB"/>
        </w:rPr>
        <w:t>Tab</w:t>
      </w:r>
      <w:r w:rsidRPr="005841F7">
        <w:rPr>
          <w:rFonts w:cs="Times New Roman"/>
          <w:b/>
          <w:sz w:val="24"/>
          <w:szCs w:val="24"/>
          <w:lang w:val="en-GB"/>
        </w:rPr>
        <w:t>le S</w:t>
      </w:r>
      <w:r>
        <w:rPr>
          <w:rFonts w:cs="Times New Roman"/>
          <w:b/>
          <w:sz w:val="24"/>
          <w:szCs w:val="24"/>
          <w:lang w:val="en-GB"/>
        </w:rPr>
        <w:t>9</w:t>
      </w:r>
      <w:r w:rsidRPr="005841F7">
        <w:rPr>
          <w:rFonts w:cs="Times New Roman"/>
          <w:sz w:val="24"/>
          <w:szCs w:val="24"/>
          <w:lang w:val="en-GB"/>
        </w:rPr>
        <w:t xml:space="preserve">. The </w:t>
      </w:r>
      <w:r w:rsidRPr="005841F7">
        <w:rPr>
          <w:rFonts w:cs="Times New Roman" w:hint="eastAsia"/>
          <w:sz w:val="24"/>
          <w:szCs w:val="24"/>
        </w:rPr>
        <w:t>direct</w:t>
      </w:r>
      <w:r w:rsidRPr="005841F7">
        <w:rPr>
          <w:rFonts w:cs="Times New Roman"/>
          <w:sz w:val="24"/>
          <w:szCs w:val="24"/>
        </w:rPr>
        <w:t xml:space="preserve">, </w:t>
      </w:r>
      <w:r w:rsidRPr="005841F7">
        <w:rPr>
          <w:rFonts w:cs="Times New Roman" w:hint="eastAsia"/>
          <w:sz w:val="24"/>
          <w:szCs w:val="24"/>
        </w:rPr>
        <w:t>indirect</w:t>
      </w:r>
      <w:r w:rsidRPr="005841F7">
        <w:rPr>
          <w:rFonts w:cs="Times New Roman"/>
          <w:sz w:val="24"/>
          <w:szCs w:val="24"/>
        </w:rPr>
        <w:t xml:space="preserve"> and total</w:t>
      </w:r>
      <w:r w:rsidRPr="005841F7">
        <w:rPr>
          <w:rFonts w:cs="Times New Roman"/>
          <w:sz w:val="24"/>
          <w:szCs w:val="24"/>
          <w:lang w:val="en-GB"/>
        </w:rPr>
        <w:t xml:space="preserve"> effects of </w:t>
      </w:r>
      <w:r w:rsidRPr="005841F7">
        <w:rPr>
          <w:rFonts w:cs="Times New Roman"/>
          <w:sz w:val="24"/>
          <w:szCs w:val="24"/>
        </w:rPr>
        <w:t>predictor variables</w:t>
      </w:r>
      <w:r w:rsidRPr="005841F7">
        <w:rPr>
          <w:rFonts w:cs="Times New Roman" w:hint="eastAsia"/>
          <w:sz w:val="24"/>
          <w:szCs w:val="24"/>
        </w:rPr>
        <w:t xml:space="preserve"> </w:t>
      </w:r>
      <w:r w:rsidRPr="005841F7">
        <w:rPr>
          <w:rFonts w:cs="Times New Roman"/>
          <w:sz w:val="24"/>
          <w:szCs w:val="24"/>
        </w:rPr>
        <w:t>on multidiversity</w:t>
      </w:r>
      <w:r w:rsidRPr="005841F7" w:rsidDel="004A670B">
        <w:rPr>
          <w:rFonts w:cs="Times New Roman"/>
          <w:sz w:val="24"/>
          <w:szCs w:val="24"/>
        </w:rPr>
        <w:t xml:space="preserve"> </w:t>
      </w:r>
      <w:r w:rsidRPr="005841F7">
        <w:rPr>
          <w:rFonts w:cs="Times New Roman"/>
          <w:sz w:val="24"/>
          <w:szCs w:val="24"/>
        </w:rPr>
        <w:t>(MD) and</w:t>
      </w:r>
      <w:r w:rsidRPr="00D040A0">
        <w:rPr>
          <w:rFonts w:cs="Times New Roman"/>
          <w:sz w:val="24"/>
          <w:szCs w:val="24"/>
        </w:rPr>
        <w:t xml:space="preserve"> ecosystem multifunctionality</w:t>
      </w:r>
      <w:r w:rsidRPr="00D040A0" w:rsidDel="004A670B">
        <w:rPr>
          <w:rFonts w:cs="Times New Roman"/>
          <w:sz w:val="24"/>
          <w:szCs w:val="24"/>
        </w:rPr>
        <w:t xml:space="preserve"> </w:t>
      </w:r>
      <w:r w:rsidRPr="00D040A0">
        <w:rPr>
          <w:rFonts w:cs="Times New Roman"/>
          <w:sz w:val="24"/>
          <w:szCs w:val="24"/>
        </w:rPr>
        <w:t>(EMF)</w:t>
      </w:r>
      <w:r>
        <w:rPr>
          <w:rFonts w:cs="Times New Roman"/>
          <w:sz w:val="24"/>
          <w:szCs w:val="24"/>
        </w:rPr>
        <w:t xml:space="preserve">. These effects are related to the </w:t>
      </w:r>
      <w:r w:rsidRPr="00CE08CB">
        <w:rPr>
          <w:rFonts w:cs="Times New Roman"/>
          <w:sz w:val="24"/>
          <w:szCs w:val="24"/>
        </w:rPr>
        <w:t>best-fitting standardized structural equation models (SEMs) as shown in Fig. 4</w:t>
      </w:r>
      <w:r w:rsidRPr="00CE08CB">
        <w:rPr>
          <w:rFonts w:cs="Times New Roman" w:hint="eastAsia"/>
          <w:sz w:val="24"/>
          <w:szCs w:val="24"/>
        </w:rPr>
        <w:t>.</w:t>
      </w:r>
      <w:r w:rsidRPr="00D040A0">
        <w:rPr>
          <w:rFonts w:cs="Times New Roman" w:hint="eastAsia"/>
          <w:sz w:val="24"/>
          <w:szCs w:val="24"/>
        </w:rPr>
        <w:t xml:space="preserve"> </w:t>
      </w:r>
      <w:r w:rsidRPr="00D040A0">
        <w:rPr>
          <w:rFonts w:cs="Times New Roman"/>
          <w:sz w:val="24"/>
          <w:szCs w:val="24"/>
        </w:rPr>
        <w:t>Predictor variables</w:t>
      </w:r>
      <w:r w:rsidRPr="00D040A0">
        <w:rPr>
          <w:rFonts w:cs="Times New Roman" w:hint="eastAsia"/>
          <w:sz w:val="24"/>
          <w:szCs w:val="24"/>
        </w:rPr>
        <w:t xml:space="preserve"> include</w:t>
      </w:r>
      <w:r w:rsidRPr="00D040A0">
        <w:rPr>
          <w:rFonts w:cs="Times New Roman"/>
          <w:sz w:val="24"/>
          <w:szCs w:val="24"/>
        </w:rPr>
        <w:t xml:space="preserve"> climate, </w:t>
      </w:r>
      <w:r>
        <w:rPr>
          <w:rFonts w:cs="Times New Roman"/>
          <w:sz w:val="24"/>
          <w:szCs w:val="24"/>
        </w:rPr>
        <w:t xml:space="preserve">parent </w:t>
      </w:r>
      <w:r w:rsidRPr="00D040A0">
        <w:rPr>
          <w:rFonts w:cs="Times New Roman"/>
          <w:sz w:val="24"/>
          <w:szCs w:val="24"/>
        </w:rPr>
        <w:t xml:space="preserve">rock, weathering, local and biotic </w:t>
      </w:r>
      <w:r>
        <w:rPr>
          <w:rFonts w:cs="Times New Roman"/>
          <w:sz w:val="24"/>
          <w:szCs w:val="24"/>
        </w:rPr>
        <w:t>attributes</w:t>
      </w:r>
      <w:r w:rsidRPr="00D040A0">
        <w:rPr>
          <w:rFonts w:cs="Times New Roman" w:hint="eastAsia"/>
          <w:sz w:val="24"/>
          <w:szCs w:val="24"/>
        </w:rPr>
        <w:t>.</w:t>
      </w:r>
    </w:p>
    <w:p w14:paraId="3282BA25" w14:textId="77777777" w:rsidR="000B7EA8" w:rsidRDefault="000B7EA8" w:rsidP="000B7EA8">
      <w:pPr>
        <w:widowControl/>
        <w:spacing w:line="360" w:lineRule="auto"/>
        <w:jc w:val="left"/>
        <w:rPr>
          <w:rFonts w:cs="Times New Roman"/>
          <w:sz w:val="24"/>
          <w:szCs w:val="24"/>
          <w:lang w:val="en-GB"/>
        </w:rPr>
      </w:pPr>
    </w:p>
    <w:tbl>
      <w:tblPr>
        <w:tblStyle w:val="LightShading"/>
        <w:tblW w:w="8931" w:type="dxa"/>
        <w:tblInd w:w="-176" w:type="dxa"/>
        <w:tblLayout w:type="fixed"/>
        <w:tblLook w:val="04A0" w:firstRow="1" w:lastRow="0" w:firstColumn="1" w:lastColumn="0" w:noHBand="0" w:noVBand="1"/>
      </w:tblPr>
      <w:tblGrid>
        <w:gridCol w:w="2269"/>
        <w:gridCol w:w="1417"/>
        <w:gridCol w:w="1418"/>
        <w:gridCol w:w="1275"/>
        <w:gridCol w:w="1276"/>
        <w:gridCol w:w="1276"/>
      </w:tblGrid>
      <w:tr w:rsidR="000B7EA8" w:rsidRPr="002C0F05" w14:paraId="0C92BBDF" w14:textId="77777777" w:rsidTr="00690DA8">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269" w:type="dxa"/>
            <w:tcBorders>
              <w:top w:val="single" w:sz="12" w:space="0" w:color="auto"/>
              <w:bottom w:val="single" w:sz="4" w:space="0" w:color="auto"/>
            </w:tcBorders>
            <w:vAlign w:val="center"/>
          </w:tcPr>
          <w:p w14:paraId="5C2BFDDF" w14:textId="77777777" w:rsidR="000B7EA8" w:rsidRPr="002C0F05" w:rsidRDefault="000B7EA8" w:rsidP="00690DA8">
            <w:pPr>
              <w:pStyle w:val="NormalWeb"/>
              <w:spacing w:before="0" w:beforeAutospacing="0" w:after="0" w:afterAutospacing="0"/>
              <w:jc w:val="center"/>
              <w:rPr>
                <w:rFonts w:ascii="Times New Roman" w:hAnsi="Times New Roman" w:cs="Times New Roman"/>
                <w:color w:val="auto"/>
              </w:rPr>
            </w:pPr>
            <w:r w:rsidRPr="002C0F05">
              <w:rPr>
                <w:rFonts w:ascii="Times New Roman" w:hAnsi="Times New Roman" w:cs="Times New Roman"/>
                <w:b w:val="0"/>
                <w:bCs w:val="0"/>
                <w:color w:val="auto"/>
                <w:kern w:val="24"/>
              </w:rPr>
              <w:t>SEM model</w:t>
            </w:r>
          </w:p>
        </w:tc>
        <w:tc>
          <w:tcPr>
            <w:tcW w:w="1417" w:type="dxa"/>
            <w:tcBorders>
              <w:top w:val="single" w:sz="12" w:space="0" w:color="auto"/>
              <w:bottom w:val="single" w:sz="4" w:space="0" w:color="auto"/>
            </w:tcBorders>
            <w:vAlign w:val="center"/>
          </w:tcPr>
          <w:p w14:paraId="1EB74B73" w14:textId="77777777" w:rsidR="000B7EA8" w:rsidRPr="002C0F05" w:rsidRDefault="000B7EA8" w:rsidP="00690DA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C0F05">
              <w:rPr>
                <w:rFonts w:ascii="Times New Roman" w:hAnsi="Times New Roman" w:cs="Times New Roman"/>
                <w:b w:val="0"/>
                <w:bCs w:val="0"/>
                <w:color w:val="auto"/>
                <w:kern w:val="24"/>
              </w:rPr>
              <w:t>Predictor</w:t>
            </w:r>
          </w:p>
        </w:tc>
        <w:tc>
          <w:tcPr>
            <w:tcW w:w="1418" w:type="dxa"/>
            <w:tcBorders>
              <w:top w:val="single" w:sz="12" w:space="0" w:color="auto"/>
              <w:bottom w:val="single" w:sz="4" w:space="0" w:color="auto"/>
            </w:tcBorders>
            <w:vAlign w:val="center"/>
          </w:tcPr>
          <w:p w14:paraId="78D642C8" w14:textId="77777777" w:rsidR="000B7EA8" w:rsidRPr="002C0F05" w:rsidRDefault="000B7EA8" w:rsidP="00690DA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C0F05">
              <w:rPr>
                <w:rFonts w:ascii="Times New Roman" w:hAnsi="Times New Roman" w:cs="Times New Roman"/>
                <w:b w:val="0"/>
                <w:bCs w:val="0"/>
                <w:color w:val="auto"/>
                <w:kern w:val="24"/>
              </w:rPr>
              <w:t>Response</w:t>
            </w:r>
          </w:p>
        </w:tc>
        <w:tc>
          <w:tcPr>
            <w:tcW w:w="1275" w:type="dxa"/>
            <w:tcBorders>
              <w:top w:val="single" w:sz="12" w:space="0" w:color="auto"/>
              <w:bottom w:val="single" w:sz="4" w:space="0" w:color="auto"/>
            </w:tcBorders>
            <w:vAlign w:val="center"/>
          </w:tcPr>
          <w:p w14:paraId="4ECCE1D9" w14:textId="77777777" w:rsidR="000B7EA8" w:rsidRPr="002C0F05" w:rsidRDefault="000B7EA8" w:rsidP="00690DA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C0F05">
              <w:rPr>
                <w:rFonts w:ascii="Times New Roman" w:hAnsi="Times New Roman" w:cs="Times New Roman"/>
                <w:b w:val="0"/>
                <w:bCs w:val="0"/>
                <w:color w:val="auto"/>
                <w:kern w:val="24"/>
                <w:lang w:val="en-GB"/>
              </w:rPr>
              <w:t xml:space="preserve">Direct </w:t>
            </w:r>
          </w:p>
        </w:tc>
        <w:tc>
          <w:tcPr>
            <w:tcW w:w="1276" w:type="dxa"/>
            <w:tcBorders>
              <w:top w:val="single" w:sz="12" w:space="0" w:color="auto"/>
              <w:bottom w:val="single" w:sz="4" w:space="0" w:color="auto"/>
            </w:tcBorders>
            <w:vAlign w:val="center"/>
          </w:tcPr>
          <w:p w14:paraId="250130F4" w14:textId="77777777" w:rsidR="000B7EA8" w:rsidRPr="002C0F05" w:rsidRDefault="000B7EA8" w:rsidP="00690DA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C0F05">
              <w:rPr>
                <w:rFonts w:ascii="Times New Roman" w:hAnsi="Times New Roman" w:cs="Times New Roman"/>
                <w:b w:val="0"/>
                <w:bCs w:val="0"/>
                <w:color w:val="auto"/>
                <w:kern w:val="24"/>
                <w:lang w:val="en-GB"/>
              </w:rPr>
              <w:t>Indirect</w:t>
            </w:r>
          </w:p>
        </w:tc>
        <w:tc>
          <w:tcPr>
            <w:tcW w:w="1276" w:type="dxa"/>
            <w:tcBorders>
              <w:top w:val="single" w:sz="12" w:space="0" w:color="auto"/>
              <w:bottom w:val="single" w:sz="4" w:space="0" w:color="auto"/>
            </w:tcBorders>
            <w:vAlign w:val="center"/>
          </w:tcPr>
          <w:p w14:paraId="39BFC26E" w14:textId="77777777" w:rsidR="000B7EA8" w:rsidRPr="002C0F05" w:rsidRDefault="000B7EA8" w:rsidP="00690DA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C0F05">
              <w:rPr>
                <w:rFonts w:ascii="Times New Roman" w:hAnsi="Times New Roman" w:cs="Times New Roman"/>
                <w:b w:val="0"/>
                <w:bCs w:val="0"/>
                <w:color w:val="auto"/>
                <w:kern w:val="24"/>
                <w:lang w:val="en-GB"/>
              </w:rPr>
              <w:t>Total</w:t>
            </w:r>
          </w:p>
        </w:tc>
      </w:tr>
      <w:tr w:rsidR="000B7EA8" w:rsidRPr="002C0F05" w14:paraId="73F2A60B"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tcBorders>
            <w:shd w:val="clear" w:color="auto" w:fill="F2F2F2" w:themeFill="background1" w:themeFillShade="F2"/>
            <w:vAlign w:val="center"/>
          </w:tcPr>
          <w:p w14:paraId="743E1F8B" w14:textId="77777777" w:rsidR="000B7EA8" w:rsidRPr="007F2377" w:rsidRDefault="000B7EA8" w:rsidP="00690DA8">
            <w:pPr>
              <w:pStyle w:val="NormalWeb"/>
              <w:spacing w:before="0" w:beforeAutospacing="0" w:after="0" w:afterAutospacing="0"/>
              <w:jc w:val="center"/>
              <w:textAlignment w:val="center"/>
              <w:rPr>
                <w:rFonts w:ascii="Times New Roman" w:hAnsi="Times New Roman" w:cs="Times New Roman"/>
                <w:b w:val="0"/>
                <w:sz w:val="22"/>
                <w:szCs w:val="22"/>
              </w:rPr>
            </w:pPr>
            <w:r w:rsidRPr="007F2377">
              <w:rPr>
                <w:rFonts w:ascii="Times New Roman" w:hAnsi="Times New Roman" w:cs="Times New Roman"/>
                <w:b w:val="0"/>
                <w:color w:val="000000"/>
                <w:kern w:val="24"/>
                <w:sz w:val="22"/>
                <w:szCs w:val="22"/>
                <w:lang w:val="en-GB"/>
              </w:rPr>
              <w:t>Excluding geology</w:t>
            </w:r>
          </w:p>
        </w:tc>
        <w:tc>
          <w:tcPr>
            <w:tcW w:w="1417" w:type="dxa"/>
            <w:tcBorders>
              <w:top w:val="single" w:sz="4" w:space="0" w:color="auto"/>
            </w:tcBorders>
            <w:shd w:val="clear" w:color="auto" w:fill="F2F2F2" w:themeFill="background1" w:themeFillShade="F2"/>
            <w:vAlign w:val="center"/>
          </w:tcPr>
          <w:p w14:paraId="0E4D06EB"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Climate</w:t>
            </w:r>
          </w:p>
        </w:tc>
        <w:tc>
          <w:tcPr>
            <w:tcW w:w="1418" w:type="dxa"/>
            <w:tcBorders>
              <w:top w:val="single" w:sz="4" w:space="0" w:color="auto"/>
            </w:tcBorders>
            <w:shd w:val="clear" w:color="auto" w:fill="F2F2F2" w:themeFill="background1" w:themeFillShade="F2"/>
            <w:vAlign w:val="center"/>
          </w:tcPr>
          <w:p w14:paraId="3C0F1CBE"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MD</w:t>
            </w:r>
          </w:p>
        </w:tc>
        <w:tc>
          <w:tcPr>
            <w:tcW w:w="1275" w:type="dxa"/>
            <w:tcBorders>
              <w:top w:val="single" w:sz="4" w:space="0" w:color="auto"/>
            </w:tcBorders>
            <w:shd w:val="clear" w:color="auto" w:fill="F2F2F2" w:themeFill="background1" w:themeFillShade="F2"/>
            <w:vAlign w:val="center"/>
          </w:tcPr>
          <w:p w14:paraId="2ACE87C8"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tcBorders>
              <w:top w:val="single" w:sz="4" w:space="0" w:color="auto"/>
            </w:tcBorders>
            <w:shd w:val="clear" w:color="auto" w:fill="F2F2F2" w:themeFill="background1" w:themeFillShade="F2"/>
            <w:vAlign w:val="center"/>
          </w:tcPr>
          <w:p w14:paraId="503BC691"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0.414</w:t>
            </w:r>
          </w:p>
        </w:tc>
        <w:tc>
          <w:tcPr>
            <w:tcW w:w="1276" w:type="dxa"/>
            <w:tcBorders>
              <w:top w:val="single" w:sz="4" w:space="0" w:color="auto"/>
            </w:tcBorders>
            <w:shd w:val="clear" w:color="auto" w:fill="F2F2F2" w:themeFill="background1" w:themeFillShade="F2"/>
            <w:vAlign w:val="center"/>
          </w:tcPr>
          <w:p w14:paraId="203D8A62"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0.414</w:t>
            </w:r>
          </w:p>
        </w:tc>
      </w:tr>
      <w:tr w:rsidR="000B7EA8" w:rsidRPr="002C0F05" w14:paraId="05A40007"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vAlign w:val="center"/>
          </w:tcPr>
          <w:p w14:paraId="3ED8E909" w14:textId="77777777" w:rsidR="000B7EA8" w:rsidRPr="007F2377" w:rsidRDefault="000B7EA8" w:rsidP="00690DA8">
            <w:pPr>
              <w:jc w:val="center"/>
              <w:rPr>
                <w:rFonts w:cs="Times New Roman"/>
                <w:b w:val="0"/>
                <w:sz w:val="22"/>
              </w:rPr>
            </w:pPr>
          </w:p>
        </w:tc>
        <w:tc>
          <w:tcPr>
            <w:tcW w:w="1417" w:type="dxa"/>
            <w:shd w:val="clear" w:color="auto" w:fill="auto"/>
            <w:vAlign w:val="center"/>
          </w:tcPr>
          <w:p w14:paraId="2270CD9F"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Local</w:t>
            </w:r>
          </w:p>
        </w:tc>
        <w:tc>
          <w:tcPr>
            <w:tcW w:w="1418" w:type="dxa"/>
            <w:shd w:val="clear" w:color="auto" w:fill="auto"/>
            <w:vAlign w:val="center"/>
          </w:tcPr>
          <w:p w14:paraId="5C8D0DF3"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MD</w:t>
            </w:r>
          </w:p>
        </w:tc>
        <w:tc>
          <w:tcPr>
            <w:tcW w:w="1275" w:type="dxa"/>
            <w:shd w:val="clear" w:color="auto" w:fill="auto"/>
            <w:vAlign w:val="center"/>
          </w:tcPr>
          <w:p w14:paraId="2A5CFE2B"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0.779</w:t>
            </w:r>
          </w:p>
        </w:tc>
        <w:tc>
          <w:tcPr>
            <w:tcW w:w="1276" w:type="dxa"/>
            <w:shd w:val="clear" w:color="auto" w:fill="auto"/>
            <w:vAlign w:val="center"/>
          </w:tcPr>
          <w:p w14:paraId="4C8F77C2"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auto"/>
            <w:vAlign w:val="center"/>
          </w:tcPr>
          <w:p w14:paraId="36F239E6"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0.779</w:t>
            </w:r>
          </w:p>
        </w:tc>
      </w:tr>
      <w:tr w:rsidR="000B7EA8" w:rsidRPr="002C0F05" w14:paraId="671DABAC"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vAlign w:val="center"/>
          </w:tcPr>
          <w:p w14:paraId="7FA1CD5A" w14:textId="77777777" w:rsidR="000B7EA8" w:rsidRPr="007F2377" w:rsidRDefault="000B7EA8" w:rsidP="00690DA8">
            <w:pPr>
              <w:pStyle w:val="NormalWeb"/>
              <w:spacing w:before="0" w:beforeAutospacing="0" w:after="0" w:afterAutospacing="0"/>
              <w:jc w:val="center"/>
              <w:rPr>
                <w:rFonts w:ascii="Times New Roman" w:hAnsi="Times New Roman" w:cs="Times New Roman"/>
                <w:b w:val="0"/>
                <w:sz w:val="22"/>
                <w:szCs w:val="22"/>
              </w:rPr>
            </w:pPr>
            <w:r w:rsidRPr="007F2377">
              <w:rPr>
                <w:rFonts w:ascii="Times New Roman" w:hAnsi="Times New Roman" w:cs="Times New Roman"/>
                <w:b w:val="0"/>
                <w:color w:val="000000" w:themeColor="dark1"/>
                <w:kern w:val="24"/>
                <w:sz w:val="22"/>
                <w:szCs w:val="22"/>
                <w:lang w:val="en-GB"/>
              </w:rPr>
              <w:t>Including geology</w:t>
            </w:r>
          </w:p>
        </w:tc>
        <w:tc>
          <w:tcPr>
            <w:tcW w:w="1417" w:type="dxa"/>
            <w:shd w:val="clear" w:color="auto" w:fill="F2F2F2" w:themeFill="background1" w:themeFillShade="F2"/>
            <w:vAlign w:val="center"/>
          </w:tcPr>
          <w:p w14:paraId="7D4FFA77"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Climate</w:t>
            </w:r>
          </w:p>
        </w:tc>
        <w:tc>
          <w:tcPr>
            <w:tcW w:w="1418" w:type="dxa"/>
            <w:shd w:val="clear" w:color="auto" w:fill="F2F2F2" w:themeFill="background1" w:themeFillShade="F2"/>
            <w:vAlign w:val="center"/>
          </w:tcPr>
          <w:p w14:paraId="0048A258"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MD</w:t>
            </w:r>
          </w:p>
        </w:tc>
        <w:tc>
          <w:tcPr>
            <w:tcW w:w="1275" w:type="dxa"/>
            <w:shd w:val="clear" w:color="auto" w:fill="F2F2F2" w:themeFill="background1" w:themeFillShade="F2"/>
            <w:vAlign w:val="center"/>
          </w:tcPr>
          <w:p w14:paraId="7D88A7DD"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F2F2F2" w:themeFill="background1" w:themeFillShade="F2"/>
            <w:vAlign w:val="center"/>
          </w:tcPr>
          <w:p w14:paraId="7E9CB554"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0.315</w:t>
            </w:r>
          </w:p>
        </w:tc>
        <w:tc>
          <w:tcPr>
            <w:tcW w:w="1276" w:type="dxa"/>
            <w:shd w:val="clear" w:color="auto" w:fill="F2F2F2" w:themeFill="background1" w:themeFillShade="F2"/>
            <w:vAlign w:val="center"/>
          </w:tcPr>
          <w:p w14:paraId="5CE56341"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0.315</w:t>
            </w:r>
          </w:p>
        </w:tc>
      </w:tr>
      <w:tr w:rsidR="000B7EA8" w:rsidRPr="002C0F05" w14:paraId="1CD4F04E"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vAlign w:val="center"/>
          </w:tcPr>
          <w:p w14:paraId="784FD75F" w14:textId="77777777" w:rsidR="000B7EA8" w:rsidRPr="007F2377" w:rsidRDefault="000B7EA8" w:rsidP="00690DA8">
            <w:pPr>
              <w:jc w:val="center"/>
              <w:rPr>
                <w:rFonts w:cs="Times New Roman"/>
                <w:b w:val="0"/>
                <w:sz w:val="22"/>
              </w:rPr>
            </w:pPr>
          </w:p>
        </w:tc>
        <w:tc>
          <w:tcPr>
            <w:tcW w:w="1417" w:type="dxa"/>
            <w:shd w:val="clear" w:color="auto" w:fill="auto"/>
            <w:vAlign w:val="center"/>
          </w:tcPr>
          <w:p w14:paraId="2A065B50"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Rock</w:t>
            </w:r>
          </w:p>
        </w:tc>
        <w:tc>
          <w:tcPr>
            <w:tcW w:w="1418" w:type="dxa"/>
            <w:shd w:val="clear" w:color="auto" w:fill="auto"/>
            <w:vAlign w:val="center"/>
          </w:tcPr>
          <w:p w14:paraId="50E9D305"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MD</w:t>
            </w:r>
          </w:p>
        </w:tc>
        <w:tc>
          <w:tcPr>
            <w:tcW w:w="1275" w:type="dxa"/>
            <w:shd w:val="clear" w:color="auto" w:fill="auto"/>
            <w:vAlign w:val="center"/>
          </w:tcPr>
          <w:p w14:paraId="3551412E"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0.123</w:t>
            </w:r>
          </w:p>
        </w:tc>
        <w:tc>
          <w:tcPr>
            <w:tcW w:w="1276" w:type="dxa"/>
            <w:shd w:val="clear" w:color="auto" w:fill="auto"/>
            <w:vAlign w:val="center"/>
          </w:tcPr>
          <w:p w14:paraId="093E5DCD"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0.381</w:t>
            </w:r>
          </w:p>
        </w:tc>
        <w:tc>
          <w:tcPr>
            <w:tcW w:w="1276" w:type="dxa"/>
            <w:shd w:val="clear" w:color="auto" w:fill="auto"/>
            <w:vAlign w:val="center"/>
          </w:tcPr>
          <w:p w14:paraId="38A13E04"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0.504</w:t>
            </w:r>
          </w:p>
        </w:tc>
      </w:tr>
      <w:tr w:rsidR="000B7EA8" w:rsidRPr="002C0F05" w14:paraId="697DB6C9"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vAlign w:val="center"/>
          </w:tcPr>
          <w:p w14:paraId="30139370" w14:textId="77777777" w:rsidR="000B7EA8" w:rsidRPr="007F2377" w:rsidRDefault="000B7EA8" w:rsidP="00690DA8">
            <w:pPr>
              <w:jc w:val="center"/>
              <w:rPr>
                <w:rFonts w:cs="Times New Roman"/>
                <w:b w:val="0"/>
                <w:sz w:val="22"/>
              </w:rPr>
            </w:pPr>
          </w:p>
        </w:tc>
        <w:tc>
          <w:tcPr>
            <w:tcW w:w="1417" w:type="dxa"/>
            <w:shd w:val="clear" w:color="auto" w:fill="F2F2F2" w:themeFill="background1" w:themeFillShade="F2"/>
            <w:vAlign w:val="center"/>
          </w:tcPr>
          <w:p w14:paraId="7A0C04E1"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Weathering</w:t>
            </w:r>
          </w:p>
        </w:tc>
        <w:tc>
          <w:tcPr>
            <w:tcW w:w="1418" w:type="dxa"/>
            <w:shd w:val="clear" w:color="auto" w:fill="F2F2F2" w:themeFill="background1" w:themeFillShade="F2"/>
            <w:vAlign w:val="center"/>
          </w:tcPr>
          <w:p w14:paraId="3A2419BC"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MD</w:t>
            </w:r>
          </w:p>
        </w:tc>
        <w:tc>
          <w:tcPr>
            <w:tcW w:w="1275" w:type="dxa"/>
            <w:shd w:val="clear" w:color="auto" w:fill="F2F2F2" w:themeFill="background1" w:themeFillShade="F2"/>
            <w:vAlign w:val="center"/>
          </w:tcPr>
          <w:p w14:paraId="15FC0DA7"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0.302</w:t>
            </w:r>
          </w:p>
        </w:tc>
        <w:tc>
          <w:tcPr>
            <w:tcW w:w="1276" w:type="dxa"/>
            <w:shd w:val="clear" w:color="auto" w:fill="F2F2F2" w:themeFill="background1" w:themeFillShade="F2"/>
            <w:vAlign w:val="center"/>
          </w:tcPr>
          <w:p w14:paraId="01A476AB"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0.238</w:t>
            </w:r>
          </w:p>
        </w:tc>
        <w:tc>
          <w:tcPr>
            <w:tcW w:w="1276" w:type="dxa"/>
            <w:shd w:val="clear" w:color="auto" w:fill="F2F2F2" w:themeFill="background1" w:themeFillShade="F2"/>
            <w:vAlign w:val="center"/>
          </w:tcPr>
          <w:p w14:paraId="1D693E0A"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0.540</w:t>
            </w:r>
          </w:p>
        </w:tc>
      </w:tr>
      <w:tr w:rsidR="000B7EA8" w:rsidRPr="002C0F05" w14:paraId="319E6940"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vAlign w:val="center"/>
          </w:tcPr>
          <w:p w14:paraId="16DA285B" w14:textId="77777777" w:rsidR="000B7EA8" w:rsidRPr="007F2377" w:rsidRDefault="000B7EA8" w:rsidP="00690DA8">
            <w:pPr>
              <w:jc w:val="center"/>
              <w:rPr>
                <w:rFonts w:cs="Times New Roman"/>
                <w:b w:val="0"/>
                <w:sz w:val="22"/>
              </w:rPr>
            </w:pPr>
          </w:p>
        </w:tc>
        <w:tc>
          <w:tcPr>
            <w:tcW w:w="1417" w:type="dxa"/>
            <w:shd w:val="clear" w:color="auto" w:fill="auto"/>
            <w:vAlign w:val="center"/>
          </w:tcPr>
          <w:p w14:paraId="4A4AF96F"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Local</w:t>
            </w:r>
          </w:p>
        </w:tc>
        <w:tc>
          <w:tcPr>
            <w:tcW w:w="1418" w:type="dxa"/>
            <w:shd w:val="clear" w:color="auto" w:fill="auto"/>
            <w:vAlign w:val="center"/>
          </w:tcPr>
          <w:p w14:paraId="394FF104"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MD</w:t>
            </w:r>
          </w:p>
        </w:tc>
        <w:tc>
          <w:tcPr>
            <w:tcW w:w="1275" w:type="dxa"/>
            <w:shd w:val="clear" w:color="auto" w:fill="auto"/>
            <w:vAlign w:val="center"/>
          </w:tcPr>
          <w:p w14:paraId="4ADDEA30"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0.531</w:t>
            </w:r>
          </w:p>
        </w:tc>
        <w:tc>
          <w:tcPr>
            <w:tcW w:w="1276" w:type="dxa"/>
            <w:shd w:val="clear" w:color="auto" w:fill="auto"/>
            <w:vAlign w:val="center"/>
          </w:tcPr>
          <w:p w14:paraId="3E6E1512"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auto"/>
            <w:vAlign w:val="center"/>
          </w:tcPr>
          <w:p w14:paraId="202B2104"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0.531</w:t>
            </w:r>
          </w:p>
        </w:tc>
      </w:tr>
      <w:tr w:rsidR="000B7EA8" w:rsidRPr="002C0F05" w14:paraId="579B73AD"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vAlign w:val="center"/>
          </w:tcPr>
          <w:p w14:paraId="25388B14" w14:textId="77777777" w:rsidR="000B7EA8" w:rsidRPr="007F2377" w:rsidRDefault="000B7EA8" w:rsidP="00690DA8">
            <w:pPr>
              <w:pStyle w:val="NormalWeb"/>
              <w:spacing w:before="0" w:beforeAutospacing="0" w:after="0" w:afterAutospacing="0"/>
              <w:jc w:val="center"/>
              <w:rPr>
                <w:rFonts w:ascii="Times New Roman" w:hAnsi="Times New Roman" w:cs="Times New Roman"/>
                <w:b w:val="0"/>
                <w:sz w:val="22"/>
                <w:szCs w:val="22"/>
              </w:rPr>
            </w:pPr>
            <w:r w:rsidRPr="007F2377">
              <w:rPr>
                <w:rFonts w:ascii="Times New Roman" w:hAnsi="Times New Roman" w:cs="Times New Roman"/>
                <w:b w:val="0"/>
                <w:color w:val="000000"/>
                <w:kern w:val="24"/>
                <w:sz w:val="22"/>
                <w:szCs w:val="22"/>
                <w:lang w:val="en-GB"/>
              </w:rPr>
              <w:t>Excluding geology</w:t>
            </w:r>
          </w:p>
        </w:tc>
        <w:tc>
          <w:tcPr>
            <w:tcW w:w="1417" w:type="dxa"/>
            <w:shd w:val="clear" w:color="auto" w:fill="F2F2F2" w:themeFill="background1" w:themeFillShade="F2"/>
            <w:vAlign w:val="center"/>
          </w:tcPr>
          <w:p w14:paraId="053C350B"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Climate</w:t>
            </w:r>
          </w:p>
        </w:tc>
        <w:tc>
          <w:tcPr>
            <w:tcW w:w="1418" w:type="dxa"/>
            <w:shd w:val="clear" w:color="auto" w:fill="F2F2F2" w:themeFill="background1" w:themeFillShade="F2"/>
            <w:vAlign w:val="center"/>
          </w:tcPr>
          <w:p w14:paraId="71CB9201"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shd w:val="clear" w:color="auto" w:fill="F2F2F2" w:themeFill="background1" w:themeFillShade="F2"/>
            <w:vAlign w:val="center"/>
          </w:tcPr>
          <w:p w14:paraId="29AD143F"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F2F2F2" w:themeFill="background1" w:themeFillShade="F2"/>
            <w:vAlign w:val="center"/>
          </w:tcPr>
          <w:p w14:paraId="6FEE6D4E"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0.218</w:t>
            </w:r>
          </w:p>
        </w:tc>
        <w:tc>
          <w:tcPr>
            <w:tcW w:w="1276" w:type="dxa"/>
            <w:shd w:val="clear" w:color="auto" w:fill="F2F2F2" w:themeFill="background1" w:themeFillShade="F2"/>
            <w:vAlign w:val="center"/>
          </w:tcPr>
          <w:p w14:paraId="28E440EC"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0.218</w:t>
            </w:r>
          </w:p>
        </w:tc>
      </w:tr>
      <w:tr w:rsidR="000B7EA8" w:rsidRPr="002C0F05" w14:paraId="0D6C67B7"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vAlign w:val="center"/>
          </w:tcPr>
          <w:p w14:paraId="01B19ACE" w14:textId="77777777" w:rsidR="000B7EA8" w:rsidRPr="007F2377" w:rsidRDefault="000B7EA8" w:rsidP="00690DA8">
            <w:pPr>
              <w:jc w:val="center"/>
              <w:rPr>
                <w:rFonts w:cs="Times New Roman"/>
                <w:b w:val="0"/>
                <w:sz w:val="22"/>
              </w:rPr>
            </w:pPr>
          </w:p>
        </w:tc>
        <w:tc>
          <w:tcPr>
            <w:tcW w:w="1417" w:type="dxa"/>
            <w:shd w:val="clear" w:color="auto" w:fill="auto"/>
            <w:vAlign w:val="center"/>
          </w:tcPr>
          <w:p w14:paraId="158C73FB"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Local</w:t>
            </w:r>
          </w:p>
        </w:tc>
        <w:tc>
          <w:tcPr>
            <w:tcW w:w="1418" w:type="dxa"/>
            <w:shd w:val="clear" w:color="auto" w:fill="auto"/>
            <w:vAlign w:val="center"/>
          </w:tcPr>
          <w:p w14:paraId="484A1EEE"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shd w:val="clear" w:color="auto" w:fill="auto"/>
            <w:vAlign w:val="center"/>
          </w:tcPr>
          <w:p w14:paraId="5E916A86"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0.521</w:t>
            </w:r>
          </w:p>
        </w:tc>
        <w:tc>
          <w:tcPr>
            <w:tcW w:w="1276" w:type="dxa"/>
            <w:shd w:val="clear" w:color="auto" w:fill="auto"/>
            <w:vAlign w:val="center"/>
          </w:tcPr>
          <w:p w14:paraId="0BB07D43"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0.205</w:t>
            </w:r>
          </w:p>
        </w:tc>
        <w:tc>
          <w:tcPr>
            <w:tcW w:w="1276" w:type="dxa"/>
            <w:shd w:val="clear" w:color="auto" w:fill="auto"/>
            <w:vAlign w:val="center"/>
          </w:tcPr>
          <w:p w14:paraId="0CC21A02"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0.726</w:t>
            </w:r>
          </w:p>
        </w:tc>
      </w:tr>
      <w:tr w:rsidR="000B7EA8" w:rsidRPr="002C0F05" w14:paraId="4C810670"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vAlign w:val="center"/>
          </w:tcPr>
          <w:p w14:paraId="12D398AC" w14:textId="77777777" w:rsidR="000B7EA8" w:rsidRPr="007F2377" w:rsidRDefault="000B7EA8" w:rsidP="00690DA8">
            <w:pPr>
              <w:jc w:val="center"/>
              <w:rPr>
                <w:rFonts w:cs="Times New Roman"/>
                <w:b w:val="0"/>
                <w:sz w:val="22"/>
              </w:rPr>
            </w:pPr>
          </w:p>
        </w:tc>
        <w:tc>
          <w:tcPr>
            <w:tcW w:w="1417" w:type="dxa"/>
            <w:shd w:val="clear" w:color="auto" w:fill="F2F2F2" w:themeFill="background1" w:themeFillShade="F2"/>
            <w:vAlign w:val="center"/>
          </w:tcPr>
          <w:p w14:paraId="5A94B302"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Biotic</w:t>
            </w:r>
          </w:p>
        </w:tc>
        <w:tc>
          <w:tcPr>
            <w:tcW w:w="1418" w:type="dxa"/>
            <w:shd w:val="clear" w:color="auto" w:fill="F2F2F2" w:themeFill="background1" w:themeFillShade="F2"/>
            <w:vAlign w:val="center"/>
          </w:tcPr>
          <w:p w14:paraId="15A43A3B"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shd w:val="clear" w:color="auto" w:fill="F2F2F2" w:themeFill="background1" w:themeFillShade="F2"/>
            <w:vAlign w:val="center"/>
          </w:tcPr>
          <w:p w14:paraId="585AAF7E"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0.415</w:t>
            </w:r>
          </w:p>
        </w:tc>
        <w:tc>
          <w:tcPr>
            <w:tcW w:w="1276" w:type="dxa"/>
            <w:shd w:val="clear" w:color="auto" w:fill="F2F2F2" w:themeFill="background1" w:themeFillShade="F2"/>
            <w:vAlign w:val="center"/>
          </w:tcPr>
          <w:p w14:paraId="2A0B483F"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F2F2F2" w:themeFill="background1" w:themeFillShade="F2"/>
            <w:vAlign w:val="center"/>
          </w:tcPr>
          <w:p w14:paraId="0DDF59B4"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0.415</w:t>
            </w:r>
          </w:p>
        </w:tc>
      </w:tr>
      <w:tr w:rsidR="000B7EA8" w:rsidRPr="002C0F05" w14:paraId="4FD50AED"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vAlign w:val="center"/>
          </w:tcPr>
          <w:p w14:paraId="0CE0CB6F" w14:textId="77777777" w:rsidR="000B7EA8" w:rsidRPr="007F2377" w:rsidRDefault="000B7EA8" w:rsidP="00690DA8">
            <w:pPr>
              <w:pStyle w:val="NormalWeb"/>
              <w:spacing w:before="0" w:beforeAutospacing="0" w:after="0" w:afterAutospacing="0"/>
              <w:jc w:val="center"/>
              <w:rPr>
                <w:rFonts w:ascii="Times New Roman" w:hAnsi="Times New Roman" w:cs="Times New Roman"/>
                <w:b w:val="0"/>
                <w:sz w:val="22"/>
                <w:szCs w:val="22"/>
              </w:rPr>
            </w:pPr>
            <w:r w:rsidRPr="007F2377">
              <w:rPr>
                <w:rFonts w:ascii="Times New Roman" w:hAnsi="Times New Roman" w:cs="Times New Roman"/>
                <w:b w:val="0"/>
                <w:color w:val="000000" w:themeColor="dark1"/>
                <w:kern w:val="24"/>
                <w:sz w:val="22"/>
                <w:szCs w:val="22"/>
                <w:lang w:val="en-GB"/>
              </w:rPr>
              <w:t>Including geology</w:t>
            </w:r>
          </w:p>
        </w:tc>
        <w:tc>
          <w:tcPr>
            <w:tcW w:w="1417" w:type="dxa"/>
            <w:shd w:val="clear" w:color="auto" w:fill="auto"/>
            <w:vAlign w:val="center"/>
          </w:tcPr>
          <w:p w14:paraId="26E92583"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Climate</w:t>
            </w:r>
          </w:p>
        </w:tc>
        <w:tc>
          <w:tcPr>
            <w:tcW w:w="1418" w:type="dxa"/>
            <w:shd w:val="clear" w:color="auto" w:fill="auto"/>
            <w:vAlign w:val="center"/>
          </w:tcPr>
          <w:p w14:paraId="5950D14E"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shd w:val="clear" w:color="auto" w:fill="auto"/>
            <w:vAlign w:val="center"/>
          </w:tcPr>
          <w:p w14:paraId="0C7A7874"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auto"/>
            <w:vAlign w:val="center"/>
          </w:tcPr>
          <w:p w14:paraId="516BA8D2"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0.233</w:t>
            </w:r>
          </w:p>
        </w:tc>
        <w:tc>
          <w:tcPr>
            <w:tcW w:w="1276" w:type="dxa"/>
            <w:shd w:val="clear" w:color="auto" w:fill="auto"/>
            <w:vAlign w:val="center"/>
          </w:tcPr>
          <w:p w14:paraId="2A386059"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0.233</w:t>
            </w:r>
          </w:p>
        </w:tc>
      </w:tr>
      <w:tr w:rsidR="000B7EA8" w:rsidRPr="002C0F05" w14:paraId="421ECC66"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vAlign w:val="center"/>
          </w:tcPr>
          <w:p w14:paraId="3B1102B6" w14:textId="77777777" w:rsidR="000B7EA8" w:rsidRPr="007F2377" w:rsidRDefault="000B7EA8" w:rsidP="00690DA8">
            <w:pPr>
              <w:jc w:val="center"/>
              <w:rPr>
                <w:rFonts w:cs="Times New Roman"/>
                <w:b w:val="0"/>
                <w:sz w:val="22"/>
              </w:rPr>
            </w:pPr>
          </w:p>
        </w:tc>
        <w:tc>
          <w:tcPr>
            <w:tcW w:w="1417" w:type="dxa"/>
            <w:shd w:val="clear" w:color="auto" w:fill="F2F2F2" w:themeFill="background1" w:themeFillShade="F2"/>
            <w:vAlign w:val="center"/>
          </w:tcPr>
          <w:p w14:paraId="16A1C714"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Rock</w:t>
            </w:r>
          </w:p>
        </w:tc>
        <w:tc>
          <w:tcPr>
            <w:tcW w:w="1418" w:type="dxa"/>
            <w:shd w:val="clear" w:color="auto" w:fill="F2F2F2" w:themeFill="background1" w:themeFillShade="F2"/>
            <w:vAlign w:val="center"/>
          </w:tcPr>
          <w:p w14:paraId="575EFE44"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shd w:val="clear" w:color="auto" w:fill="F2F2F2" w:themeFill="background1" w:themeFillShade="F2"/>
            <w:vAlign w:val="center"/>
          </w:tcPr>
          <w:p w14:paraId="724D52CA"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shd w:val="clear" w:color="auto" w:fill="F2F2F2" w:themeFill="background1" w:themeFillShade="F2"/>
            <w:vAlign w:val="center"/>
          </w:tcPr>
          <w:p w14:paraId="1B6DF24A"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0.343</w:t>
            </w:r>
          </w:p>
        </w:tc>
        <w:tc>
          <w:tcPr>
            <w:tcW w:w="1276" w:type="dxa"/>
            <w:shd w:val="clear" w:color="auto" w:fill="F2F2F2" w:themeFill="background1" w:themeFillShade="F2"/>
            <w:vAlign w:val="center"/>
          </w:tcPr>
          <w:p w14:paraId="63F4D1BB"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0.343</w:t>
            </w:r>
          </w:p>
        </w:tc>
      </w:tr>
      <w:tr w:rsidR="000B7EA8" w:rsidRPr="002C0F05" w14:paraId="6CA6033C"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vAlign w:val="center"/>
          </w:tcPr>
          <w:p w14:paraId="32943A40" w14:textId="77777777" w:rsidR="000B7EA8" w:rsidRPr="007F2377" w:rsidRDefault="000B7EA8" w:rsidP="00690DA8">
            <w:pPr>
              <w:rPr>
                <w:rFonts w:cs="Times New Roman"/>
                <w:b w:val="0"/>
                <w:sz w:val="22"/>
              </w:rPr>
            </w:pPr>
          </w:p>
        </w:tc>
        <w:tc>
          <w:tcPr>
            <w:tcW w:w="1417" w:type="dxa"/>
            <w:shd w:val="clear" w:color="auto" w:fill="auto"/>
            <w:vAlign w:val="center"/>
          </w:tcPr>
          <w:p w14:paraId="7B8B70E1"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Weathering</w:t>
            </w:r>
          </w:p>
        </w:tc>
        <w:tc>
          <w:tcPr>
            <w:tcW w:w="1418" w:type="dxa"/>
            <w:shd w:val="clear" w:color="auto" w:fill="auto"/>
            <w:vAlign w:val="center"/>
          </w:tcPr>
          <w:p w14:paraId="2F765A74"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shd w:val="clear" w:color="auto" w:fill="auto"/>
            <w:vAlign w:val="center"/>
          </w:tcPr>
          <w:p w14:paraId="6A78F193"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0.164</w:t>
            </w:r>
          </w:p>
        </w:tc>
        <w:tc>
          <w:tcPr>
            <w:tcW w:w="1276" w:type="dxa"/>
            <w:shd w:val="clear" w:color="auto" w:fill="auto"/>
            <w:vAlign w:val="center"/>
          </w:tcPr>
          <w:p w14:paraId="3CD881A6"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0.426</w:t>
            </w:r>
          </w:p>
        </w:tc>
        <w:tc>
          <w:tcPr>
            <w:tcW w:w="1276" w:type="dxa"/>
            <w:shd w:val="clear" w:color="auto" w:fill="auto"/>
            <w:vAlign w:val="center"/>
          </w:tcPr>
          <w:p w14:paraId="58F290B3"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FF0000"/>
                <w:kern w:val="24"/>
                <w:sz w:val="22"/>
                <w:szCs w:val="22"/>
              </w:rPr>
              <w:t>0.590</w:t>
            </w:r>
          </w:p>
        </w:tc>
      </w:tr>
      <w:tr w:rsidR="000B7EA8" w:rsidRPr="002C0F05" w14:paraId="2E311AFD" w14:textId="77777777" w:rsidTr="00690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9" w:type="dxa"/>
            <w:tcBorders>
              <w:bottom w:val="nil"/>
            </w:tcBorders>
            <w:shd w:val="clear" w:color="auto" w:fill="F2F2F2" w:themeFill="background1" w:themeFillShade="F2"/>
            <w:vAlign w:val="center"/>
          </w:tcPr>
          <w:p w14:paraId="37D6F754" w14:textId="77777777" w:rsidR="000B7EA8" w:rsidRPr="007F2377" w:rsidRDefault="000B7EA8" w:rsidP="00690DA8">
            <w:pPr>
              <w:rPr>
                <w:rFonts w:cs="Times New Roman"/>
                <w:b w:val="0"/>
                <w:sz w:val="22"/>
              </w:rPr>
            </w:pPr>
          </w:p>
        </w:tc>
        <w:tc>
          <w:tcPr>
            <w:tcW w:w="1417" w:type="dxa"/>
            <w:tcBorders>
              <w:bottom w:val="nil"/>
            </w:tcBorders>
            <w:shd w:val="clear" w:color="auto" w:fill="F2F2F2" w:themeFill="background1" w:themeFillShade="F2"/>
            <w:vAlign w:val="center"/>
          </w:tcPr>
          <w:p w14:paraId="4CDB25F6"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Local</w:t>
            </w:r>
          </w:p>
        </w:tc>
        <w:tc>
          <w:tcPr>
            <w:tcW w:w="1418" w:type="dxa"/>
            <w:tcBorders>
              <w:bottom w:val="nil"/>
            </w:tcBorders>
            <w:shd w:val="clear" w:color="auto" w:fill="F2F2F2" w:themeFill="background1" w:themeFillShade="F2"/>
            <w:vAlign w:val="center"/>
          </w:tcPr>
          <w:p w14:paraId="0E4C1D0C"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tcBorders>
              <w:bottom w:val="nil"/>
            </w:tcBorders>
            <w:shd w:val="clear" w:color="auto" w:fill="F2F2F2" w:themeFill="background1" w:themeFillShade="F2"/>
            <w:vAlign w:val="center"/>
          </w:tcPr>
          <w:p w14:paraId="1902FE33"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0.472</w:t>
            </w:r>
          </w:p>
        </w:tc>
        <w:tc>
          <w:tcPr>
            <w:tcW w:w="1276" w:type="dxa"/>
            <w:tcBorders>
              <w:bottom w:val="nil"/>
            </w:tcBorders>
            <w:shd w:val="clear" w:color="auto" w:fill="F2F2F2" w:themeFill="background1" w:themeFillShade="F2"/>
            <w:vAlign w:val="center"/>
          </w:tcPr>
          <w:p w14:paraId="22DE9DC8"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0.085</w:t>
            </w:r>
          </w:p>
        </w:tc>
        <w:tc>
          <w:tcPr>
            <w:tcW w:w="1276" w:type="dxa"/>
            <w:tcBorders>
              <w:bottom w:val="nil"/>
            </w:tcBorders>
            <w:shd w:val="clear" w:color="auto" w:fill="F2F2F2" w:themeFill="background1" w:themeFillShade="F2"/>
            <w:vAlign w:val="center"/>
          </w:tcPr>
          <w:p w14:paraId="5157BE6C" w14:textId="77777777" w:rsidR="000B7EA8" w:rsidRPr="007F2377" w:rsidRDefault="000B7EA8" w:rsidP="00690DA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0.557</w:t>
            </w:r>
          </w:p>
        </w:tc>
      </w:tr>
      <w:tr w:rsidR="000B7EA8" w:rsidRPr="002C0F05" w14:paraId="6C6C67D4" w14:textId="77777777" w:rsidTr="00690DA8">
        <w:trPr>
          <w:trHeight w:val="345"/>
        </w:trPr>
        <w:tc>
          <w:tcPr>
            <w:cnfStyle w:val="001000000000" w:firstRow="0" w:lastRow="0" w:firstColumn="1" w:lastColumn="0" w:oddVBand="0" w:evenVBand="0" w:oddHBand="0" w:evenHBand="0" w:firstRowFirstColumn="0" w:firstRowLastColumn="0" w:lastRowFirstColumn="0" w:lastRowLastColumn="0"/>
            <w:tcW w:w="2269" w:type="dxa"/>
            <w:tcBorders>
              <w:top w:val="nil"/>
              <w:bottom w:val="single" w:sz="12" w:space="0" w:color="auto"/>
            </w:tcBorders>
            <w:shd w:val="clear" w:color="auto" w:fill="auto"/>
            <w:vAlign w:val="center"/>
          </w:tcPr>
          <w:p w14:paraId="2CE52903" w14:textId="77777777" w:rsidR="000B7EA8" w:rsidRPr="007F2377" w:rsidRDefault="000B7EA8" w:rsidP="00690DA8">
            <w:pPr>
              <w:rPr>
                <w:rFonts w:cs="Times New Roman"/>
                <w:b w:val="0"/>
                <w:sz w:val="22"/>
              </w:rPr>
            </w:pPr>
          </w:p>
        </w:tc>
        <w:tc>
          <w:tcPr>
            <w:tcW w:w="1417" w:type="dxa"/>
            <w:tcBorders>
              <w:top w:val="nil"/>
              <w:bottom w:val="single" w:sz="12" w:space="0" w:color="auto"/>
            </w:tcBorders>
            <w:shd w:val="clear" w:color="auto" w:fill="auto"/>
            <w:vAlign w:val="center"/>
          </w:tcPr>
          <w:p w14:paraId="6E632E68"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Biotic</w:t>
            </w:r>
          </w:p>
        </w:tc>
        <w:tc>
          <w:tcPr>
            <w:tcW w:w="1418" w:type="dxa"/>
            <w:tcBorders>
              <w:top w:val="nil"/>
              <w:bottom w:val="single" w:sz="12" w:space="0" w:color="auto"/>
            </w:tcBorders>
            <w:shd w:val="clear" w:color="auto" w:fill="auto"/>
            <w:vAlign w:val="center"/>
          </w:tcPr>
          <w:p w14:paraId="6DF82F35"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lang w:val="en-GB"/>
              </w:rPr>
              <w:t>EMF</w:t>
            </w:r>
          </w:p>
        </w:tc>
        <w:tc>
          <w:tcPr>
            <w:tcW w:w="1275" w:type="dxa"/>
            <w:tcBorders>
              <w:top w:val="nil"/>
              <w:bottom w:val="single" w:sz="12" w:space="0" w:color="auto"/>
            </w:tcBorders>
            <w:shd w:val="clear" w:color="auto" w:fill="auto"/>
            <w:vAlign w:val="center"/>
          </w:tcPr>
          <w:p w14:paraId="653805F4"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0.341</w:t>
            </w:r>
          </w:p>
        </w:tc>
        <w:tc>
          <w:tcPr>
            <w:tcW w:w="1276" w:type="dxa"/>
            <w:tcBorders>
              <w:top w:val="nil"/>
              <w:bottom w:val="single" w:sz="12" w:space="0" w:color="auto"/>
            </w:tcBorders>
            <w:shd w:val="clear" w:color="auto" w:fill="auto"/>
            <w:vAlign w:val="center"/>
          </w:tcPr>
          <w:p w14:paraId="31494BAA"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0.000</w:t>
            </w:r>
          </w:p>
        </w:tc>
        <w:tc>
          <w:tcPr>
            <w:tcW w:w="1276" w:type="dxa"/>
            <w:tcBorders>
              <w:top w:val="nil"/>
              <w:bottom w:val="single" w:sz="12" w:space="0" w:color="auto"/>
            </w:tcBorders>
            <w:shd w:val="clear" w:color="auto" w:fill="auto"/>
            <w:vAlign w:val="center"/>
          </w:tcPr>
          <w:p w14:paraId="63E8936B" w14:textId="77777777" w:rsidR="000B7EA8" w:rsidRPr="007F2377" w:rsidRDefault="000B7EA8" w:rsidP="00690DA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F2377">
              <w:rPr>
                <w:rFonts w:ascii="Times New Roman" w:hAnsi="Times New Roman" w:cs="Times New Roman"/>
                <w:color w:val="000000"/>
                <w:kern w:val="24"/>
                <w:sz w:val="22"/>
                <w:szCs w:val="22"/>
              </w:rPr>
              <w:t>0.341</w:t>
            </w:r>
          </w:p>
        </w:tc>
      </w:tr>
    </w:tbl>
    <w:p w14:paraId="2F05CB5B" w14:textId="7D5C664B" w:rsidR="00F643EB" w:rsidRDefault="00F643EB" w:rsidP="00F643EB">
      <w:pPr>
        <w:widowControl/>
        <w:jc w:val="left"/>
        <w:rPr>
          <w:rFonts w:cs="Times New Roman"/>
          <w:sz w:val="24"/>
          <w:szCs w:val="24"/>
        </w:rPr>
      </w:pPr>
      <w:r>
        <w:rPr>
          <w:rFonts w:cs="Times New Roman"/>
          <w:sz w:val="24"/>
          <w:szCs w:val="24"/>
        </w:rPr>
        <w:br w:type="page"/>
      </w:r>
    </w:p>
    <w:p w14:paraId="0C57389B" w14:textId="77777777" w:rsidR="00F643EB" w:rsidRPr="004C6AE4" w:rsidRDefault="00F643EB" w:rsidP="00F643EB">
      <w:pPr>
        <w:widowControl/>
        <w:spacing w:line="360" w:lineRule="auto"/>
        <w:jc w:val="left"/>
        <w:rPr>
          <w:b/>
          <w:sz w:val="24"/>
        </w:rPr>
      </w:pPr>
      <w:r w:rsidRPr="00A7621A">
        <w:rPr>
          <w:rFonts w:cs="Times New Roman"/>
          <w:b/>
          <w:sz w:val="24"/>
          <w:szCs w:val="24"/>
        </w:rPr>
        <w:t>Supplementary Figures</w:t>
      </w:r>
    </w:p>
    <w:p w14:paraId="09233DEC" w14:textId="77777777" w:rsidR="008B7D95" w:rsidRDefault="008B7D95">
      <w:pPr>
        <w:widowControl/>
        <w:jc w:val="left"/>
        <w:rPr>
          <w:rFonts w:cs="Times New Roman"/>
          <w:b/>
          <w:sz w:val="24"/>
          <w:szCs w:val="24"/>
        </w:rPr>
      </w:pPr>
    </w:p>
    <w:p w14:paraId="280B2F46" w14:textId="77777777" w:rsidR="00F643EB" w:rsidRPr="004D1D9B" w:rsidRDefault="00F643EB" w:rsidP="00F643EB">
      <w:pPr>
        <w:spacing w:line="360" w:lineRule="auto"/>
        <w:jc w:val="center"/>
        <w:rPr>
          <w:sz w:val="24"/>
          <w:szCs w:val="24"/>
          <w:lang w:val="en-GB"/>
        </w:rPr>
      </w:pPr>
      <w:r>
        <w:rPr>
          <w:noProof/>
          <w:sz w:val="24"/>
          <w:szCs w:val="24"/>
        </w:rPr>
        <w:drawing>
          <wp:inline distT="0" distB="0" distL="0" distR="0" wp14:anchorId="20672EC5" wp14:editId="317A0E37">
            <wp:extent cx="5157927" cy="6183057"/>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all-propertie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3508" cy="6189748"/>
                    </a:xfrm>
                    <a:prstGeom prst="rect">
                      <a:avLst/>
                    </a:prstGeom>
                  </pic:spPr>
                </pic:pic>
              </a:graphicData>
            </a:graphic>
          </wp:inline>
        </w:drawing>
      </w:r>
    </w:p>
    <w:p w14:paraId="50214E2C" w14:textId="590B058B" w:rsidR="00D478B8" w:rsidRDefault="00F643EB" w:rsidP="00A81B81">
      <w:pPr>
        <w:spacing w:line="360" w:lineRule="auto"/>
        <w:ind w:firstLine="420"/>
        <w:rPr>
          <w:rFonts w:cs="Times New Roman"/>
          <w:kern w:val="0"/>
          <w:sz w:val="24"/>
          <w:szCs w:val="24"/>
        </w:rPr>
      </w:pPr>
      <w:r w:rsidRPr="004D1D9B">
        <w:rPr>
          <w:b/>
          <w:sz w:val="24"/>
          <w:szCs w:val="24"/>
          <w:lang w:val="en-GB"/>
        </w:rPr>
        <w:t>Figure S</w:t>
      </w:r>
      <w:r w:rsidR="00A00731">
        <w:rPr>
          <w:rFonts w:hint="eastAsia"/>
          <w:b/>
          <w:sz w:val="24"/>
          <w:szCs w:val="24"/>
          <w:lang w:val="en-GB"/>
        </w:rPr>
        <w:t>1</w:t>
      </w:r>
      <w:r>
        <w:rPr>
          <w:sz w:val="24"/>
          <w:szCs w:val="24"/>
          <w:lang w:val="en-GB"/>
        </w:rPr>
        <w:t xml:space="preserve">. </w:t>
      </w:r>
      <w:bookmarkStart w:id="28" w:name="OLE_LINK1"/>
      <w:r>
        <w:rPr>
          <w:sz w:val="24"/>
          <w:szCs w:val="24"/>
          <w:lang w:val="en-GB"/>
        </w:rPr>
        <w:t xml:space="preserve">Elevational patterns </w:t>
      </w:r>
      <w:r w:rsidRPr="004E1F98">
        <w:rPr>
          <w:rFonts w:cs="Times New Roman" w:hint="eastAsia"/>
          <w:sz w:val="24"/>
          <w:szCs w:val="24"/>
        </w:rPr>
        <w:t xml:space="preserve">in </w:t>
      </w:r>
      <w:r>
        <w:rPr>
          <w:rFonts w:cs="Times New Roman"/>
          <w:sz w:val="24"/>
          <w:szCs w:val="24"/>
        </w:rPr>
        <w:t>ecosystem properties</w:t>
      </w:r>
      <w:r w:rsidRPr="004E1F98">
        <w:rPr>
          <w:rFonts w:cs="Times New Roman" w:hint="eastAsia"/>
          <w:sz w:val="24"/>
          <w:szCs w:val="24"/>
        </w:rPr>
        <w:t xml:space="preserve"> </w:t>
      </w:r>
      <w:r>
        <w:rPr>
          <w:rFonts w:cs="Times New Roman"/>
          <w:sz w:val="24"/>
          <w:szCs w:val="24"/>
        </w:rPr>
        <w:t>visualized</w:t>
      </w:r>
      <w:r w:rsidRPr="004E1F98">
        <w:rPr>
          <w:rFonts w:cs="Times New Roman"/>
          <w:sz w:val="24"/>
          <w:szCs w:val="24"/>
        </w:rPr>
        <w:t xml:space="preserve"> </w:t>
      </w:r>
      <w:r w:rsidRPr="00DF7766">
        <w:rPr>
          <w:rFonts w:cs="Times New Roman"/>
          <w:sz w:val="24"/>
          <w:szCs w:val="24"/>
        </w:rPr>
        <w:t>with loess regression models.</w:t>
      </w:r>
      <w:r>
        <w:rPr>
          <w:rFonts w:cs="Times New Roman"/>
          <w:sz w:val="24"/>
          <w:szCs w:val="24"/>
        </w:rPr>
        <w:t xml:space="preserve"> These ecosystem properties included the </w:t>
      </w:r>
      <w:r>
        <w:rPr>
          <w:rFonts w:cs="Times New Roman"/>
          <w:sz w:val="24"/>
          <w:szCs w:val="24"/>
          <w:lang w:val="en-GB"/>
        </w:rPr>
        <w:t xml:space="preserve">explanatory </w:t>
      </w:r>
      <w:r w:rsidRPr="00133C3E">
        <w:rPr>
          <w:rFonts w:cs="Times New Roman"/>
          <w:kern w:val="0"/>
          <w:sz w:val="24"/>
          <w:szCs w:val="24"/>
        </w:rPr>
        <w:t xml:space="preserve">variables </w:t>
      </w:r>
      <w:r>
        <w:rPr>
          <w:rFonts w:cs="Times New Roman"/>
          <w:kern w:val="0"/>
          <w:sz w:val="24"/>
          <w:szCs w:val="24"/>
        </w:rPr>
        <w:t>associated with climate, parent rock, weathering, local and biotic attributes as well as ecosy</w:t>
      </w:r>
      <w:r w:rsidRPr="00CC7189">
        <w:rPr>
          <w:rFonts w:cs="Times New Roman"/>
          <w:kern w:val="0"/>
          <w:sz w:val="24"/>
          <w:szCs w:val="24"/>
        </w:rPr>
        <w:t>stem functions</w:t>
      </w:r>
      <w:r w:rsidRPr="00CC7189">
        <w:rPr>
          <w:rFonts w:cs="Times New Roman"/>
          <w:sz w:val="24"/>
          <w:szCs w:val="24"/>
        </w:rPr>
        <w:t xml:space="preserve">. Detailed information about </w:t>
      </w:r>
      <w:r w:rsidRPr="00CC7189">
        <w:rPr>
          <w:rFonts w:cs="Times New Roman"/>
          <w:sz w:val="24"/>
          <w:szCs w:val="24"/>
          <w:lang w:val="en-GB"/>
        </w:rPr>
        <w:t>explanatory variables</w:t>
      </w:r>
      <w:r w:rsidRPr="00CC7189">
        <w:rPr>
          <w:rFonts w:cs="Times New Roman"/>
          <w:sz w:val="24"/>
          <w:szCs w:val="24"/>
        </w:rPr>
        <w:t xml:space="preserve"> is listed in</w:t>
      </w:r>
      <w:r w:rsidRPr="00CC7189">
        <w:rPr>
          <w:rFonts w:cs="Times New Roman" w:hint="eastAsia"/>
          <w:sz w:val="24"/>
          <w:szCs w:val="24"/>
        </w:rPr>
        <w:t xml:space="preserve"> </w:t>
      </w:r>
      <w:r w:rsidR="00DE2EA6" w:rsidRPr="00CC7189">
        <w:rPr>
          <w:rFonts w:cs="Times New Roman"/>
          <w:sz w:val="24"/>
          <w:szCs w:val="24"/>
        </w:rPr>
        <w:t>Table S</w:t>
      </w:r>
      <w:r w:rsidR="002767BF">
        <w:rPr>
          <w:rFonts w:cs="Times New Roman"/>
          <w:sz w:val="24"/>
          <w:szCs w:val="24"/>
        </w:rPr>
        <w:t>3</w:t>
      </w:r>
      <w:r w:rsidRPr="00CC7189">
        <w:rPr>
          <w:rFonts w:cs="Times New Roman"/>
          <w:sz w:val="24"/>
          <w:szCs w:val="24"/>
        </w:rPr>
        <w:t>.</w:t>
      </w:r>
      <w:bookmarkEnd w:id="28"/>
      <w:r w:rsidRPr="00CC7189">
        <w:rPr>
          <w:rFonts w:cs="Times New Roman"/>
          <w:sz w:val="24"/>
          <w:szCs w:val="24"/>
        </w:rPr>
        <w:t xml:space="preserve"> The</w:t>
      </w:r>
      <w:r w:rsidRPr="004939E6">
        <w:rPr>
          <w:rFonts w:cs="Times New Roman"/>
          <w:sz w:val="24"/>
          <w:szCs w:val="24"/>
        </w:rPr>
        <w:t xml:space="preserve"> shaded region represents 95% confidence on the regression estimates</w:t>
      </w:r>
      <w:r w:rsidRPr="004939E6">
        <w:rPr>
          <w:rFonts w:cs="Times New Roman" w:hint="eastAsia"/>
          <w:kern w:val="0"/>
          <w:sz w:val="24"/>
          <w:szCs w:val="24"/>
        </w:rPr>
        <w:t>.</w:t>
      </w:r>
      <w:r>
        <w:rPr>
          <w:rFonts w:cs="Times New Roman"/>
          <w:kern w:val="0"/>
          <w:sz w:val="24"/>
          <w:szCs w:val="24"/>
          <w:lang w:val="en-GB"/>
        </w:rPr>
        <w:t xml:space="preserve"> </w:t>
      </w:r>
      <w:r>
        <w:rPr>
          <w:rFonts w:cs="Times New Roman"/>
          <w:kern w:val="0"/>
          <w:sz w:val="24"/>
          <w:szCs w:val="24"/>
        </w:rPr>
        <w:t xml:space="preserve">For better visualization, we only selected several biotic and function variables, such as species richness, </w:t>
      </w:r>
      <w:r>
        <w:rPr>
          <w:rFonts w:cs="Times New Roman"/>
          <w:sz w:val="24"/>
          <w:szCs w:val="24"/>
          <w:lang w:val="en-GB"/>
        </w:rPr>
        <w:t>d</w:t>
      </w:r>
      <w:r>
        <w:rPr>
          <w:rFonts w:cs="Times New Roman"/>
          <w:sz w:val="24"/>
          <w:szCs w:val="24"/>
        </w:rPr>
        <w:t>etrended correspondence analyse</w:t>
      </w:r>
      <w:r w:rsidRPr="00146FF1">
        <w:rPr>
          <w:rFonts w:cs="Times New Roman"/>
          <w:sz w:val="24"/>
          <w:szCs w:val="24"/>
        </w:rPr>
        <w:t>s</w:t>
      </w:r>
      <w:r>
        <w:rPr>
          <w:rFonts w:cs="Times New Roman"/>
          <w:kern w:val="0"/>
          <w:sz w:val="24"/>
          <w:szCs w:val="24"/>
        </w:rPr>
        <w:t xml:space="preserve"> (DCA) of biological communities for plants and bacteria, ecosystem multifunctionality (EMF), and DCA of ecosystem functions.</w:t>
      </w:r>
    </w:p>
    <w:p w14:paraId="28C0BB3D" w14:textId="77777777" w:rsidR="00810CB5" w:rsidRDefault="00810CB5" w:rsidP="004C6AE4">
      <w:pPr>
        <w:spacing w:line="360" w:lineRule="auto"/>
        <w:ind w:firstLine="420"/>
        <w:rPr>
          <w:rFonts w:cs="Times New Roman"/>
          <w:kern w:val="0"/>
          <w:sz w:val="24"/>
          <w:szCs w:val="24"/>
        </w:rPr>
      </w:pPr>
    </w:p>
    <w:p w14:paraId="04DBD10E" w14:textId="77777777" w:rsidR="00810CB5" w:rsidRDefault="00810CB5" w:rsidP="004C6AE4">
      <w:pPr>
        <w:spacing w:line="360" w:lineRule="auto"/>
        <w:ind w:firstLine="420"/>
        <w:rPr>
          <w:rFonts w:cs="Times New Roman"/>
          <w:kern w:val="0"/>
          <w:sz w:val="24"/>
          <w:szCs w:val="24"/>
        </w:rPr>
      </w:pPr>
    </w:p>
    <w:p w14:paraId="7FEFBAE8" w14:textId="77777777" w:rsidR="00810CB5" w:rsidRPr="004C6AE4" w:rsidRDefault="00810CB5" w:rsidP="004C6AE4">
      <w:pPr>
        <w:spacing w:line="360" w:lineRule="auto"/>
        <w:ind w:firstLine="420"/>
        <w:rPr>
          <w:kern w:val="0"/>
          <w:sz w:val="24"/>
        </w:rPr>
      </w:pPr>
    </w:p>
    <w:p w14:paraId="2AE258A8" w14:textId="77777777" w:rsidR="00810CB5" w:rsidRDefault="00810CB5" w:rsidP="00810CB5">
      <w:pPr>
        <w:spacing w:line="360" w:lineRule="auto"/>
        <w:ind w:firstLine="420"/>
        <w:rPr>
          <w:rFonts w:cs="Times New Roman"/>
          <w:kern w:val="0"/>
          <w:sz w:val="24"/>
          <w:szCs w:val="24"/>
        </w:rPr>
      </w:pPr>
    </w:p>
    <w:p w14:paraId="487000F8" w14:textId="77777777" w:rsidR="00D478B8" w:rsidRDefault="00586C34" w:rsidP="00D478B8">
      <w:pPr>
        <w:widowControl/>
        <w:spacing w:line="360" w:lineRule="auto"/>
        <w:jc w:val="center"/>
        <w:rPr>
          <w:rFonts w:cs="Times New Roman"/>
          <w:b/>
          <w:sz w:val="24"/>
          <w:szCs w:val="24"/>
        </w:rPr>
      </w:pPr>
      <w:r>
        <w:rPr>
          <w:rFonts w:cs="Times New Roman"/>
          <w:b/>
          <w:noProof/>
          <w:sz w:val="24"/>
          <w:szCs w:val="24"/>
        </w:rPr>
        <w:drawing>
          <wp:inline distT="0" distB="0" distL="0" distR="0" wp14:anchorId="328014DF" wp14:editId="76AD6E06">
            <wp:extent cx="5278120" cy="39585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14:paraId="0BE1FF11" w14:textId="77777777" w:rsidR="00D478B8" w:rsidRPr="001D6982" w:rsidRDefault="00D478B8" w:rsidP="00023CF8">
      <w:pPr>
        <w:widowControl/>
        <w:spacing w:line="360" w:lineRule="auto"/>
        <w:ind w:firstLine="420"/>
        <w:rPr>
          <w:rFonts w:cs="Times New Roman"/>
          <w:b/>
          <w:sz w:val="24"/>
          <w:szCs w:val="24"/>
        </w:rPr>
      </w:pPr>
      <w:r w:rsidRPr="001D6982">
        <w:rPr>
          <w:b/>
          <w:sz w:val="24"/>
          <w:szCs w:val="24"/>
          <w:lang w:val="en-GB"/>
        </w:rPr>
        <w:t>Figure S</w:t>
      </w:r>
      <w:r w:rsidRPr="001D6982">
        <w:rPr>
          <w:rFonts w:hint="eastAsia"/>
          <w:b/>
          <w:sz w:val="24"/>
          <w:szCs w:val="24"/>
          <w:lang w:val="en-GB"/>
        </w:rPr>
        <w:t>2</w:t>
      </w:r>
      <w:r w:rsidRPr="001D6982">
        <w:rPr>
          <w:sz w:val="24"/>
          <w:szCs w:val="24"/>
          <w:lang w:val="en-GB"/>
        </w:rPr>
        <w:t xml:space="preserve">. </w:t>
      </w:r>
      <w:r w:rsidRPr="001D6982">
        <w:rPr>
          <w:rFonts w:hint="eastAsia"/>
          <w:sz w:val="24"/>
          <w:szCs w:val="24"/>
          <w:lang w:val="en-GB"/>
        </w:rPr>
        <w:t xml:space="preserve">The </w:t>
      </w:r>
      <w:r w:rsidRPr="001D6982">
        <w:rPr>
          <w:sz w:val="24"/>
          <w:szCs w:val="24"/>
          <w:lang w:val="en-GB"/>
        </w:rPr>
        <w:t>framework regarding</w:t>
      </w:r>
      <w:r w:rsidRPr="001D6982">
        <w:rPr>
          <w:rFonts w:hint="eastAsia"/>
          <w:sz w:val="24"/>
          <w:szCs w:val="24"/>
          <w:lang w:val="en-GB"/>
        </w:rPr>
        <w:t xml:space="preserve"> </w:t>
      </w:r>
      <w:r w:rsidRPr="001D6982">
        <w:rPr>
          <w:sz w:val="24"/>
          <w:szCs w:val="24"/>
          <w:lang w:val="en-GB"/>
        </w:rPr>
        <w:t>“M</w:t>
      </w:r>
      <w:r w:rsidRPr="001D6982">
        <w:rPr>
          <w:rFonts w:hint="eastAsia"/>
          <w:sz w:val="24"/>
          <w:szCs w:val="24"/>
          <w:lang w:val="en-GB"/>
        </w:rPr>
        <w:t xml:space="preserve">aterials, </w:t>
      </w:r>
      <w:r w:rsidRPr="001D6982">
        <w:rPr>
          <w:sz w:val="24"/>
          <w:szCs w:val="24"/>
          <w:lang w:val="en-GB"/>
        </w:rPr>
        <w:t>M</w:t>
      </w:r>
      <w:r w:rsidRPr="001D6982">
        <w:rPr>
          <w:rFonts w:hint="eastAsia"/>
          <w:sz w:val="24"/>
          <w:szCs w:val="24"/>
          <w:lang w:val="en-GB"/>
        </w:rPr>
        <w:t xml:space="preserve">ethods and </w:t>
      </w:r>
      <w:r w:rsidRPr="001D6982">
        <w:rPr>
          <w:sz w:val="24"/>
          <w:szCs w:val="24"/>
          <w:lang w:val="en-GB"/>
        </w:rPr>
        <w:t>A</w:t>
      </w:r>
      <w:r w:rsidRPr="001D6982">
        <w:rPr>
          <w:rFonts w:hint="eastAsia"/>
          <w:sz w:val="24"/>
          <w:szCs w:val="24"/>
          <w:lang w:val="en-GB"/>
        </w:rPr>
        <w:t>ims</w:t>
      </w:r>
      <w:r w:rsidRPr="001D6982">
        <w:rPr>
          <w:sz w:val="24"/>
          <w:szCs w:val="24"/>
          <w:lang w:val="en-GB"/>
        </w:rPr>
        <w:t>”</w:t>
      </w:r>
      <w:r w:rsidRPr="001D6982">
        <w:rPr>
          <w:rFonts w:hint="eastAsia"/>
          <w:sz w:val="24"/>
          <w:szCs w:val="24"/>
          <w:lang w:val="en-GB"/>
        </w:rPr>
        <w:t xml:space="preserve">. </w:t>
      </w:r>
      <w:r w:rsidRPr="001D6982">
        <w:rPr>
          <w:rFonts w:hint="eastAsia"/>
          <w:sz w:val="24"/>
          <w:szCs w:val="24"/>
        </w:rPr>
        <w:t xml:space="preserve">Mt.: Mountain. </w:t>
      </w:r>
      <w:r w:rsidRPr="001D6982">
        <w:rPr>
          <w:rFonts w:cs="Times New Roman"/>
          <w:sz w:val="24"/>
          <w:szCs w:val="24"/>
          <w:lang w:val="en-GB"/>
        </w:rPr>
        <w:t xml:space="preserve">DCA: </w:t>
      </w:r>
      <w:r w:rsidR="00D50F05" w:rsidRPr="001D6982">
        <w:rPr>
          <w:rFonts w:cs="Times New Roman" w:hint="eastAsia"/>
          <w:sz w:val="24"/>
          <w:szCs w:val="24"/>
        </w:rPr>
        <w:t>D</w:t>
      </w:r>
      <w:r w:rsidRPr="001D6982">
        <w:rPr>
          <w:rFonts w:cs="Times New Roman"/>
          <w:sz w:val="24"/>
          <w:szCs w:val="24"/>
        </w:rPr>
        <w:t>etrended correspondence analysis</w:t>
      </w:r>
      <w:r w:rsidRPr="001D6982">
        <w:rPr>
          <w:rFonts w:cs="Times New Roman" w:hint="eastAsia"/>
          <w:sz w:val="24"/>
          <w:szCs w:val="24"/>
          <w:lang w:val="en-GB"/>
        </w:rPr>
        <w:t>.</w:t>
      </w:r>
      <w:r w:rsidRPr="001D6982">
        <w:rPr>
          <w:rFonts w:hint="eastAsia"/>
          <w:sz w:val="24"/>
          <w:szCs w:val="24"/>
        </w:rPr>
        <w:t xml:space="preserve"> </w:t>
      </w:r>
      <w:r w:rsidRPr="001D6982">
        <w:rPr>
          <w:sz w:val="24"/>
          <w:szCs w:val="24"/>
        </w:rPr>
        <w:t>VPA</w:t>
      </w:r>
      <w:r w:rsidRPr="001D6982">
        <w:rPr>
          <w:rFonts w:hint="eastAsia"/>
          <w:sz w:val="24"/>
          <w:szCs w:val="24"/>
        </w:rPr>
        <w:t xml:space="preserve">: </w:t>
      </w:r>
      <w:r w:rsidR="00D50F05" w:rsidRPr="001D6982">
        <w:rPr>
          <w:rFonts w:cs="Times New Roman" w:hint="eastAsia"/>
          <w:kern w:val="0"/>
          <w:sz w:val="24"/>
          <w:szCs w:val="24"/>
        </w:rPr>
        <w:t>V</w:t>
      </w:r>
      <w:r w:rsidRPr="001D6982">
        <w:rPr>
          <w:rFonts w:cs="Times New Roman"/>
          <w:kern w:val="0"/>
          <w:sz w:val="24"/>
          <w:szCs w:val="24"/>
        </w:rPr>
        <w:t>ariation partitioning analysis</w:t>
      </w:r>
      <w:r w:rsidRPr="001D6982">
        <w:rPr>
          <w:rFonts w:hint="eastAsia"/>
          <w:sz w:val="24"/>
          <w:szCs w:val="24"/>
        </w:rPr>
        <w:t>. SEM:</w:t>
      </w:r>
      <w:r w:rsidRPr="001D6982">
        <w:rPr>
          <w:rFonts w:cs="Times New Roman"/>
          <w:sz w:val="24"/>
          <w:szCs w:val="24"/>
        </w:rPr>
        <w:t xml:space="preserve"> </w:t>
      </w:r>
      <w:r w:rsidR="00D50F05" w:rsidRPr="001D6982">
        <w:rPr>
          <w:rFonts w:cs="Times New Roman" w:hint="eastAsia"/>
          <w:sz w:val="24"/>
          <w:szCs w:val="24"/>
        </w:rPr>
        <w:t>S</w:t>
      </w:r>
      <w:r w:rsidRPr="001D6982">
        <w:rPr>
          <w:rFonts w:cs="Times New Roman"/>
          <w:sz w:val="24"/>
          <w:szCs w:val="24"/>
        </w:rPr>
        <w:t>tructural equation model</w:t>
      </w:r>
      <w:r w:rsidRPr="001D6982">
        <w:rPr>
          <w:rFonts w:cs="Times New Roman" w:hint="eastAsia"/>
          <w:sz w:val="24"/>
          <w:szCs w:val="24"/>
        </w:rPr>
        <w:t>.</w:t>
      </w:r>
    </w:p>
    <w:p w14:paraId="7802E1E6" w14:textId="77777777" w:rsidR="00F643EB" w:rsidRPr="00D478B8" w:rsidRDefault="00D478B8" w:rsidP="00D478B8">
      <w:pPr>
        <w:widowControl/>
        <w:jc w:val="left"/>
        <w:rPr>
          <w:rFonts w:cs="Times New Roman"/>
          <w:kern w:val="0"/>
          <w:sz w:val="24"/>
          <w:szCs w:val="24"/>
        </w:rPr>
      </w:pPr>
      <w:r>
        <w:rPr>
          <w:rFonts w:cs="Times New Roman"/>
          <w:kern w:val="0"/>
          <w:sz w:val="24"/>
          <w:szCs w:val="24"/>
        </w:rPr>
        <w:br w:type="page"/>
      </w:r>
    </w:p>
    <w:p w14:paraId="21A133A3" w14:textId="77777777" w:rsidR="00A3332D" w:rsidRDefault="00A3332D" w:rsidP="00A3332D">
      <w:pPr>
        <w:widowControl/>
        <w:spacing w:line="360" w:lineRule="auto"/>
        <w:jc w:val="center"/>
        <w:rPr>
          <w:rFonts w:cs="Times New Roman"/>
          <w:kern w:val="0"/>
          <w:sz w:val="24"/>
          <w:szCs w:val="24"/>
          <w:lang w:val="en-GB"/>
        </w:rPr>
      </w:pPr>
      <w:r>
        <w:rPr>
          <w:rFonts w:cs="Times New Roman"/>
          <w:noProof/>
          <w:kern w:val="0"/>
          <w:sz w:val="24"/>
          <w:szCs w:val="24"/>
        </w:rPr>
        <w:drawing>
          <wp:inline distT="0" distB="0" distL="0" distR="0" wp14:anchorId="7662D32A" wp14:editId="484BDD2E">
            <wp:extent cx="5278120" cy="28397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x-mineral-metal-PC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2839720"/>
                    </a:xfrm>
                    <a:prstGeom prst="rect">
                      <a:avLst/>
                    </a:prstGeom>
                  </pic:spPr>
                </pic:pic>
              </a:graphicData>
            </a:graphic>
          </wp:inline>
        </w:drawing>
      </w:r>
    </w:p>
    <w:p w14:paraId="4046AA17" w14:textId="77777777" w:rsidR="0072435B" w:rsidRPr="00816FF2" w:rsidRDefault="007028C0" w:rsidP="00303410">
      <w:pPr>
        <w:widowControl/>
        <w:spacing w:line="360" w:lineRule="auto"/>
        <w:ind w:firstLine="420"/>
        <w:rPr>
          <w:rFonts w:cs="Times New Roman"/>
          <w:kern w:val="0"/>
          <w:sz w:val="24"/>
          <w:szCs w:val="24"/>
          <w:lang w:val="en-GB"/>
        </w:rPr>
      </w:pPr>
      <w:r w:rsidRPr="00816FF2">
        <w:rPr>
          <w:b/>
          <w:sz w:val="24"/>
          <w:szCs w:val="24"/>
          <w:lang w:val="en-GB"/>
        </w:rPr>
        <w:t>Figure S</w:t>
      </w:r>
      <w:r w:rsidR="00E6400A" w:rsidRPr="00816FF2">
        <w:rPr>
          <w:b/>
          <w:sz w:val="24"/>
          <w:szCs w:val="24"/>
          <w:lang w:val="en-GB"/>
        </w:rPr>
        <w:t>3</w:t>
      </w:r>
      <w:r w:rsidRPr="00816FF2">
        <w:rPr>
          <w:sz w:val="24"/>
          <w:szCs w:val="24"/>
          <w:lang w:val="en-GB"/>
        </w:rPr>
        <w:t>.</w:t>
      </w:r>
      <w:r w:rsidRPr="00816FF2">
        <w:rPr>
          <w:b/>
          <w:sz w:val="24"/>
          <w:szCs w:val="24"/>
          <w:lang w:val="en-GB"/>
        </w:rPr>
        <w:t xml:space="preserve"> </w:t>
      </w:r>
      <w:r w:rsidRPr="00816FF2">
        <w:rPr>
          <w:sz w:val="24"/>
          <w:szCs w:val="24"/>
          <w:lang w:val="en-GB"/>
        </w:rPr>
        <w:t xml:space="preserve">Principal component analysis (PCA) of compositions of minerals (a) and metal elements (b). </w:t>
      </w:r>
      <w:r w:rsidRPr="00816FF2">
        <w:rPr>
          <w:rFonts w:cs="Times New Roman"/>
          <w:kern w:val="0"/>
          <w:sz w:val="24"/>
          <w:szCs w:val="24"/>
          <w:lang w:val="en-GB"/>
        </w:rPr>
        <w:t>Vegetation zones comprise tropical monsoon rain forest (TRF), subtropical evergreen broadleaved forest (EBF), subtropical evergreen and semi-evergreen broadleaved forest (SEBF), temperate mixed coniferous broadleaved forest (TCF), frigid-temperate coniferous forest (FCF) and frigid shrub meadows (FSM).</w:t>
      </w:r>
    </w:p>
    <w:p w14:paraId="71F7FED5" w14:textId="77777777" w:rsidR="0072435B" w:rsidRDefault="0072435B">
      <w:pPr>
        <w:widowControl/>
        <w:jc w:val="left"/>
        <w:rPr>
          <w:rFonts w:cs="Times New Roman"/>
          <w:kern w:val="0"/>
          <w:sz w:val="24"/>
          <w:szCs w:val="24"/>
          <w:lang w:val="en-GB"/>
        </w:rPr>
      </w:pPr>
      <w:r>
        <w:rPr>
          <w:rFonts w:cs="Times New Roman"/>
          <w:kern w:val="0"/>
          <w:sz w:val="24"/>
          <w:szCs w:val="24"/>
          <w:lang w:val="en-GB"/>
        </w:rPr>
        <w:br w:type="page"/>
      </w:r>
    </w:p>
    <w:p w14:paraId="51F82059" w14:textId="77777777" w:rsidR="0072435B" w:rsidRDefault="0072435B" w:rsidP="00425D53">
      <w:pPr>
        <w:widowControl/>
        <w:spacing w:line="360" w:lineRule="auto"/>
        <w:jc w:val="center"/>
        <w:rPr>
          <w:rFonts w:cs="Times New Roman"/>
          <w:sz w:val="24"/>
          <w:szCs w:val="24"/>
        </w:rPr>
      </w:pPr>
      <w:r>
        <w:rPr>
          <w:rFonts w:cs="Times New Roman" w:hint="eastAsia"/>
          <w:noProof/>
          <w:sz w:val="24"/>
          <w:szCs w:val="24"/>
        </w:rPr>
        <w:drawing>
          <wp:inline distT="0" distB="0" distL="0" distR="0" wp14:anchorId="21710F58" wp14:editId="09667073">
            <wp:extent cx="5278120" cy="28079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x-raref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807970"/>
                    </a:xfrm>
                    <a:prstGeom prst="rect">
                      <a:avLst/>
                    </a:prstGeom>
                  </pic:spPr>
                </pic:pic>
              </a:graphicData>
            </a:graphic>
          </wp:inline>
        </w:drawing>
      </w:r>
    </w:p>
    <w:p w14:paraId="36FDD09F" w14:textId="77777777" w:rsidR="00E145E9" w:rsidRPr="00816FF2" w:rsidRDefault="0072435B" w:rsidP="00425D53">
      <w:pPr>
        <w:spacing w:line="360" w:lineRule="auto"/>
        <w:ind w:firstLine="420"/>
        <w:rPr>
          <w:kern w:val="0"/>
          <w:sz w:val="24"/>
          <w:szCs w:val="24"/>
          <w:lang w:val="en-GB"/>
        </w:rPr>
      </w:pPr>
      <w:r w:rsidRPr="00816FF2">
        <w:rPr>
          <w:b/>
          <w:sz w:val="24"/>
          <w:szCs w:val="24"/>
          <w:lang w:val="en-GB"/>
        </w:rPr>
        <w:t>Figure S</w:t>
      </w:r>
      <w:r w:rsidRPr="00816FF2">
        <w:rPr>
          <w:rFonts w:hint="eastAsia"/>
          <w:b/>
          <w:sz w:val="24"/>
          <w:szCs w:val="24"/>
          <w:lang w:val="en-GB"/>
        </w:rPr>
        <w:t>4</w:t>
      </w:r>
      <w:r w:rsidRPr="00816FF2">
        <w:rPr>
          <w:sz w:val="24"/>
          <w:szCs w:val="24"/>
          <w:lang w:val="en-GB"/>
        </w:rPr>
        <w:t xml:space="preserve">. </w:t>
      </w:r>
      <w:r w:rsidR="005622E7" w:rsidRPr="00816FF2">
        <w:rPr>
          <w:kern w:val="0"/>
          <w:sz w:val="24"/>
          <w:szCs w:val="24"/>
          <w:lang w:val="en-GB"/>
        </w:rPr>
        <w:t xml:space="preserve">The sequencing depth and the effects of sequencing depth on bacterial diversity estimates. </w:t>
      </w:r>
    </w:p>
    <w:p w14:paraId="423938E1" w14:textId="77777777" w:rsidR="00E145E9" w:rsidRPr="00816FF2" w:rsidRDefault="005622E7" w:rsidP="00E145E9">
      <w:pPr>
        <w:spacing w:line="360" w:lineRule="auto"/>
        <w:ind w:firstLine="420"/>
        <w:rPr>
          <w:kern w:val="0"/>
          <w:sz w:val="24"/>
          <w:szCs w:val="24"/>
          <w:lang w:val="en-GB"/>
        </w:rPr>
      </w:pPr>
      <w:r w:rsidRPr="00816FF2">
        <w:rPr>
          <w:kern w:val="0"/>
          <w:sz w:val="24"/>
          <w:szCs w:val="24"/>
          <w:lang w:val="en-GB"/>
        </w:rPr>
        <w:t xml:space="preserve">(a) The frequency of sequencing depth across the 180 samples. The lowest sequencing depth was 10946 sequences. </w:t>
      </w:r>
    </w:p>
    <w:p w14:paraId="2847F6C4" w14:textId="77777777" w:rsidR="005622E7" w:rsidRPr="00816FF2" w:rsidRDefault="005622E7" w:rsidP="00425D53">
      <w:pPr>
        <w:spacing w:line="360" w:lineRule="auto"/>
        <w:ind w:firstLine="420"/>
        <w:rPr>
          <w:kern w:val="0"/>
          <w:sz w:val="24"/>
          <w:szCs w:val="24"/>
          <w:lang w:val="en-GB"/>
        </w:rPr>
      </w:pPr>
      <w:r w:rsidRPr="00816FF2">
        <w:rPr>
          <w:kern w:val="0"/>
          <w:sz w:val="24"/>
          <w:szCs w:val="24"/>
          <w:lang w:val="en-GB"/>
        </w:rPr>
        <w:t xml:space="preserve">(b, c) The relationships between species richness rarefied at 10000 sequences and those at the other sequencing depths. These sequencing depths varied from 500 to 55000 sequences per sample with a step of 500, which is generated via the rarefaction approach. We applied two scenarios to test the effects of sequencings depths on the measured species richness. </w:t>
      </w:r>
    </w:p>
    <w:p w14:paraId="6BD28DAC" w14:textId="77777777" w:rsidR="005622E7" w:rsidRPr="00816FF2" w:rsidRDefault="005622E7" w:rsidP="00425D53">
      <w:pPr>
        <w:widowControl/>
        <w:spacing w:line="360" w:lineRule="auto"/>
        <w:ind w:firstLine="420"/>
        <w:rPr>
          <w:kern w:val="0"/>
          <w:sz w:val="24"/>
          <w:szCs w:val="24"/>
          <w:lang w:val="en-GB"/>
        </w:rPr>
      </w:pPr>
      <w:r w:rsidRPr="00816FF2">
        <w:rPr>
          <w:kern w:val="0"/>
          <w:sz w:val="24"/>
          <w:szCs w:val="24"/>
          <w:lang w:val="en-GB"/>
        </w:rPr>
        <w:t xml:space="preserve">(b) One scenario is to keep even-sampling across all possible samples. Specifically, we applied the rarefaction approach for all samples across the depth from 500 to 55000 sequences. All 180 samples were kept in the diversity measurement when the even-sampling depth was below 10946, but some samples will be discarded afterwards. In this way, we could always calculate the diversity with the same sequencing depths for some of these 180 samples. </w:t>
      </w:r>
    </w:p>
    <w:p w14:paraId="079202D6" w14:textId="77777777" w:rsidR="005622E7" w:rsidRPr="00816FF2" w:rsidRDefault="005622E7" w:rsidP="00425D53">
      <w:pPr>
        <w:widowControl/>
        <w:spacing w:line="360" w:lineRule="auto"/>
        <w:ind w:firstLine="420"/>
        <w:rPr>
          <w:kern w:val="0"/>
          <w:sz w:val="24"/>
          <w:szCs w:val="24"/>
          <w:lang w:val="en-GB"/>
        </w:rPr>
      </w:pPr>
      <w:r w:rsidRPr="00816FF2">
        <w:rPr>
          <w:kern w:val="0"/>
          <w:sz w:val="24"/>
          <w:szCs w:val="24"/>
          <w:lang w:val="en-GB"/>
        </w:rPr>
        <w:t xml:space="preserve">(c) The other scenario is to keep all the samples across the rarefying steps. Specifically, when the samples with lower sequence numbers than the desired rarefied sequencing depth (for instance, there were </w:t>
      </w:r>
      <w:r w:rsidRPr="00816FF2">
        <w:rPr>
          <w:kern w:val="0"/>
          <w:sz w:val="24"/>
          <w:szCs w:val="24"/>
        </w:rPr>
        <w:t>47</w:t>
      </w:r>
      <w:r w:rsidRPr="00816FF2">
        <w:rPr>
          <w:b/>
          <w:kern w:val="0"/>
          <w:sz w:val="24"/>
          <w:szCs w:val="24"/>
        </w:rPr>
        <w:t xml:space="preserve"> </w:t>
      </w:r>
      <w:r w:rsidRPr="00816FF2">
        <w:rPr>
          <w:kern w:val="0"/>
          <w:sz w:val="24"/>
          <w:szCs w:val="24"/>
        </w:rPr>
        <w:t xml:space="preserve">samples with the sequencing depths lower than a depth of </w:t>
      </w:r>
      <w:r w:rsidRPr="00816FF2">
        <w:rPr>
          <w:kern w:val="0"/>
          <w:sz w:val="24"/>
          <w:szCs w:val="24"/>
          <w:lang w:val="en-GB"/>
        </w:rPr>
        <w:t xml:space="preserve">20000 sequences), their actual sequencing depths would be applied. In this way, we produced even-sampling efforts for all samples below the depth of 10946 sequences, but the heterogeneity of sequencing among samples will increase afterwards. </w:t>
      </w:r>
    </w:p>
    <w:p w14:paraId="07838F42" w14:textId="77777777" w:rsidR="0072435B" w:rsidRPr="00816FF2" w:rsidRDefault="005622E7" w:rsidP="00425D53">
      <w:pPr>
        <w:widowControl/>
        <w:spacing w:line="360" w:lineRule="auto"/>
        <w:ind w:firstLine="420"/>
        <w:rPr>
          <w:rFonts w:eastAsiaTheme="minorEastAsia" w:cs="Times New Roman"/>
          <w:kern w:val="0"/>
          <w:sz w:val="24"/>
          <w:szCs w:val="24"/>
        </w:rPr>
      </w:pPr>
      <w:r w:rsidRPr="00816FF2">
        <w:rPr>
          <w:kern w:val="0"/>
          <w:sz w:val="24"/>
          <w:szCs w:val="24"/>
          <w:lang w:val="en-GB"/>
        </w:rPr>
        <w:t xml:space="preserve">For each rarefying step of the above two scenarios, we </w:t>
      </w:r>
      <w:r w:rsidRPr="00816FF2">
        <w:rPr>
          <w:rFonts w:eastAsiaTheme="minorEastAsia" w:cs="Times New Roman"/>
          <w:kern w:val="0"/>
          <w:sz w:val="24"/>
          <w:szCs w:val="24"/>
          <w:lang w:val="en-GB"/>
        </w:rPr>
        <w:t>used linear models</w:t>
      </w:r>
      <w:r w:rsidRPr="00816FF2">
        <w:rPr>
          <w:kern w:val="0"/>
          <w:sz w:val="24"/>
          <w:szCs w:val="24"/>
          <w:lang w:val="en-GB"/>
        </w:rPr>
        <w:t xml:space="preserve"> to obtain the adjusted R</w:t>
      </w:r>
      <w:r w:rsidRPr="00816FF2">
        <w:rPr>
          <w:kern w:val="0"/>
          <w:sz w:val="24"/>
          <w:szCs w:val="24"/>
          <w:vertAlign w:val="superscript"/>
          <w:lang w:val="en-GB"/>
        </w:rPr>
        <w:t>2</w:t>
      </w:r>
      <w:r w:rsidRPr="00816FF2">
        <w:rPr>
          <w:kern w:val="0"/>
          <w:sz w:val="24"/>
          <w:szCs w:val="24"/>
          <w:lang w:val="en-GB"/>
        </w:rPr>
        <w:t xml:space="preserve"> for the relationships between species richness rarefied at 10000 sequences and those at the other sequencing depths. The obtained</w:t>
      </w:r>
      <w:r w:rsidRPr="00816FF2">
        <w:rPr>
          <w:rFonts w:eastAsiaTheme="minorEastAsia" w:cs="Times New Roman"/>
          <w:kern w:val="0"/>
          <w:sz w:val="24"/>
          <w:szCs w:val="24"/>
        </w:rPr>
        <w:t xml:space="preserve"> values of adjusted</w:t>
      </w:r>
      <w:r w:rsidRPr="00816FF2">
        <w:rPr>
          <w:kern w:val="0"/>
          <w:sz w:val="24"/>
          <w:szCs w:val="24"/>
          <w:lang w:val="en-GB"/>
        </w:rPr>
        <w:t xml:space="preserve"> R</w:t>
      </w:r>
      <w:r w:rsidRPr="00816FF2">
        <w:rPr>
          <w:kern w:val="0"/>
          <w:sz w:val="24"/>
          <w:szCs w:val="24"/>
          <w:vertAlign w:val="superscript"/>
          <w:lang w:val="en-GB"/>
        </w:rPr>
        <w:t>2</w:t>
      </w:r>
      <w:r w:rsidRPr="00816FF2">
        <w:rPr>
          <w:kern w:val="0"/>
          <w:sz w:val="24"/>
          <w:szCs w:val="24"/>
          <w:lang w:val="en-GB"/>
        </w:rPr>
        <w:t>, indicated with open circles, were plotted against their sequencing depths (b, c)</w:t>
      </w:r>
      <w:r w:rsidRPr="00816FF2">
        <w:rPr>
          <w:rFonts w:eastAsiaTheme="minorEastAsia" w:cs="Times New Roman"/>
          <w:kern w:val="0"/>
          <w:sz w:val="24"/>
          <w:szCs w:val="24"/>
          <w:lang w:val="en-GB"/>
        </w:rPr>
        <w:t>.</w:t>
      </w:r>
      <w:r w:rsidR="001701F3" w:rsidRPr="00816FF2">
        <w:rPr>
          <w:rFonts w:eastAsiaTheme="minorEastAsia" w:cs="Times New Roman" w:hint="eastAsia"/>
          <w:kern w:val="0"/>
          <w:sz w:val="24"/>
          <w:szCs w:val="24"/>
        </w:rPr>
        <w:t xml:space="preserve"> </w:t>
      </w:r>
      <w:r w:rsidRPr="00816FF2">
        <w:rPr>
          <w:rFonts w:cs="Times New Roman"/>
          <w:kern w:val="0"/>
          <w:sz w:val="24"/>
          <w:szCs w:val="24"/>
          <w:lang w:val="en-GB"/>
        </w:rPr>
        <w:t>We could see the sequencing depths below 6000 would strongly affect the estimated diversity, but such effects were minimized and consistent afterwards (b). This finding support that our depth at 10000 sequences could produce reliable diversity estimates for these 180 samples. As we expected, we found the strong effects of sequencing heterogeneity on the estimated diversity (c), which further supports the necessary procedure in applying rarefaction for community studies.</w:t>
      </w:r>
    </w:p>
    <w:p w14:paraId="5D1B7D57" w14:textId="77777777" w:rsidR="00A3332D" w:rsidRPr="00A3332D" w:rsidRDefault="00A3332D" w:rsidP="005622E7">
      <w:pPr>
        <w:widowControl/>
        <w:spacing w:line="360" w:lineRule="auto"/>
        <w:rPr>
          <w:rFonts w:cs="Times New Roman"/>
          <w:kern w:val="0"/>
          <w:sz w:val="24"/>
          <w:szCs w:val="24"/>
          <w:lang w:val="en-GB"/>
        </w:rPr>
      </w:pPr>
    </w:p>
    <w:p w14:paraId="02A44C73" w14:textId="77777777" w:rsidR="00D4159E" w:rsidRDefault="00D4159E">
      <w:pPr>
        <w:widowControl/>
        <w:jc w:val="left"/>
        <w:rPr>
          <w:rFonts w:cs="Times New Roman"/>
          <w:kern w:val="0"/>
          <w:sz w:val="24"/>
          <w:szCs w:val="24"/>
          <w:lang w:val="en-GB"/>
        </w:rPr>
      </w:pPr>
      <w:r>
        <w:rPr>
          <w:rFonts w:cs="Times New Roman"/>
          <w:kern w:val="0"/>
          <w:sz w:val="24"/>
          <w:szCs w:val="24"/>
          <w:lang w:val="en-GB"/>
        </w:rPr>
        <w:br w:type="page"/>
      </w:r>
    </w:p>
    <w:p w14:paraId="74158315" w14:textId="6D577FFB" w:rsidR="00F643EB" w:rsidRDefault="000E32CD" w:rsidP="00F643EB">
      <w:pPr>
        <w:spacing w:line="360" w:lineRule="auto"/>
        <w:jc w:val="center"/>
        <w:rPr>
          <w:sz w:val="24"/>
          <w:szCs w:val="24"/>
          <w:lang w:val="en-GB"/>
        </w:rPr>
      </w:pPr>
      <w:r>
        <w:rPr>
          <w:noProof/>
          <w:sz w:val="24"/>
          <w:szCs w:val="24"/>
          <w:lang w:val="en-GB"/>
        </w:rPr>
        <w:drawing>
          <wp:inline distT="0" distB="0" distL="0" distR="0" wp14:anchorId="50D5A0B1" wp14:editId="315A5770">
            <wp:extent cx="5278120" cy="37699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S2-adonis-dc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3769995"/>
                    </a:xfrm>
                    <a:prstGeom prst="rect">
                      <a:avLst/>
                    </a:prstGeom>
                  </pic:spPr>
                </pic:pic>
              </a:graphicData>
            </a:graphic>
          </wp:inline>
        </w:drawing>
      </w:r>
    </w:p>
    <w:p w14:paraId="7852BC62" w14:textId="70A223C5" w:rsidR="00F643EB" w:rsidRDefault="00F643EB" w:rsidP="00A81B81">
      <w:pPr>
        <w:spacing w:line="360" w:lineRule="auto"/>
        <w:ind w:firstLine="420"/>
        <w:rPr>
          <w:sz w:val="24"/>
          <w:szCs w:val="24"/>
          <w:lang w:val="en-GB"/>
        </w:rPr>
      </w:pPr>
      <w:r w:rsidRPr="00816FF2">
        <w:rPr>
          <w:b/>
          <w:sz w:val="24"/>
          <w:szCs w:val="24"/>
          <w:lang w:val="en-GB"/>
        </w:rPr>
        <w:t>Figure S</w:t>
      </w:r>
      <w:r w:rsidR="0072435B" w:rsidRPr="00816FF2">
        <w:rPr>
          <w:rFonts w:hint="eastAsia"/>
          <w:b/>
          <w:sz w:val="24"/>
          <w:szCs w:val="24"/>
          <w:lang w:val="en-GB"/>
        </w:rPr>
        <w:t>5</w:t>
      </w:r>
      <w:r w:rsidRPr="00816FF2">
        <w:rPr>
          <w:sz w:val="24"/>
          <w:szCs w:val="24"/>
          <w:lang w:val="en-GB"/>
        </w:rPr>
        <w:t>. C</w:t>
      </w:r>
      <w:r w:rsidRPr="00816FF2">
        <w:rPr>
          <w:rFonts w:cs="Times New Roman"/>
          <w:sz w:val="24"/>
          <w:szCs w:val="24"/>
        </w:rPr>
        <w:t>ompositional differences of biological communities and ecosystem functions between low and high elevations. For each site, the low and high elevations were defined as the sites below and above its elevation, respectively.</w:t>
      </w:r>
      <w:r w:rsidRPr="00816FF2">
        <w:rPr>
          <w:rFonts w:cs="Times New Roman"/>
          <w:sz w:val="24"/>
          <w:szCs w:val="24"/>
          <w:lang w:val="en-GB"/>
        </w:rPr>
        <w:t xml:space="preserve"> </w:t>
      </w:r>
      <w:r w:rsidRPr="00816FF2">
        <w:rPr>
          <w:rFonts w:cs="Times New Roman"/>
          <w:sz w:val="24"/>
          <w:szCs w:val="24"/>
        </w:rPr>
        <w:t xml:space="preserve">The significant differences between the communities of low and high elevations were tested by a permutational multivariate analysis of variance (PERMANOVA) with </w:t>
      </w:r>
      <w:r w:rsidR="00F50BAE" w:rsidRPr="00816FF2">
        <w:rPr>
          <w:rFonts w:cs="Times New Roman" w:hint="eastAsia"/>
          <w:sz w:val="24"/>
          <w:szCs w:val="24"/>
        </w:rPr>
        <w:t>pseudo-</w:t>
      </w:r>
      <w:r w:rsidRPr="00816FF2">
        <w:rPr>
          <w:rFonts w:cs="Times New Roman"/>
          <w:sz w:val="24"/>
          <w:szCs w:val="24"/>
          <w:lang w:val="en-GB"/>
        </w:rPr>
        <w:t>F</w:t>
      </w:r>
      <w:r w:rsidR="00F50BAE" w:rsidRPr="00816FF2">
        <w:rPr>
          <w:rFonts w:cs="Times New Roman" w:hint="eastAsia"/>
          <w:sz w:val="24"/>
          <w:szCs w:val="24"/>
          <w:lang w:val="en-GB"/>
        </w:rPr>
        <w:t xml:space="preserve"> </w:t>
      </w:r>
      <w:r w:rsidRPr="00816FF2">
        <w:rPr>
          <w:rFonts w:cs="Times New Roman"/>
          <w:sz w:val="24"/>
          <w:szCs w:val="24"/>
          <w:lang w:val="en-GB"/>
        </w:rPr>
        <w:t xml:space="preserve">statistic and were shown as </w:t>
      </w:r>
      <w:r w:rsidRPr="00816FF2">
        <w:rPr>
          <w:rFonts w:cs="Times New Roman"/>
          <w:kern w:val="0"/>
          <w:sz w:val="24"/>
          <w:szCs w:val="24"/>
        </w:rPr>
        <w:t>s</w:t>
      </w:r>
      <w:r w:rsidRPr="00816FF2">
        <w:rPr>
          <w:rFonts w:cs="Times New Roman" w:hint="eastAsia"/>
          <w:kern w:val="0"/>
          <w:sz w:val="24"/>
          <w:szCs w:val="24"/>
        </w:rPr>
        <w:t xml:space="preserve">olid </w:t>
      </w:r>
      <w:r w:rsidRPr="00816FF2">
        <w:rPr>
          <w:rFonts w:cs="Times New Roman"/>
          <w:kern w:val="0"/>
          <w:sz w:val="24"/>
          <w:szCs w:val="24"/>
        </w:rPr>
        <w:t>and</w:t>
      </w:r>
      <w:r w:rsidRPr="00816FF2">
        <w:rPr>
          <w:rFonts w:cs="Times New Roman" w:hint="eastAsia"/>
          <w:kern w:val="0"/>
          <w:sz w:val="24"/>
          <w:szCs w:val="24"/>
        </w:rPr>
        <w:t xml:space="preserve"> </w:t>
      </w:r>
      <w:r w:rsidRPr="00816FF2">
        <w:rPr>
          <w:rFonts w:cs="Times New Roman"/>
          <w:kern w:val="0"/>
          <w:sz w:val="24"/>
          <w:szCs w:val="24"/>
        </w:rPr>
        <w:t>open circles for significance (</w:t>
      </w:r>
      <w:r w:rsidRPr="00816FF2">
        <w:rPr>
          <w:rFonts w:cs="Times New Roman" w:hint="eastAsia"/>
          <w:i/>
          <w:kern w:val="0"/>
          <w:sz w:val="24"/>
          <w:szCs w:val="24"/>
        </w:rPr>
        <w:t>P</w:t>
      </w:r>
      <w:r w:rsidRPr="00816FF2">
        <w:rPr>
          <w:rFonts w:cs="Times New Roman"/>
          <w:i/>
          <w:kern w:val="0"/>
          <w:sz w:val="24"/>
          <w:szCs w:val="24"/>
        </w:rPr>
        <w:t xml:space="preserve"> </w:t>
      </w:r>
      <w:r w:rsidRPr="00816FF2">
        <w:rPr>
          <w:rFonts w:cs="Times New Roman" w:hint="eastAsia"/>
          <w:kern w:val="0"/>
          <w:sz w:val="24"/>
          <w:szCs w:val="24"/>
        </w:rPr>
        <w:t>&lt;</w:t>
      </w:r>
      <w:r w:rsidRPr="00816FF2">
        <w:rPr>
          <w:rFonts w:cs="Times New Roman"/>
          <w:kern w:val="0"/>
          <w:sz w:val="24"/>
          <w:szCs w:val="24"/>
        </w:rPr>
        <w:t xml:space="preserve"> </w:t>
      </w:r>
      <w:r w:rsidRPr="00816FF2">
        <w:rPr>
          <w:rFonts w:cs="Times New Roman" w:hint="eastAsia"/>
          <w:kern w:val="0"/>
          <w:sz w:val="24"/>
          <w:szCs w:val="24"/>
        </w:rPr>
        <w:t>0.05</w:t>
      </w:r>
      <w:r w:rsidRPr="00816FF2">
        <w:rPr>
          <w:rFonts w:cs="Times New Roman"/>
          <w:kern w:val="0"/>
          <w:sz w:val="24"/>
          <w:szCs w:val="24"/>
        </w:rPr>
        <w:t>)</w:t>
      </w:r>
      <w:r w:rsidRPr="00816FF2">
        <w:rPr>
          <w:rFonts w:cs="Times New Roman" w:hint="eastAsia"/>
          <w:kern w:val="0"/>
          <w:sz w:val="24"/>
          <w:szCs w:val="24"/>
        </w:rPr>
        <w:t xml:space="preserve"> </w:t>
      </w:r>
      <w:r w:rsidRPr="00816FF2">
        <w:rPr>
          <w:rFonts w:cs="Times New Roman"/>
          <w:kern w:val="0"/>
          <w:sz w:val="24"/>
          <w:szCs w:val="24"/>
        </w:rPr>
        <w:t>or non-significance (</w:t>
      </w:r>
      <w:r w:rsidRPr="00816FF2">
        <w:rPr>
          <w:rFonts w:cs="Times New Roman" w:hint="eastAsia"/>
          <w:i/>
          <w:kern w:val="0"/>
          <w:sz w:val="24"/>
          <w:szCs w:val="24"/>
        </w:rPr>
        <w:t>P</w:t>
      </w:r>
      <w:r w:rsidRPr="00816FF2">
        <w:rPr>
          <w:rFonts w:cs="Times New Roman"/>
          <w:i/>
          <w:kern w:val="0"/>
          <w:sz w:val="24"/>
          <w:szCs w:val="24"/>
        </w:rPr>
        <w:t xml:space="preserve"> </w:t>
      </w:r>
      <w:r w:rsidRPr="00816FF2">
        <w:rPr>
          <w:rFonts w:cs="Times New Roman" w:hint="eastAsia"/>
          <w:kern w:val="0"/>
          <w:sz w:val="24"/>
          <w:szCs w:val="24"/>
        </w:rPr>
        <w:t>&gt;</w:t>
      </w:r>
      <w:r w:rsidRPr="00816FF2">
        <w:rPr>
          <w:rFonts w:cs="Times New Roman"/>
          <w:kern w:val="0"/>
          <w:sz w:val="24"/>
          <w:szCs w:val="24"/>
        </w:rPr>
        <w:t xml:space="preserve"> </w:t>
      </w:r>
      <w:r w:rsidRPr="00816FF2">
        <w:rPr>
          <w:rFonts w:cs="Times New Roman" w:hint="eastAsia"/>
          <w:kern w:val="0"/>
          <w:sz w:val="24"/>
          <w:szCs w:val="24"/>
        </w:rPr>
        <w:t>0.05</w:t>
      </w:r>
      <w:r w:rsidRPr="00816FF2">
        <w:rPr>
          <w:rFonts w:cs="Times New Roman"/>
          <w:kern w:val="0"/>
          <w:sz w:val="24"/>
          <w:szCs w:val="24"/>
        </w:rPr>
        <w:t>), respectively</w:t>
      </w:r>
      <w:r w:rsidRPr="00816FF2">
        <w:rPr>
          <w:sz w:val="24"/>
          <w:szCs w:val="24"/>
          <w:lang w:val="en-GB"/>
        </w:rPr>
        <w:t xml:space="preserve">. Red solid circles indicate the greatest </w:t>
      </w:r>
      <w:r w:rsidRPr="00816FF2">
        <w:rPr>
          <w:rFonts w:cs="Times New Roman"/>
          <w:sz w:val="24"/>
          <w:szCs w:val="24"/>
        </w:rPr>
        <w:t>compositional differences</w:t>
      </w:r>
      <w:r w:rsidRPr="00816FF2">
        <w:rPr>
          <w:sz w:val="24"/>
          <w:szCs w:val="24"/>
          <w:lang w:val="en-GB"/>
        </w:rPr>
        <w:t xml:space="preserve"> </w:t>
      </w:r>
      <w:r w:rsidR="00FD6F5B" w:rsidRPr="00816FF2">
        <w:rPr>
          <w:rFonts w:cs="Times New Roman"/>
          <w:kern w:val="0"/>
          <w:sz w:val="24"/>
          <w:szCs w:val="24"/>
        </w:rPr>
        <w:t>occurred within 1</w:t>
      </w:r>
      <w:r w:rsidRPr="00816FF2">
        <w:rPr>
          <w:rFonts w:cs="Times New Roman"/>
          <w:kern w:val="0"/>
          <w:sz w:val="24"/>
          <w:szCs w:val="24"/>
        </w:rPr>
        <w:t>800</w:t>
      </w:r>
      <w:r w:rsidRPr="00816FF2">
        <w:rPr>
          <w:rFonts w:cs="Times New Roman"/>
          <w:sz w:val="24"/>
          <w:szCs w:val="24"/>
          <w:lang w:val="en-GB"/>
        </w:rPr>
        <w:t>–</w:t>
      </w:r>
      <w:r w:rsidR="00FD6F5B" w:rsidRPr="00816FF2">
        <w:rPr>
          <w:rFonts w:cs="Times New Roman"/>
          <w:kern w:val="0"/>
          <w:sz w:val="24"/>
          <w:szCs w:val="24"/>
        </w:rPr>
        <w:t>3</w:t>
      </w:r>
      <w:r w:rsidRPr="00816FF2">
        <w:rPr>
          <w:rFonts w:cs="Times New Roman"/>
          <w:kern w:val="0"/>
          <w:sz w:val="24"/>
          <w:szCs w:val="24"/>
        </w:rPr>
        <w:t xml:space="preserve">000 m elevation range. We </w:t>
      </w:r>
      <w:r>
        <w:rPr>
          <w:rFonts w:cs="Times New Roman"/>
          <w:kern w:val="0"/>
          <w:sz w:val="24"/>
          <w:szCs w:val="24"/>
        </w:rPr>
        <w:t xml:space="preserve">considered plant and bacterial communities, and ecosystem functions which include total functions and some functional groups such as </w:t>
      </w:r>
      <w:r w:rsidRPr="009E3410">
        <w:rPr>
          <w:rFonts w:cs="Times New Roman"/>
          <w:sz w:val="24"/>
          <w:szCs w:val="24"/>
        </w:rPr>
        <w:t>phospholipid fatty acids</w:t>
      </w:r>
      <w:r>
        <w:rPr>
          <w:rFonts w:cs="Times New Roman" w:hint="eastAsia"/>
          <w:kern w:val="0"/>
          <w:sz w:val="24"/>
          <w:szCs w:val="24"/>
        </w:rPr>
        <w:t xml:space="preserve"> (PLFA</w:t>
      </w:r>
      <w:r>
        <w:rPr>
          <w:rFonts w:cs="Times New Roman"/>
          <w:kern w:val="0"/>
          <w:sz w:val="24"/>
          <w:szCs w:val="24"/>
        </w:rPr>
        <w:t>s</w:t>
      </w:r>
      <w:r>
        <w:rPr>
          <w:rFonts w:cs="Times New Roman" w:hint="eastAsia"/>
          <w:kern w:val="0"/>
          <w:sz w:val="24"/>
          <w:szCs w:val="24"/>
        </w:rPr>
        <w:t xml:space="preserve">), </w:t>
      </w:r>
      <w:r w:rsidRPr="009E3410">
        <w:rPr>
          <w:rFonts w:cs="Times New Roman"/>
          <w:sz w:val="24"/>
          <w:szCs w:val="24"/>
        </w:rPr>
        <w:t>glycerol dialkyl glycerol tetraether</w:t>
      </w:r>
      <w:r>
        <w:rPr>
          <w:rFonts w:cs="Times New Roman" w:hint="eastAsia"/>
          <w:kern w:val="0"/>
          <w:sz w:val="24"/>
          <w:szCs w:val="24"/>
        </w:rPr>
        <w:t xml:space="preserve"> (GDGT</w:t>
      </w:r>
      <w:r>
        <w:rPr>
          <w:rFonts w:cs="Times New Roman"/>
          <w:kern w:val="0"/>
          <w:sz w:val="24"/>
          <w:szCs w:val="24"/>
        </w:rPr>
        <w:t>s</w:t>
      </w:r>
      <w:r>
        <w:rPr>
          <w:rFonts w:cs="Times New Roman" w:hint="eastAsia"/>
          <w:kern w:val="0"/>
          <w:sz w:val="24"/>
          <w:szCs w:val="24"/>
        </w:rPr>
        <w:t>)</w:t>
      </w:r>
      <w:r>
        <w:rPr>
          <w:rFonts w:cs="Times New Roman"/>
          <w:kern w:val="0"/>
          <w:sz w:val="24"/>
          <w:szCs w:val="24"/>
        </w:rPr>
        <w:t xml:space="preserve"> and enzyme activities.</w:t>
      </w:r>
    </w:p>
    <w:p w14:paraId="1911E0D5" w14:textId="77777777" w:rsidR="00F643EB" w:rsidRDefault="00F643EB" w:rsidP="00F643EB">
      <w:pPr>
        <w:widowControl/>
        <w:jc w:val="left"/>
        <w:rPr>
          <w:sz w:val="24"/>
          <w:szCs w:val="24"/>
          <w:lang w:val="en-GB"/>
        </w:rPr>
      </w:pPr>
      <w:r>
        <w:rPr>
          <w:sz w:val="24"/>
          <w:szCs w:val="24"/>
          <w:lang w:val="en-GB"/>
        </w:rPr>
        <w:br w:type="page"/>
      </w:r>
    </w:p>
    <w:p w14:paraId="5DEB0E23" w14:textId="06D18243" w:rsidR="00F643EB" w:rsidRDefault="000E32CD" w:rsidP="00F643EB">
      <w:pPr>
        <w:spacing w:line="360" w:lineRule="auto"/>
        <w:jc w:val="center"/>
        <w:rPr>
          <w:sz w:val="24"/>
          <w:szCs w:val="24"/>
          <w:lang w:val="en-GB"/>
        </w:rPr>
      </w:pPr>
      <w:r>
        <w:rPr>
          <w:noProof/>
          <w:sz w:val="24"/>
          <w:szCs w:val="24"/>
          <w:lang w:val="en-GB"/>
        </w:rPr>
        <w:drawing>
          <wp:inline distT="0" distB="0" distL="0" distR="0" wp14:anchorId="2E7F0527" wp14:editId="42277702">
            <wp:extent cx="5278120" cy="48723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S3-adonis-al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4872355"/>
                    </a:xfrm>
                    <a:prstGeom prst="rect">
                      <a:avLst/>
                    </a:prstGeom>
                  </pic:spPr>
                </pic:pic>
              </a:graphicData>
            </a:graphic>
          </wp:inline>
        </w:drawing>
      </w:r>
    </w:p>
    <w:p w14:paraId="1D8A4EDA" w14:textId="2CDF9002" w:rsidR="00F643EB" w:rsidRDefault="00F643EB" w:rsidP="00FD34D0">
      <w:pPr>
        <w:spacing w:line="360" w:lineRule="auto"/>
        <w:ind w:firstLine="420"/>
        <w:rPr>
          <w:sz w:val="24"/>
          <w:szCs w:val="24"/>
          <w:lang w:val="en-GB"/>
        </w:rPr>
      </w:pPr>
      <w:r w:rsidRPr="00816FF2">
        <w:rPr>
          <w:b/>
          <w:sz w:val="24"/>
          <w:szCs w:val="24"/>
          <w:lang w:val="en-GB"/>
        </w:rPr>
        <w:t>Figure S</w:t>
      </w:r>
      <w:r w:rsidR="0072435B" w:rsidRPr="00816FF2">
        <w:rPr>
          <w:rFonts w:hint="eastAsia"/>
          <w:b/>
          <w:sz w:val="24"/>
          <w:szCs w:val="24"/>
          <w:lang w:val="en-GB"/>
        </w:rPr>
        <w:t>6</w:t>
      </w:r>
      <w:r w:rsidRPr="00816FF2">
        <w:rPr>
          <w:sz w:val="24"/>
          <w:szCs w:val="24"/>
          <w:lang w:val="en-GB"/>
        </w:rPr>
        <w:t>. The elevational breakpoint estimation of plant</w:t>
      </w:r>
      <w:r w:rsidRPr="00816FF2">
        <w:rPr>
          <w:rFonts w:hint="eastAsia"/>
          <w:sz w:val="24"/>
          <w:szCs w:val="24"/>
          <w:lang w:val="en-GB"/>
        </w:rPr>
        <w:t>s,</w:t>
      </w:r>
      <w:r w:rsidRPr="00816FF2">
        <w:rPr>
          <w:sz w:val="24"/>
          <w:szCs w:val="24"/>
          <w:lang w:val="en-GB"/>
        </w:rPr>
        <w:t xml:space="preserve"> bacteria</w:t>
      </w:r>
      <w:r w:rsidRPr="00816FF2">
        <w:rPr>
          <w:rFonts w:hint="eastAsia"/>
          <w:sz w:val="24"/>
          <w:szCs w:val="24"/>
          <w:lang w:val="en-GB"/>
        </w:rPr>
        <w:t xml:space="preserve"> and ecosystem functions.</w:t>
      </w:r>
      <w:r w:rsidRPr="00816FF2">
        <w:rPr>
          <w:rFonts w:cs="Times New Roman" w:hint="eastAsia"/>
          <w:sz w:val="24"/>
          <w:szCs w:val="24"/>
        </w:rPr>
        <w:t xml:space="preserve"> </w:t>
      </w:r>
      <w:r w:rsidRPr="00816FF2">
        <w:rPr>
          <w:rFonts w:cs="Times New Roman"/>
          <w:sz w:val="24"/>
          <w:szCs w:val="24"/>
        </w:rPr>
        <w:t xml:space="preserve">Elevational variations of Bray-Curtis dissimilarity between adjacent sites </w:t>
      </w:r>
      <w:r w:rsidRPr="00816FF2">
        <w:rPr>
          <w:rFonts w:cs="Times New Roman" w:hint="eastAsia"/>
          <w:sz w:val="24"/>
          <w:szCs w:val="24"/>
        </w:rPr>
        <w:t xml:space="preserve">were shown </w:t>
      </w:r>
      <w:r w:rsidRPr="00816FF2">
        <w:rPr>
          <w:rFonts w:cs="Times New Roman"/>
          <w:sz w:val="24"/>
          <w:szCs w:val="24"/>
        </w:rPr>
        <w:t>for plants (a)</w:t>
      </w:r>
      <w:r w:rsidRPr="00816FF2">
        <w:rPr>
          <w:rFonts w:cs="Times New Roman" w:hint="eastAsia"/>
          <w:sz w:val="24"/>
          <w:szCs w:val="24"/>
        </w:rPr>
        <w:t xml:space="preserve">, </w:t>
      </w:r>
      <w:r w:rsidRPr="00816FF2">
        <w:rPr>
          <w:rFonts w:cs="Times New Roman"/>
          <w:sz w:val="24"/>
          <w:szCs w:val="24"/>
        </w:rPr>
        <w:t>bacteria (b)</w:t>
      </w:r>
      <w:r w:rsidRPr="00816FF2">
        <w:rPr>
          <w:rFonts w:cs="Times New Roman" w:hint="eastAsia"/>
          <w:sz w:val="24"/>
          <w:szCs w:val="24"/>
        </w:rPr>
        <w:t xml:space="preserve">, all </w:t>
      </w:r>
      <w:r w:rsidRPr="00816FF2">
        <w:rPr>
          <w:rFonts w:cs="Times New Roman"/>
          <w:sz w:val="24"/>
          <w:szCs w:val="24"/>
        </w:rPr>
        <w:t xml:space="preserve">ecosystem </w:t>
      </w:r>
      <w:r w:rsidRPr="00816FF2">
        <w:rPr>
          <w:rFonts w:cs="Times New Roman" w:hint="eastAsia"/>
          <w:sz w:val="24"/>
          <w:szCs w:val="24"/>
        </w:rPr>
        <w:t>functions</w:t>
      </w:r>
      <w:r w:rsidRPr="00816FF2">
        <w:rPr>
          <w:rFonts w:cs="Times New Roman"/>
          <w:sz w:val="24"/>
          <w:szCs w:val="24"/>
        </w:rPr>
        <w:t xml:space="preserve"> (</w:t>
      </w:r>
      <w:r w:rsidRPr="00816FF2">
        <w:rPr>
          <w:rFonts w:cs="Times New Roman" w:hint="eastAsia"/>
          <w:sz w:val="24"/>
          <w:szCs w:val="24"/>
        </w:rPr>
        <w:t>c</w:t>
      </w:r>
      <w:r w:rsidRPr="00816FF2">
        <w:rPr>
          <w:rFonts w:cs="Times New Roman"/>
          <w:sz w:val="24"/>
          <w:szCs w:val="24"/>
        </w:rPr>
        <w:t xml:space="preserve">) and some </w:t>
      </w:r>
      <w:r w:rsidRPr="00816FF2">
        <w:rPr>
          <w:rFonts w:cs="Times New Roman" w:hint="eastAsia"/>
          <w:sz w:val="24"/>
          <w:szCs w:val="24"/>
        </w:rPr>
        <w:t xml:space="preserve">functional </w:t>
      </w:r>
      <w:r w:rsidRPr="00816FF2">
        <w:rPr>
          <w:rFonts w:cs="Times New Roman"/>
          <w:sz w:val="24"/>
          <w:szCs w:val="24"/>
        </w:rPr>
        <w:t>groups</w:t>
      </w:r>
      <w:r w:rsidRPr="00816FF2">
        <w:rPr>
          <w:rFonts w:cs="Times New Roman" w:hint="eastAsia"/>
          <w:sz w:val="24"/>
          <w:szCs w:val="24"/>
        </w:rPr>
        <w:t xml:space="preserve"> including </w:t>
      </w:r>
      <w:r w:rsidRPr="00816FF2">
        <w:rPr>
          <w:rFonts w:cs="Times New Roman"/>
          <w:sz w:val="24"/>
          <w:szCs w:val="24"/>
        </w:rPr>
        <w:t>phospholipid fatty acids</w:t>
      </w:r>
      <w:r w:rsidRPr="00816FF2">
        <w:rPr>
          <w:rFonts w:cs="Times New Roman" w:hint="eastAsia"/>
          <w:kern w:val="0"/>
          <w:sz w:val="24"/>
          <w:szCs w:val="24"/>
        </w:rPr>
        <w:t xml:space="preserve"> (PLFAs</w:t>
      </w:r>
      <w:r w:rsidRPr="00816FF2">
        <w:rPr>
          <w:rFonts w:cs="Times New Roman"/>
          <w:kern w:val="0"/>
          <w:sz w:val="24"/>
          <w:szCs w:val="24"/>
        </w:rPr>
        <w:t xml:space="preserve">, </w:t>
      </w:r>
      <w:r w:rsidRPr="00816FF2">
        <w:rPr>
          <w:rFonts w:cs="Times New Roman" w:hint="eastAsia"/>
          <w:kern w:val="0"/>
          <w:sz w:val="24"/>
          <w:szCs w:val="24"/>
        </w:rPr>
        <w:t xml:space="preserve">d), </w:t>
      </w:r>
      <w:r w:rsidRPr="00816FF2">
        <w:rPr>
          <w:rFonts w:cs="Times New Roman"/>
          <w:sz w:val="24"/>
          <w:szCs w:val="24"/>
        </w:rPr>
        <w:t>glycerol dialkyl glycerol tetraether</w:t>
      </w:r>
      <w:r w:rsidRPr="00816FF2">
        <w:rPr>
          <w:rFonts w:cs="Times New Roman" w:hint="eastAsia"/>
          <w:kern w:val="0"/>
          <w:sz w:val="24"/>
          <w:szCs w:val="24"/>
        </w:rPr>
        <w:t xml:space="preserve"> (GDGT</w:t>
      </w:r>
      <w:r w:rsidRPr="00816FF2">
        <w:rPr>
          <w:rFonts w:cs="Times New Roman"/>
          <w:kern w:val="0"/>
          <w:sz w:val="24"/>
          <w:szCs w:val="24"/>
        </w:rPr>
        <w:t xml:space="preserve">s, </w:t>
      </w:r>
      <w:r w:rsidRPr="00816FF2">
        <w:rPr>
          <w:rFonts w:cs="Times New Roman" w:hint="eastAsia"/>
          <w:kern w:val="0"/>
          <w:sz w:val="24"/>
          <w:szCs w:val="24"/>
        </w:rPr>
        <w:t>e)</w:t>
      </w:r>
      <w:r w:rsidRPr="00816FF2">
        <w:rPr>
          <w:rFonts w:cs="Times New Roman" w:hint="eastAsia"/>
          <w:sz w:val="24"/>
          <w:szCs w:val="24"/>
        </w:rPr>
        <w:t xml:space="preserve"> and enzyme activit</w:t>
      </w:r>
      <w:r w:rsidRPr="00816FF2">
        <w:rPr>
          <w:rFonts w:cs="Times New Roman"/>
          <w:sz w:val="24"/>
          <w:szCs w:val="24"/>
        </w:rPr>
        <w:t>ies</w:t>
      </w:r>
      <w:r w:rsidRPr="00816FF2">
        <w:rPr>
          <w:rFonts w:cs="Times New Roman" w:hint="eastAsia"/>
          <w:sz w:val="24"/>
          <w:szCs w:val="24"/>
        </w:rPr>
        <w:t xml:space="preserve"> (f)</w:t>
      </w:r>
      <w:r w:rsidRPr="00816FF2">
        <w:rPr>
          <w:rFonts w:cs="Times New Roman"/>
          <w:sz w:val="24"/>
          <w:szCs w:val="24"/>
        </w:rPr>
        <w:t xml:space="preserve">. Triangles show </w:t>
      </w:r>
      <w:r w:rsidR="00A034D1" w:rsidRPr="00816FF2">
        <w:rPr>
          <w:rFonts w:cs="Times New Roman" w:hint="eastAsia"/>
          <w:sz w:val="24"/>
          <w:szCs w:val="24"/>
        </w:rPr>
        <w:t>pseudo-</w:t>
      </w:r>
      <w:r w:rsidRPr="00816FF2">
        <w:rPr>
          <w:rFonts w:cs="Times New Roman"/>
          <w:sz w:val="24"/>
          <w:szCs w:val="24"/>
          <w:lang w:val="en-GB"/>
        </w:rPr>
        <w:t>F</w:t>
      </w:r>
      <w:r w:rsidR="00A034D1" w:rsidRPr="00816FF2">
        <w:rPr>
          <w:rFonts w:cs="Times New Roman" w:hint="eastAsia"/>
          <w:sz w:val="24"/>
          <w:szCs w:val="24"/>
          <w:lang w:val="en-GB"/>
        </w:rPr>
        <w:t xml:space="preserve"> </w:t>
      </w:r>
      <w:r w:rsidRPr="00816FF2">
        <w:rPr>
          <w:rFonts w:cs="Times New Roman"/>
          <w:sz w:val="24"/>
          <w:szCs w:val="24"/>
          <w:lang w:val="en-GB"/>
        </w:rPr>
        <w:t>statistic of</w:t>
      </w:r>
      <w:r w:rsidRPr="00816FF2">
        <w:rPr>
          <w:rFonts w:cs="Times New Roman"/>
          <w:sz w:val="24"/>
          <w:szCs w:val="24"/>
        </w:rPr>
        <w:t xml:space="preserve"> permutational multivariate analysis of variance (PERMANOVA), which was conducted to evaluate the significance and magnitude of compositional differences between adjacent sites</w:t>
      </w:r>
      <w:r w:rsidRPr="00816FF2">
        <w:rPr>
          <w:rFonts w:cs="Times New Roman"/>
          <w:sz w:val="24"/>
          <w:szCs w:val="24"/>
          <w:lang w:val="en-GB"/>
        </w:rPr>
        <w:t>. Solid and open triangles indicate significant (</w:t>
      </w:r>
      <w:r w:rsidRPr="00816FF2">
        <w:rPr>
          <w:rFonts w:cs="Times New Roman"/>
          <w:i/>
          <w:sz w:val="24"/>
          <w:szCs w:val="24"/>
          <w:lang w:val="en-GB"/>
        </w:rPr>
        <w:t>P</w:t>
      </w:r>
      <w:r w:rsidRPr="00816FF2">
        <w:rPr>
          <w:rFonts w:cs="Times New Roman"/>
          <w:sz w:val="24"/>
          <w:szCs w:val="24"/>
          <w:lang w:val="en-GB"/>
        </w:rPr>
        <w:t xml:space="preserve"> &lt; 0.05) and non-significant (</w:t>
      </w:r>
      <w:r w:rsidRPr="00816FF2">
        <w:rPr>
          <w:rFonts w:cs="Times New Roman"/>
          <w:i/>
          <w:sz w:val="24"/>
          <w:szCs w:val="24"/>
          <w:lang w:val="en-GB"/>
        </w:rPr>
        <w:t>P</w:t>
      </w:r>
      <w:r w:rsidRPr="00816FF2">
        <w:rPr>
          <w:rFonts w:cs="Times New Roman"/>
          <w:sz w:val="24"/>
          <w:szCs w:val="24"/>
          <w:lang w:val="en-GB"/>
        </w:rPr>
        <w:t xml:space="preserve"> &gt; 0.05) </w:t>
      </w:r>
      <w:r w:rsidR="00B55152" w:rsidRPr="00816FF2">
        <w:rPr>
          <w:rFonts w:cs="Times New Roman" w:hint="eastAsia"/>
          <w:sz w:val="24"/>
          <w:szCs w:val="24"/>
        </w:rPr>
        <w:t>pseudo-</w:t>
      </w:r>
      <w:r w:rsidRPr="00816FF2">
        <w:rPr>
          <w:rFonts w:cs="Times New Roman"/>
          <w:sz w:val="24"/>
          <w:szCs w:val="24"/>
          <w:lang w:val="en-GB"/>
        </w:rPr>
        <w:t xml:space="preserve">F values, respectively, and the sizes of triangles are consistent with dissimilarity values. </w:t>
      </w:r>
      <w:r w:rsidRPr="00816FF2">
        <w:rPr>
          <w:rFonts w:cs="Times New Roman"/>
          <w:sz w:val="24"/>
          <w:szCs w:val="24"/>
        </w:rPr>
        <w:t xml:space="preserve">Red triangle indicates the elevational </w:t>
      </w:r>
      <w:r w:rsidRPr="00DF7766">
        <w:rPr>
          <w:rFonts w:cs="Times New Roman"/>
          <w:sz w:val="24"/>
          <w:szCs w:val="24"/>
        </w:rPr>
        <w:t xml:space="preserve">breakpoint as </w:t>
      </w:r>
      <w:r>
        <w:rPr>
          <w:rFonts w:cs="Times New Roman"/>
          <w:sz w:val="24"/>
          <w:szCs w:val="24"/>
        </w:rPr>
        <w:t xml:space="preserve">the </w:t>
      </w:r>
      <w:r w:rsidRPr="00DF7766">
        <w:rPr>
          <w:rFonts w:cs="Times New Roman"/>
          <w:sz w:val="24"/>
          <w:szCs w:val="24"/>
        </w:rPr>
        <w:t xml:space="preserve">highest compositional turnover </w:t>
      </w:r>
      <w:r>
        <w:rPr>
          <w:rFonts w:cs="Times New Roman"/>
          <w:sz w:val="24"/>
          <w:szCs w:val="24"/>
        </w:rPr>
        <w:t xml:space="preserve">between </w:t>
      </w:r>
      <w:r w:rsidRPr="00DF7766">
        <w:rPr>
          <w:rFonts w:cs="Times New Roman" w:hint="eastAsia"/>
          <w:sz w:val="24"/>
          <w:szCs w:val="24"/>
        </w:rPr>
        <w:t xml:space="preserve">adjacent </w:t>
      </w:r>
      <w:r>
        <w:rPr>
          <w:rFonts w:cs="Times New Roman"/>
          <w:sz w:val="24"/>
          <w:szCs w:val="24"/>
        </w:rPr>
        <w:t>site</w:t>
      </w:r>
      <w:r w:rsidRPr="00DF7766">
        <w:rPr>
          <w:rFonts w:cs="Times New Roman" w:hint="eastAsia"/>
          <w:sz w:val="24"/>
          <w:szCs w:val="24"/>
        </w:rPr>
        <w:t>s</w:t>
      </w:r>
      <w:r w:rsidR="00FD6F5B">
        <w:rPr>
          <w:rFonts w:cs="Times New Roman"/>
          <w:sz w:val="24"/>
          <w:szCs w:val="24"/>
        </w:rPr>
        <w:t xml:space="preserve"> within the 1</w:t>
      </w:r>
      <w:r>
        <w:rPr>
          <w:rFonts w:cs="Times New Roman"/>
          <w:sz w:val="24"/>
          <w:szCs w:val="24"/>
        </w:rPr>
        <w:t>800</w:t>
      </w:r>
      <w:r>
        <w:rPr>
          <w:rFonts w:cs="Times New Roman"/>
          <w:sz w:val="24"/>
          <w:szCs w:val="24"/>
          <w:lang w:val="en-GB"/>
        </w:rPr>
        <w:t>–</w:t>
      </w:r>
      <w:r w:rsidR="00FD6F5B">
        <w:rPr>
          <w:rFonts w:cs="Times New Roman"/>
          <w:sz w:val="24"/>
          <w:szCs w:val="24"/>
        </w:rPr>
        <w:t>3</w:t>
      </w:r>
      <w:r>
        <w:rPr>
          <w:rFonts w:cs="Times New Roman"/>
          <w:sz w:val="24"/>
          <w:szCs w:val="24"/>
        </w:rPr>
        <w:t>000 m elevation ranges,</w:t>
      </w:r>
      <w:r w:rsidRPr="00DF7766">
        <w:rPr>
          <w:rFonts w:cs="Times New Roman"/>
          <w:sz w:val="24"/>
          <w:szCs w:val="24"/>
        </w:rPr>
        <w:t xml:space="preserve"> which </w:t>
      </w:r>
      <w:r>
        <w:rPr>
          <w:rFonts w:cs="Times New Roman"/>
          <w:sz w:val="24"/>
          <w:szCs w:val="24"/>
        </w:rPr>
        <w:t>has</w:t>
      </w:r>
      <w:r w:rsidRPr="00DF7766">
        <w:rPr>
          <w:rFonts w:cs="Times New Roman"/>
          <w:sz w:val="24"/>
          <w:szCs w:val="24"/>
        </w:rPr>
        <w:t xml:space="preserve"> </w:t>
      </w:r>
      <w:r>
        <w:rPr>
          <w:rFonts w:cs="Times New Roman"/>
          <w:sz w:val="24"/>
          <w:szCs w:val="24"/>
        </w:rPr>
        <w:t xml:space="preserve">the </w:t>
      </w:r>
      <w:r w:rsidRPr="00DF7766">
        <w:rPr>
          <w:rFonts w:cs="Times New Roman"/>
          <w:sz w:val="24"/>
          <w:szCs w:val="24"/>
        </w:rPr>
        <w:t xml:space="preserve">greatest </w:t>
      </w:r>
      <w:r w:rsidRPr="00231930">
        <w:rPr>
          <w:rFonts w:cs="Times New Roman"/>
          <w:sz w:val="24"/>
          <w:szCs w:val="24"/>
        </w:rPr>
        <w:t>F-statistic</w:t>
      </w:r>
      <w:r w:rsidRPr="00DF7766">
        <w:rPr>
          <w:rFonts w:cs="Times New Roman"/>
          <w:sz w:val="24"/>
          <w:szCs w:val="24"/>
        </w:rPr>
        <w:t xml:space="preserve"> and dissimilarity values. </w:t>
      </w:r>
      <w:r>
        <w:rPr>
          <w:sz w:val="24"/>
          <w:szCs w:val="24"/>
          <w:lang w:val="en-GB"/>
        </w:rPr>
        <w:br w:type="page"/>
      </w:r>
    </w:p>
    <w:p w14:paraId="5DFFB784"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0EB144F4" wp14:editId="41AEF8DE">
            <wp:extent cx="5278120" cy="45872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gradient.forest_bac-rank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4587240"/>
                    </a:xfrm>
                    <a:prstGeom prst="rect">
                      <a:avLst/>
                    </a:prstGeom>
                  </pic:spPr>
                </pic:pic>
              </a:graphicData>
            </a:graphic>
          </wp:inline>
        </w:drawing>
      </w:r>
    </w:p>
    <w:p w14:paraId="3630373E" w14:textId="17FB91AA" w:rsidR="00F643EB" w:rsidRPr="000B2173" w:rsidRDefault="00F643EB" w:rsidP="00A81B81">
      <w:pPr>
        <w:spacing w:line="360" w:lineRule="auto"/>
        <w:ind w:firstLine="420"/>
        <w:rPr>
          <w:sz w:val="24"/>
          <w:szCs w:val="24"/>
          <w:lang w:val="en-GB"/>
        </w:rPr>
      </w:pPr>
      <w:r w:rsidRPr="005764C0">
        <w:rPr>
          <w:b/>
          <w:sz w:val="24"/>
          <w:szCs w:val="24"/>
          <w:lang w:val="en-GB"/>
        </w:rPr>
        <w:t>Figure S</w:t>
      </w:r>
      <w:r w:rsidR="0072435B" w:rsidRPr="005764C0">
        <w:rPr>
          <w:rFonts w:hint="eastAsia"/>
          <w:b/>
          <w:sz w:val="24"/>
          <w:szCs w:val="24"/>
          <w:lang w:val="en-GB"/>
        </w:rPr>
        <w:t>7</w:t>
      </w:r>
      <w:r w:rsidRPr="005764C0">
        <w:rPr>
          <w:sz w:val="24"/>
          <w:szCs w:val="24"/>
          <w:lang w:val="en-GB"/>
        </w:rPr>
        <w:t xml:space="preserve">. </w:t>
      </w:r>
      <w:r w:rsidRPr="005764C0">
        <w:rPr>
          <w:rFonts w:cs="Times New Roman"/>
          <w:kern w:val="0"/>
          <w:sz w:val="24"/>
          <w:szCs w:val="24"/>
          <w:lang w:val="en-GB"/>
        </w:rPr>
        <w:t xml:space="preserve">The elevational variations and explanatory variables of bacterial </w:t>
      </w:r>
      <w:r>
        <w:rPr>
          <w:rFonts w:cs="Times New Roman"/>
          <w:kern w:val="0"/>
          <w:sz w:val="24"/>
          <w:szCs w:val="24"/>
          <w:lang w:val="en-GB"/>
        </w:rPr>
        <w:t xml:space="preserve">composition across taxonomic levels. By using </w:t>
      </w:r>
      <w:r>
        <w:rPr>
          <w:sz w:val="24"/>
          <w:szCs w:val="24"/>
          <w:lang w:val="en-GB"/>
        </w:rPr>
        <w:t>gradient forest analyses, we determined the</w:t>
      </w:r>
      <w:r>
        <w:rPr>
          <w:rFonts w:cs="Times New Roman"/>
          <w:kern w:val="0"/>
          <w:sz w:val="24"/>
          <w:szCs w:val="24"/>
        </w:rPr>
        <w:t xml:space="preserve"> standardized density of split points on the elevational gradient (a) and the relative influence of explanatory variables (b).</w:t>
      </w:r>
      <w:r w:rsidRPr="00445A4E">
        <w:rPr>
          <w:rFonts w:cs="Times New Roman"/>
          <w:kern w:val="0"/>
          <w:sz w:val="24"/>
          <w:szCs w:val="24"/>
          <w:lang w:val="en-GB"/>
        </w:rPr>
        <w:t xml:space="preserve"> </w:t>
      </w:r>
      <w:r>
        <w:rPr>
          <w:rFonts w:cs="Times New Roman"/>
          <w:kern w:val="0"/>
          <w:sz w:val="24"/>
          <w:szCs w:val="24"/>
        </w:rPr>
        <w:t>We considered the explanatory variables as climate, parent rock, weathering, local and biotic attributes,</w:t>
      </w:r>
      <w:r>
        <w:rPr>
          <w:rFonts w:cs="Times New Roman"/>
          <w:sz w:val="24"/>
          <w:szCs w:val="24"/>
        </w:rPr>
        <w:t xml:space="preserve"> and </w:t>
      </w:r>
      <w:r w:rsidRPr="00CF2459">
        <w:rPr>
          <w:rFonts w:cs="Times New Roman"/>
          <w:sz w:val="24"/>
          <w:szCs w:val="24"/>
        </w:rPr>
        <w:t>the</w:t>
      </w:r>
      <w:r w:rsidRPr="00CF2459">
        <w:rPr>
          <w:rFonts w:cs="Times New Roman" w:hint="eastAsia"/>
          <w:sz w:val="24"/>
          <w:szCs w:val="24"/>
        </w:rPr>
        <w:t xml:space="preserve"> </w:t>
      </w:r>
      <w:r w:rsidRPr="00CF2459">
        <w:rPr>
          <w:rFonts w:cs="Times New Roman"/>
          <w:sz w:val="24"/>
          <w:szCs w:val="24"/>
        </w:rPr>
        <w:t xml:space="preserve">relative </w:t>
      </w:r>
      <w:r>
        <w:rPr>
          <w:rFonts w:cs="Times New Roman"/>
          <w:sz w:val="24"/>
          <w:szCs w:val="24"/>
        </w:rPr>
        <w:t xml:space="preserve">importance (%) of each variable </w:t>
      </w:r>
      <w:r w:rsidRPr="00CF2459">
        <w:rPr>
          <w:rFonts w:cs="Times New Roman"/>
          <w:sz w:val="24"/>
          <w:szCs w:val="24"/>
        </w:rPr>
        <w:t>are shown as barplots</w:t>
      </w:r>
      <w:r>
        <w:rPr>
          <w:rFonts w:cs="Times New Roman"/>
          <w:sz w:val="24"/>
          <w:szCs w:val="24"/>
        </w:rPr>
        <w:t xml:space="preserve"> (b)</w:t>
      </w:r>
      <w:r w:rsidRPr="00CF2459">
        <w:rPr>
          <w:rFonts w:cs="Times New Roman"/>
          <w:sz w:val="24"/>
          <w:szCs w:val="24"/>
        </w:rPr>
        <w:t>.</w:t>
      </w:r>
      <w:r w:rsidRPr="00681E43">
        <w:rPr>
          <w:rFonts w:cs="Times New Roman"/>
          <w:kern w:val="0"/>
          <w:sz w:val="24"/>
          <w:szCs w:val="24"/>
        </w:rPr>
        <w:t xml:space="preserve"> </w:t>
      </w:r>
      <w:r>
        <w:rPr>
          <w:rFonts w:cs="Times New Roman"/>
          <w:kern w:val="0"/>
          <w:sz w:val="24"/>
          <w:szCs w:val="24"/>
          <w:lang w:val="en-GB"/>
        </w:rPr>
        <w:t>The taxonomic levels include phylum, class, order, family and genus levels.</w:t>
      </w:r>
      <w:r w:rsidRPr="005F07DF">
        <w:rPr>
          <w:rFonts w:cs="Times New Roman"/>
          <w:kern w:val="0"/>
          <w:sz w:val="24"/>
          <w:szCs w:val="24"/>
          <w:lang w:val="en-GB"/>
        </w:rPr>
        <w:t xml:space="preserve"> </w:t>
      </w:r>
      <w:r>
        <w:rPr>
          <w:rFonts w:cs="Times New Roman"/>
          <w:kern w:val="0"/>
          <w:sz w:val="24"/>
          <w:szCs w:val="24"/>
        </w:rPr>
        <w:t>The v</w:t>
      </w:r>
      <w:r w:rsidR="00FD6F5B">
        <w:rPr>
          <w:rFonts w:cs="Times New Roman"/>
          <w:kern w:val="0"/>
          <w:sz w:val="24"/>
          <w:szCs w:val="24"/>
        </w:rPr>
        <w:t>ertical dashed lines mark the 1</w:t>
      </w:r>
      <w:r>
        <w:rPr>
          <w:rFonts w:cs="Times New Roman"/>
          <w:kern w:val="0"/>
          <w:sz w:val="24"/>
          <w:szCs w:val="24"/>
        </w:rPr>
        <w:t>800</w:t>
      </w:r>
      <w:r>
        <w:rPr>
          <w:rFonts w:cs="Times New Roman"/>
          <w:sz w:val="24"/>
          <w:szCs w:val="24"/>
          <w:lang w:val="en-GB"/>
        </w:rPr>
        <w:t>–</w:t>
      </w:r>
      <w:r w:rsidR="00FD6F5B">
        <w:rPr>
          <w:rFonts w:cs="Times New Roman"/>
          <w:kern w:val="0"/>
          <w:sz w:val="24"/>
          <w:szCs w:val="24"/>
        </w:rPr>
        <w:t>3</w:t>
      </w:r>
      <w:r>
        <w:rPr>
          <w:rFonts w:cs="Times New Roman"/>
          <w:kern w:val="0"/>
          <w:sz w:val="24"/>
          <w:szCs w:val="24"/>
        </w:rPr>
        <w:t>000 m elevation ranges.</w:t>
      </w:r>
      <w:r>
        <w:rPr>
          <w:rFonts w:cs="Times New Roman" w:hint="eastAsia"/>
          <w:kern w:val="0"/>
          <w:sz w:val="24"/>
          <w:szCs w:val="24"/>
        </w:rPr>
        <w:t xml:space="preserve"> </w:t>
      </w:r>
      <w:r>
        <w:rPr>
          <w:rFonts w:cs="Times New Roman"/>
          <w:kern w:val="0"/>
          <w:sz w:val="24"/>
          <w:szCs w:val="24"/>
          <w:lang w:val="en-GB"/>
        </w:rPr>
        <w:t xml:space="preserve">One </w:t>
      </w:r>
      <w:r w:rsidR="00FD6F5B">
        <w:rPr>
          <w:rFonts w:cs="Times New Roman" w:hint="eastAsia"/>
          <w:kern w:val="0"/>
          <w:sz w:val="24"/>
          <w:szCs w:val="24"/>
          <w:lang w:val="en-GB"/>
        </w:rPr>
        <w:t>main peak within 1800</w:t>
      </w:r>
      <w:r w:rsidR="00A33229">
        <w:rPr>
          <w:rFonts w:cs="Times New Roman"/>
          <w:sz w:val="24"/>
          <w:szCs w:val="24"/>
          <w:lang w:val="en-GB"/>
        </w:rPr>
        <w:t>–</w:t>
      </w:r>
      <w:r w:rsidR="00FD6F5B">
        <w:rPr>
          <w:rFonts w:cs="Times New Roman" w:hint="eastAsia"/>
          <w:kern w:val="0"/>
          <w:sz w:val="24"/>
          <w:szCs w:val="24"/>
          <w:lang w:val="en-GB"/>
        </w:rPr>
        <w:t>3</w:t>
      </w:r>
      <w:r>
        <w:rPr>
          <w:rFonts w:cs="Times New Roman" w:hint="eastAsia"/>
          <w:kern w:val="0"/>
          <w:sz w:val="24"/>
          <w:szCs w:val="24"/>
          <w:lang w:val="en-GB"/>
        </w:rPr>
        <w:t xml:space="preserve">000 m elevation ranges was more obvious </w:t>
      </w:r>
      <w:r w:rsidRPr="005F07DF">
        <w:rPr>
          <w:rFonts w:cs="Times New Roman"/>
          <w:sz w:val="24"/>
          <w:szCs w:val="24"/>
          <w:lang w:val="en-GB"/>
        </w:rPr>
        <w:t>towards higher tax</w:t>
      </w:r>
      <w:r>
        <w:rPr>
          <w:rFonts w:cs="Times New Roman"/>
          <w:sz w:val="24"/>
          <w:szCs w:val="24"/>
          <w:lang w:val="en-GB"/>
        </w:rPr>
        <w:t xml:space="preserve">onomic levels, such as </w:t>
      </w:r>
      <w:r>
        <w:rPr>
          <w:rFonts w:cs="Times New Roman" w:hint="eastAsia"/>
          <w:sz w:val="24"/>
          <w:szCs w:val="24"/>
          <w:lang w:val="en-GB"/>
        </w:rPr>
        <w:t xml:space="preserve">phylum, </w:t>
      </w:r>
      <w:r>
        <w:rPr>
          <w:rFonts w:cs="Times New Roman"/>
          <w:sz w:val="24"/>
          <w:szCs w:val="24"/>
          <w:lang w:val="en-GB"/>
        </w:rPr>
        <w:t>class</w:t>
      </w:r>
      <w:r>
        <w:rPr>
          <w:rFonts w:cs="Times New Roman" w:hint="eastAsia"/>
          <w:sz w:val="24"/>
          <w:szCs w:val="24"/>
          <w:lang w:val="en-GB"/>
        </w:rPr>
        <w:t xml:space="preserve"> and</w:t>
      </w:r>
      <w:r w:rsidRPr="005F07DF">
        <w:rPr>
          <w:rFonts w:cs="Times New Roman"/>
          <w:sz w:val="24"/>
          <w:szCs w:val="24"/>
          <w:lang w:val="en-GB"/>
        </w:rPr>
        <w:t xml:space="preserve"> order</w:t>
      </w:r>
      <w:r>
        <w:rPr>
          <w:rFonts w:cs="Times New Roman" w:hint="eastAsia"/>
          <w:sz w:val="24"/>
          <w:szCs w:val="24"/>
          <w:lang w:val="en-GB"/>
        </w:rPr>
        <w:t xml:space="preserve"> </w:t>
      </w:r>
      <w:r w:rsidRPr="005F07DF">
        <w:rPr>
          <w:rFonts w:cs="Times New Roman"/>
          <w:sz w:val="24"/>
          <w:szCs w:val="24"/>
          <w:lang w:val="en-GB"/>
        </w:rPr>
        <w:t>levels</w:t>
      </w:r>
      <w:r w:rsidRPr="005F07DF">
        <w:rPr>
          <w:rFonts w:cs="Times New Roman"/>
          <w:kern w:val="0"/>
          <w:sz w:val="24"/>
          <w:szCs w:val="24"/>
          <w:lang w:val="en-GB"/>
        </w:rPr>
        <w:t>.</w:t>
      </w:r>
    </w:p>
    <w:p w14:paraId="72C41BC3" w14:textId="77777777" w:rsidR="00F643EB" w:rsidRDefault="00F643EB" w:rsidP="00F643EB">
      <w:pPr>
        <w:widowControl/>
        <w:jc w:val="left"/>
        <w:rPr>
          <w:sz w:val="24"/>
          <w:szCs w:val="24"/>
          <w:lang w:val="en-GB"/>
        </w:rPr>
      </w:pPr>
      <w:r>
        <w:rPr>
          <w:sz w:val="24"/>
          <w:szCs w:val="24"/>
          <w:lang w:val="en-GB"/>
        </w:rPr>
        <w:br w:type="page"/>
      </w:r>
    </w:p>
    <w:p w14:paraId="686A0AAA"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708E2746" wp14:editId="1885A556">
            <wp:extent cx="5278120" cy="4060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emf-random.vars.N-breakpoin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4060190"/>
                    </a:xfrm>
                    <a:prstGeom prst="rect">
                      <a:avLst/>
                    </a:prstGeom>
                  </pic:spPr>
                </pic:pic>
              </a:graphicData>
            </a:graphic>
          </wp:inline>
        </w:drawing>
      </w:r>
    </w:p>
    <w:p w14:paraId="4727FB4B" w14:textId="63E896CA" w:rsidR="00F643EB" w:rsidRPr="00ED4C42" w:rsidRDefault="00F643EB" w:rsidP="00A81B81">
      <w:pPr>
        <w:spacing w:line="360" w:lineRule="auto"/>
        <w:ind w:firstLine="420"/>
        <w:rPr>
          <w:sz w:val="24"/>
          <w:szCs w:val="24"/>
          <w:lang w:val="en-GB"/>
        </w:rPr>
      </w:pPr>
      <w:r w:rsidRPr="005764C0">
        <w:rPr>
          <w:b/>
          <w:sz w:val="24"/>
          <w:szCs w:val="24"/>
          <w:lang w:val="en-GB"/>
        </w:rPr>
        <w:t>Figure S</w:t>
      </w:r>
      <w:r w:rsidR="0072435B" w:rsidRPr="005764C0">
        <w:rPr>
          <w:rFonts w:hint="eastAsia"/>
          <w:b/>
          <w:sz w:val="24"/>
          <w:szCs w:val="24"/>
          <w:lang w:val="en-GB"/>
        </w:rPr>
        <w:t>8</w:t>
      </w:r>
      <w:r w:rsidRPr="005764C0">
        <w:rPr>
          <w:sz w:val="24"/>
          <w:szCs w:val="24"/>
          <w:lang w:val="en-GB"/>
        </w:rPr>
        <w:t xml:space="preserve">. </w:t>
      </w:r>
      <w:r w:rsidRPr="005764C0">
        <w:rPr>
          <w:rFonts w:cs="Times New Roman" w:hint="eastAsia"/>
          <w:sz w:val="24"/>
          <w:szCs w:val="24"/>
        </w:rPr>
        <w:t>T</w:t>
      </w:r>
      <w:r w:rsidRPr="005764C0">
        <w:rPr>
          <w:rFonts w:cs="Times New Roman"/>
          <w:sz w:val="24"/>
          <w:szCs w:val="24"/>
          <w:lang w:val="en-GB"/>
        </w:rPr>
        <w:t xml:space="preserve">he elevational breakpoint estimation for ecosystem </w:t>
      </w:r>
      <w:r>
        <w:rPr>
          <w:rFonts w:cs="Times New Roman"/>
          <w:sz w:val="24"/>
          <w:szCs w:val="24"/>
          <w:lang w:val="en-GB"/>
        </w:rPr>
        <w:t>multifunctionality (</w:t>
      </w:r>
      <w:r>
        <w:rPr>
          <w:rFonts w:cs="Times New Roman" w:hint="eastAsia"/>
          <w:sz w:val="24"/>
          <w:szCs w:val="24"/>
          <w:lang w:val="en-GB"/>
        </w:rPr>
        <w:t>EMF</w:t>
      </w:r>
      <w:r>
        <w:rPr>
          <w:rFonts w:cs="Times New Roman"/>
          <w:sz w:val="24"/>
          <w:szCs w:val="24"/>
          <w:lang w:val="en-GB"/>
        </w:rPr>
        <w:t xml:space="preserve">) </w:t>
      </w:r>
      <w:r w:rsidRPr="00DF7766">
        <w:rPr>
          <w:rFonts w:cs="Times New Roman" w:hint="eastAsia"/>
          <w:sz w:val="24"/>
          <w:szCs w:val="24"/>
          <w:lang w:val="en-GB"/>
        </w:rPr>
        <w:t xml:space="preserve">with the increasing number of </w:t>
      </w:r>
      <w:r>
        <w:rPr>
          <w:rFonts w:cs="Times New Roman"/>
          <w:sz w:val="24"/>
          <w:szCs w:val="24"/>
          <w:lang w:val="en-GB"/>
        </w:rPr>
        <w:t xml:space="preserve">ecosystem </w:t>
      </w:r>
      <w:r w:rsidRPr="00DF7766">
        <w:rPr>
          <w:rFonts w:cs="Times New Roman" w:hint="eastAsia"/>
          <w:sz w:val="24"/>
          <w:szCs w:val="24"/>
          <w:lang w:val="en-GB"/>
        </w:rPr>
        <w:t>functions</w:t>
      </w:r>
      <w:r>
        <w:rPr>
          <w:rFonts w:cs="Times New Roman"/>
          <w:sz w:val="24"/>
          <w:szCs w:val="24"/>
          <w:lang w:val="en-GB"/>
        </w:rPr>
        <w:t xml:space="preserve"> using </w:t>
      </w:r>
      <w:r>
        <w:rPr>
          <w:rFonts w:cs="Times New Roman"/>
          <w:kern w:val="0"/>
          <w:sz w:val="24"/>
          <w:szCs w:val="24"/>
        </w:rPr>
        <w:t xml:space="preserve">piecewise </w:t>
      </w:r>
      <w:r w:rsidRPr="00D530FE">
        <w:rPr>
          <w:rFonts w:cs="Times New Roman"/>
          <w:kern w:val="0"/>
          <w:sz w:val="24"/>
          <w:szCs w:val="24"/>
        </w:rPr>
        <w:t>regression</w:t>
      </w:r>
      <w:r>
        <w:rPr>
          <w:rFonts w:cs="Times New Roman"/>
          <w:sz w:val="24"/>
          <w:szCs w:val="24"/>
          <w:lang w:val="en-GB"/>
        </w:rPr>
        <w:t xml:space="preserve"> analyses.</w:t>
      </w:r>
      <w:r>
        <w:rPr>
          <w:rFonts w:cs="Times New Roman"/>
          <w:kern w:val="0"/>
          <w:sz w:val="24"/>
          <w:szCs w:val="24"/>
        </w:rPr>
        <w:t xml:space="preserve"> </w:t>
      </w:r>
      <w:r>
        <w:rPr>
          <w:rFonts w:cs="Times New Roman" w:hint="eastAsia"/>
          <w:sz w:val="24"/>
          <w:szCs w:val="24"/>
          <w:lang w:val="en-GB"/>
        </w:rPr>
        <w:t>EMF</w:t>
      </w:r>
      <w:r w:rsidRPr="002D43E5">
        <w:rPr>
          <w:rFonts w:cs="Times New Roman" w:hint="eastAsia"/>
          <w:sz w:val="24"/>
          <w:szCs w:val="24"/>
          <w:lang w:val="en-GB"/>
        </w:rPr>
        <w:t xml:space="preserve"> </w:t>
      </w:r>
      <w:r>
        <w:rPr>
          <w:rFonts w:cs="Times New Roman"/>
          <w:sz w:val="24"/>
          <w:szCs w:val="24"/>
          <w:lang w:val="en-GB"/>
        </w:rPr>
        <w:t>was</w:t>
      </w:r>
      <w:r>
        <w:rPr>
          <w:rFonts w:cs="Times New Roman" w:hint="eastAsia"/>
          <w:sz w:val="24"/>
          <w:szCs w:val="24"/>
          <w:lang w:val="en-GB"/>
        </w:rPr>
        <w:t xml:space="preserve"> calculated </w:t>
      </w:r>
      <w:r w:rsidRPr="00DF7766">
        <w:rPr>
          <w:rFonts w:cs="Times New Roman" w:hint="eastAsia"/>
          <w:sz w:val="24"/>
          <w:szCs w:val="24"/>
          <w:lang w:val="en-GB"/>
        </w:rPr>
        <w:t>using</w:t>
      </w:r>
      <w:r w:rsidRPr="00DF7766">
        <w:rPr>
          <w:rFonts w:cs="Times New Roman"/>
          <w:sz w:val="24"/>
          <w:szCs w:val="24"/>
          <w:lang w:val="en-GB"/>
        </w:rPr>
        <w:t xml:space="preserve"> </w:t>
      </w:r>
      <w:r w:rsidRPr="00DF7766">
        <w:rPr>
          <w:rFonts w:cs="Times New Roman" w:hint="eastAsia"/>
          <w:sz w:val="24"/>
          <w:szCs w:val="24"/>
          <w:lang w:val="en-GB"/>
        </w:rPr>
        <w:t xml:space="preserve">a series of </w:t>
      </w:r>
      <w:r w:rsidRPr="00DF7766">
        <w:rPr>
          <w:rFonts w:cs="Times New Roman"/>
          <w:sz w:val="24"/>
          <w:szCs w:val="24"/>
          <w:lang w:val="en-GB"/>
        </w:rPr>
        <w:t xml:space="preserve">all </w:t>
      </w:r>
      <w:r>
        <w:rPr>
          <w:rFonts w:cs="Times New Roman"/>
          <w:sz w:val="24"/>
          <w:szCs w:val="24"/>
          <w:lang w:val="en-GB"/>
        </w:rPr>
        <w:t xml:space="preserve">possible </w:t>
      </w:r>
      <w:r w:rsidRPr="00DF7766">
        <w:rPr>
          <w:rFonts w:cs="Times New Roman"/>
          <w:sz w:val="24"/>
          <w:szCs w:val="24"/>
          <w:lang w:val="en-GB"/>
        </w:rPr>
        <w:t>combi</w:t>
      </w:r>
      <w:r>
        <w:rPr>
          <w:rFonts w:cs="Times New Roman"/>
          <w:sz w:val="24"/>
          <w:szCs w:val="24"/>
          <w:lang w:val="en-GB"/>
        </w:rPr>
        <w:t>nations</w:t>
      </w:r>
      <w:r w:rsidR="00FD6F5B">
        <w:rPr>
          <w:rFonts w:cs="Times New Roman"/>
          <w:sz w:val="24"/>
          <w:szCs w:val="24"/>
          <w:lang w:val="en-GB"/>
        </w:rPr>
        <w:t xml:space="preserve"> from 10 to 38 functions with 1</w:t>
      </w:r>
      <w:r>
        <w:rPr>
          <w:rFonts w:cs="Times New Roman"/>
          <w:sz w:val="24"/>
          <w:szCs w:val="24"/>
          <w:lang w:val="en-GB"/>
        </w:rPr>
        <w:t>000 permutations</w:t>
      </w:r>
      <w:r w:rsidRPr="00DF7766">
        <w:rPr>
          <w:rFonts w:cs="Times New Roman" w:hint="eastAsia"/>
          <w:sz w:val="24"/>
          <w:szCs w:val="24"/>
          <w:lang w:val="en-GB"/>
        </w:rPr>
        <w:t>.</w:t>
      </w:r>
      <w:r>
        <w:rPr>
          <w:rFonts w:cs="Times New Roman" w:hint="eastAsia"/>
          <w:sz w:val="24"/>
          <w:szCs w:val="24"/>
          <w:lang w:val="en-GB"/>
        </w:rPr>
        <w:t xml:space="preserve"> </w:t>
      </w:r>
      <w:r>
        <w:rPr>
          <w:rFonts w:cs="Times New Roman"/>
          <w:kern w:val="0"/>
          <w:sz w:val="24"/>
          <w:szCs w:val="24"/>
          <w:lang w:val="en-GB"/>
        </w:rPr>
        <w:t>The open circles indicate the breakpoint elevations.</w:t>
      </w:r>
    </w:p>
    <w:p w14:paraId="63E0366C" w14:textId="77777777" w:rsidR="00F643EB" w:rsidRDefault="00F643EB" w:rsidP="00F643EB">
      <w:pPr>
        <w:widowControl/>
        <w:jc w:val="left"/>
        <w:rPr>
          <w:sz w:val="24"/>
          <w:szCs w:val="24"/>
          <w:lang w:val="en-GB"/>
        </w:rPr>
      </w:pPr>
      <w:r>
        <w:rPr>
          <w:sz w:val="24"/>
          <w:szCs w:val="24"/>
          <w:lang w:val="en-GB"/>
        </w:rPr>
        <w:br w:type="page"/>
      </w:r>
    </w:p>
    <w:p w14:paraId="2B94C6B2"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5A24A64A" wp14:editId="4B0C3AC0">
            <wp:extent cx="5278120" cy="43986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emf-groups-breakpoin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4398645"/>
                    </a:xfrm>
                    <a:prstGeom prst="rect">
                      <a:avLst/>
                    </a:prstGeom>
                  </pic:spPr>
                </pic:pic>
              </a:graphicData>
            </a:graphic>
          </wp:inline>
        </w:drawing>
      </w:r>
    </w:p>
    <w:p w14:paraId="05975F01" w14:textId="75CEC1AF" w:rsidR="00F643EB" w:rsidRDefault="00F643EB" w:rsidP="00A81B81">
      <w:pPr>
        <w:spacing w:line="360" w:lineRule="auto"/>
        <w:ind w:firstLine="420"/>
        <w:rPr>
          <w:sz w:val="24"/>
          <w:szCs w:val="24"/>
          <w:lang w:val="en-GB"/>
        </w:rPr>
      </w:pPr>
      <w:r w:rsidRPr="005764C0">
        <w:rPr>
          <w:b/>
          <w:sz w:val="24"/>
          <w:szCs w:val="24"/>
          <w:lang w:val="en-GB"/>
        </w:rPr>
        <w:t>Figure S</w:t>
      </w:r>
      <w:r w:rsidR="0072435B" w:rsidRPr="005764C0">
        <w:rPr>
          <w:rFonts w:hint="eastAsia"/>
          <w:b/>
          <w:sz w:val="24"/>
          <w:szCs w:val="24"/>
          <w:lang w:val="en-GB"/>
        </w:rPr>
        <w:t>9</w:t>
      </w:r>
      <w:r w:rsidRPr="005764C0">
        <w:rPr>
          <w:sz w:val="24"/>
          <w:szCs w:val="24"/>
          <w:lang w:val="en-GB"/>
        </w:rPr>
        <w:t xml:space="preserve">. </w:t>
      </w:r>
      <w:r w:rsidRPr="005764C0">
        <w:rPr>
          <w:rFonts w:cs="Times New Roman" w:hint="eastAsia"/>
          <w:sz w:val="24"/>
          <w:szCs w:val="24"/>
        </w:rPr>
        <w:t>T</w:t>
      </w:r>
      <w:r w:rsidRPr="005764C0">
        <w:rPr>
          <w:rFonts w:cs="Times New Roman"/>
          <w:sz w:val="24"/>
          <w:szCs w:val="24"/>
          <w:lang w:val="en-GB"/>
        </w:rPr>
        <w:t xml:space="preserve">he elevational breakpoint estimation of ecosystem multifunctionality </w:t>
      </w:r>
      <w:r>
        <w:rPr>
          <w:rFonts w:cs="Times New Roman"/>
          <w:sz w:val="24"/>
          <w:szCs w:val="24"/>
          <w:lang w:val="en-GB"/>
        </w:rPr>
        <w:t>(</w:t>
      </w:r>
      <w:r>
        <w:rPr>
          <w:rFonts w:cs="Times New Roman" w:hint="eastAsia"/>
          <w:sz w:val="24"/>
          <w:szCs w:val="24"/>
          <w:lang w:val="en-GB"/>
        </w:rPr>
        <w:t>EMF</w:t>
      </w:r>
      <w:r>
        <w:rPr>
          <w:rFonts w:cs="Times New Roman"/>
          <w:sz w:val="24"/>
          <w:szCs w:val="24"/>
          <w:lang w:val="en-GB"/>
        </w:rPr>
        <w:t>) for</w:t>
      </w:r>
      <w:r w:rsidRPr="00DF7766">
        <w:rPr>
          <w:rFonts w:cs="Times New Roman" w:hint="eastAsia"/>
          <w:sz w:val="24"/>
          <w:szCs w:val="24"/>
          <w:lang w:val="en-GB"/>
        </w:rPr>
        <w:t xml:space="preserve"> </w:t>
      </w:r>
      <w:r>
        <w:rPr>
          <w:rFonts w:cs="Times New Roman" w:hint="eastAsia"/>
          <w:sz w:val="24"/>
          <w:szCs w:val="24"/>
          <w:lang w:val="en-GB"/>
        </w:rPr>
        <w:t>function</w:t>
      </w:r>
      <w:r>
        <w:rPr>
          <w:rFonts w:cs="Times New Roman"/>
          <w:sz w:val="24"/>
          <w:szCs w:val="24"/>
          <w:lang w:val="en-GB"/>
        </w:rPr>
        <w:t>al</w:t>
      </w:r>
      <w:r>
        <w:rPr>
          <w:rFonts w:cs="Times New Roman" w:hint="eastAsia"/>
          <w:sz w:val="24"/>
          <w:szCs w:val="24"/>
          <w:lang w:val="en-GB"/>
        </w:rPr>
        <w:t xml:space="preserve"> </w:t>
      </w:r>
      <w:r>
        <w:rPr>
          <w:rFonts w:cs="Times New Roman"/>
          <w:sz w:val="24"/>
          <w:szCs w:val="24"/>
          <w:lang w:val="en-GB"/>
        </w:rPr>
        <w:t xml:space="preserve">groups using </w:t>
      </w:r>
      <w:r>
        <w:rPr>
          <w:rFonts w:cs="Times New Roman"/>
          <w:kern w:val="0"/>
          <w:sz w:val="24"/>
          <w:szCs w:val="24"/>
        </w:rPr>
        <w:t xml:space="preserve">piecewise </w:t>
      </w:r>
      <w:r w:rsidRPr="00D530FE">
        <w:rPr>
          <w:rFonts w:cs="Times New Roman"/>
          <w:kern w:val="0"/>
          <w:sz w:val="24"/>
          <w:szCs w:val="24"/>
        </w:rPr>
        <w:t>regression</w:t>
      </w:r>
      <w:r>
        <w:rPr>
          <w:rFonts w:cs="Times New Roman"/>
          <w:sz w:val="24"/>
          <w:szCs w:val="24"/>
          <w:lang w:val="en-GB"/>
        </w:rPr>
        <w:t xml:space="preserve"> analyses.</w:t>
      </w:r>
      <w:r>
        <w:rPr>
          <w:rFonts w:cs="Times New Roman"/>
          <w:kern w:val="0"/>
          <w:sz w:val="24"/>
          <w:szCs w:val="24"/>
        </w:rPr>
        <w:t xml:space="preserve"> </w:t>
      </w:r>
      <w:r>
        <w:rPr>
          <w:rFonts w:cs="Times New Roman" w:hint="eastAsia"/>
          <w:sz w:val="24"/>
          <w:szCs w:val="24"/>
          <w:lang w:val="en-GB"/>
        </w:rPr>
        <w:t>EMF</w:t>
      </w:r>
      <w:r w:rsidRPr="002D43E5">
        <w:rPr>
          <w:rFonts w:cs="Times New Roman" w:hint="eastAsia"/>
          <w:sz w:val="24"/>
          <w:szCs w:val="24"/>
          <w:lang w:val="en-GB"/>
        </w:rPr>
        <w:t xml:space="preserve"> </w:t>
      </w:r>
      <w:r>
        <w:rPr>
          <w:rFonts w:cs="Times New Roman"/>
          <w:sz w:val="24"/>
          <w:szCs w:val="24"/>
          <w:lang w:val="en-GB"/>
        </w:rPr>
        <w:t>was</w:t>
      </w:r>
      <w:r>
        <w:rPr>
          <w:rFonts w:cs="Times New Roman" w:hint="eastAsia"/>
          <w:sz w:val="24"/>
          <w:szCs w:val="24"/>
          <w:lang w:val="en-GB"/>
        </w:rPr>
        <w:t xml:space="preserve"> calculated </w:t>
      </w:r>
      <w:r>
        <w:rPr>
          <w:rFonts w:cs="Times New Roman"/>
          <w:sz w:val="24"/>
          <w:szCs w:val="24"/>
          <w:lang w:val="en-GB"/>
        </w:rPr>
        <w:t>for</w:t>
      </w:r>
      <w:r>
        <w:rPr>
          <w:rFonts w:cs="Times New Roman" w:hint="eastAsia"/>
          <w:sz w:val="24"/>
          <w:szCs w:val="24"/>
          <w:lang w:val="en-GB"/>
        </w:rPr>
        <w:t xml:space="preserve"> five </w:t>
      </w:r>
      <w:r>
        <w:rPr>
          <w:rFonts w:cs="Times New Roman"/>
          <w:sz w:val="24"/>
          <w:szCs w:val="24"/>
          <w:lang w:val="en-GB"/>
        </w:rPr>
        <w:t>functional</w:t>
      </w:r>
      <w:r>
        <w:rPr>
          <w:rFonts w:cs="Times New Roman" w:hint="eastAsia"/>
          <w:sz w:val="24"/>
          <w:szCs w:val="24"/>
          <w:lang w:val="en-GB"/>
        </w:rPr>
        <w:t xml:space="preserve"> </w:t>
      </w:r>
      <w:r>
        <w:rPr>
          <w:rFonts w:cs="Times New Roman"/>
          <w:sz w:val="24"/>
          <w:szCs w:val="24"/>
          <w:lang w:val="en-GB"/>
        </w:rPr>
        <w:t xml:space="preserve">groups: </w:t>
      </w:r>
      <w:r>
        <w:rPr>
          <w:rFonts w:cs="Times New Roman" w:hint="eastAsia"/>
          <w:sz w:val="24"/>
          <w:szCs w:val="24"/>
          <w:lang w:val="en-GB"/>
        </w:rPr>
        <w:t xml:space="preserve">plant biomass, </w:t>
      </w:r>
      <w:r>
        <w:rPr>
          <w:rFonts w:cs="Times New Roman"/>
          <w:sz w:val="24"/>
          <w:szCs w:val="24"/>
          <w:lang w:val="en-GB"/>
        </w:rPr>
        <w:t>microbial</w:t>
      </w:r>
      <w:r>
        <w:rPr>
          <w:rFonts w:cs="Times New Roman" w:hint="eastAsia"/>
          <w:sz w:val="24"/>
          <w:szCs w:val="24"/>
          <w:lang w:val="en-GB"/>
        </w:rPr>
        <w:t xml:space="preserve"> biomass, enzyme ac</w:t>
      </w:r>
      <w:r>
        <w:rPr>
          <w:rFonts w:cs="Times New Roman"/>
          <w:sz w:val="24"/>
          <w:szCs w:val="24"/>
          <w:lang w:val="en-GB"/>
        </w:rPr>
        <w:t>tivities</w:t>
      </w:r>
      <w:r>
        <w:rPr>
          <w:rFonts w:cs="Times New Roman" w:hint="eastAsia"/>
          <w:sz w:val="24"/>
          <w:szCs w:val="24"/>
          <w:lang w:val="en-GB"/>
        </w:rPr>
        <w:t>, photosynthetic bacteria and soil nutrients</w:t>
      </w:r>
      <w:r w:rsidRPr="00DF7766">
        <w:rPr>
          <w:rFonts w:cs="Times New Roman" w:hint="eastAsia"/>
          <w:sz w:val="24"/>
          <w:szCs w:val="24"/>
          <w:lang w:val="en-GB"/>
        </w:rPr>
        <w:t>.</w:t>
      </w:r>
      <w:r>
        <w:rPr>
          <w:rFonts w:cs="Times New Roman" w:hint="eastAsia"/>
          <w:sz w:val="24"/>
          <w:szCs w:val="24"/>
          <w:lang w:val="en-GB"/>
        </w:rPr>
        <w:t xml:space="preserve"> </w:t>
      </w:r>
      <w:r>
        <w:rPr>
          <w:rFonts w:cs="Times New Roman"/>
          <w:kern w:val="0"/>
          <w:sz w:val="24"/>
          <w:szCs w:val="24"/>
          <w:lang w:val="en-GB"/>
        </w:rPr>
        <w:t>The open circles indicate the breakpoint elevations.</w:t>
      </w:r>
    </w:p>
    <w:p w14:paraId="1B244FA7" w14:textId="77777777" w:rsidR="00F643EB" w:rsidRDefault="00F643EB" w:rsidP="00F643EB">
      <w:pPr>
        <w:widowControl/>
        <w:jc w:val="left"/>
        <w:rPr>
          <w:sz w:val="24"/>
          <w:szCs w:val="24"/>
          <w:lang w:val="en-GB"/>
        </w:rPr>
      </w:pPr>
      <w:r>
        <w:rPr>
          <w:sz w:val="24"/>
          <w:szCs w:val="24"/>
          <w:lang w:val="en-GB"/>
        </w:rPr>
        <w:br w:type="page"/>
      </w:r>
    </w:p>
    <w:p w14:paraId="5B108C8A"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2F36B7BC" wp14:editId="613374EC">
            <wp:extent cx="5278120" cy="27559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8-EMF-component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2755900"/>
                    </a:xfrm>
                    <a:prstGeom prst="rect">
                      <a:avLst/>
                    </a:prstGeom>
                  </pic:spPr>
                </pic:pic>
              </a:graphicData>
            </a:graphic>
          </wp:inline>
        </w:drawing>
      </w:r>
    </w:p>
    <w:p w14:paraId="24EC5FED" w14:textId="77777777" w:rsidR="00F643EB" w:rsidRDefault="00F643EB" w:rsidP="00F643EB">
      <w:pPr>
        <w:spacing w:line="360" w:lineRule="auto"/>
        <w:jc w:val="center"/>
        <w:rPr>
          <w:sz w:val="24"/>
          <w:szCs w:val="24"/>
          <w:lang w:val="en-GB"/>
        </w:rPr>
      </w:pPr>
    </w:p>
    <w:p w14:paraId="1B28E01D" w14:textId="3B156628" w:rsidR="00F643EB" w:rsidRDefault="00F643EB" w:rsidP="00A81B81">
      <w:pPr>
        <w:spacing w:line="360" w:lineRule="auto"/>
        <w:ind w:firstLine="420"/>
        <w:rPr>
          <w:sz w:val="24"/>
          <w:szCs w:val="24"/>
          <w:lang w:val="en-GB"/>
        </w:rPr>
      </w:pPr>
      <w:r w:rsidRPr="005764C0">
        <w:rPr>
          <w:b/>
          <w:sz w:val="24"/>
          <w:szCs w:val="24"/>
          <w:lang w:val="en-GB"/>
        </w:rPr>
        <w:t>Figure S</w:t>
      </w:r>
      <w:r w:rsidR="0072435B" w:rsidRPr="005764C0">
        <w:rPr>
          <w:rFonts w:hint="eastAsia"/>
          <w:b/>
          <w:sz w:val="24"/>
          <w:szCs w:val="24"/>
          <w:lang w:val="en-GB"/>
        </w:rPr>
        <w:t>10</w:t>
      </w:r>
      <w:r w:rsidRPr="005764C0">
        <w:rPr>
          <w:sz w:val="24"/>
          <w:szCs w:val="24"/>
          <w:lang w:val="en-GB"/>
        </w:rPr>
        <w:t xml:space="preserve">. </w:t>
      </w:r>
      <w:r w:rsidRPr="005764C0">
        <w:rPr>
          <w:rFonts w:cs="Times New Roman"/>
          <w:sz w:val="24"/>
          <w:szCs w:val="24"/>
          <w:lang w:val="en-GB"/>
        </w:rPr>
        <w:t>D</w:t>
      </w:r>
      <w:r w:rsidRPr="005764C0">
        <w:rPr>
          <w:rFonts w:cs="Times New Roman"/>
          <w:sz w:val="24"/>
          <w:szCs w:val="24"/>
        </w:rPr>
        <w:t>etrended correspondence analyses</w:t>
      </w:r>
      <w:r w:rsidRPr="005764C0">
        <w:rPr>
          <w:sz w:val="24"/>
          <w:szCs w:val="24"/>
          <w:lang w:val="en-GB"/>
        </w:rPr>
        <w:t xml:space="preserve"> (</w:t>
      </w:r>
      <w:r w:rsidRPr="005764C0">
        <w:rPr>
          <w:rFonts w:cs="Times New Roman"/>
          <w:kern w:val="0"/>
          <w:sz w:val="24"/>
          <w:szCs w:val="24"/>
          <w:lang w:val="en-GB"/>
        </w:rPr>
        <w:t>DCA</w:t>
      </w:r>
      <w:r w:rsidRPr="005764C0">
        <w:rPr>
          <w:sz w:val="24"/>
          <w:szCs w:val="24"/>
          <w:lang w:val="en-GB"/>
        </w:rPr>
        <w:t>)</w:t>
      </w:r>
      <w:r w:rsidRPr="005764C0">
        <w:rPr>
          <w:rFonts w:cs="Times New Roman"/>
          <w:kern w:val="0"/>
          <w:sz w:val="24"/>
          <w:szCs w:val="24"/>
          <w:lang w:val="en-GB"/>
        </w:rPr>
        <w:t xml:space="preserve"> of </w:t>
      </w:r>
      <w:r w:rsidRPr="005764C0">
        <w:rPr>
          <w:rFonts w:cs="Times New Roman" w:hint="eastAsia"/>
          <w:kern w:val="0"/>
          <w:sz w:val="24"/>
          <w:szCs w:val="24"/>
          <w:lang w:val="en-GB"/>
        </w:rPr>
        <w:t xml:space="preserve">compositions of ecosystem </w:t>
      </w:r>
      <w:r w:rsidRPr="005764C0">
        <w:rPr>
          <w:rFonts w:cs="Times New Roman"/>
          <w:kern w:val="0"/>
          <w:sz w:val="24"/>
          <w:szCs w:val="24"/>
        </w:rPr>
        <w:t>function</w:t>
      </w:r>
      <w:r w:rsidRPr="005764C0">
        <w:rPr>
          <w:rFonts w:cs="Times New Roman" w:hint="eastAsia"/>
          <w:kern w:val="0"/>
          <w:sz w:val="24"/>
          <w:szCs w:val="24"/>
        </w:rPr>
        <w:t xml:space="preserve">al </w:t>
      </w:r>
      <w:r w:rsidRPr="005764C0">
        <w:rPr>
          <w:rFonts w:cs="Times New Roman"/>
          <w:kern w:val="0"/>
          <w:sz w:val="24"/>
          <w:szCs w:val="24"/>
        </w:rPr>
        <w:t>group</w:t>
      </w:r>
      <w:r w:rsidRPr="005764C0">
        <w:rPr>
          <w:rFonts w:cs="Times New Roman" w:hint="eastAsia"/>
          <w:kern w:val="0"/>
          <w:sz w:val="24"/>
          <w:szCs w:val="24"/>
        </w:rPr>
        <w:t>s</w:t>
      </w:r>
      <w:r w:rsidRPr="005764C0">
        <w:rPr>
          <w:rFonts w:cs="Times New Roman"/>
          <w:kern w:val="0"/>
          <w:sz w:val="24"/>
          <w:szCs w:val="24"/>
        </w:rPr>
        <w:t xml:space="preserve">. </w:t>
      </w:r>
      <w:r w:rsidRPr="005764C0">
        <w:rPr>
          <w:rFonts w:cs="Times New Roman" w:hint="eastAsia"/>
          <w:kern w:val="0"/>
          <w:sz w:val="24"/>
          <w:szCs w:val="24"/>
        </w:rPr>
        <w:t>F</w:t>
      </w:r>
      <w:r w:rsidRPr="005764C0">
        <w:rPr>
          <w:rFonts w:cs="Times New Roman"/>
          <w:kern w:val="0"/>
          <w:sz w:val="24"/>
          <w:szCs w:val="24"/>
        </w:rPr>
        <w:t>unction</w:t>
      </w:r>
      <w:r w:rsidRPr="005764C0">
        <w:rPr>
          <w:rFonts w:cs="Times New Roman" w:hint="eastAsia"/>
          <w:kern w:val="0"/>
          <w:sz w:val="24"/>
          <w:szCs w:val="24"/>
        </w:rPr>
        <w:t xml:space="preserve">al </w:t>
      </w:r>
      <w:r w:rsidRPr="005764C0">
        <w:rPr>
          <w:rFonts w:cs="Times New Roman"/>
          <w:kern w:val="0"/>
          <w:sz w:val="24"/>
          <w:szCs w:val="24"/>
        </w:rPr>
        <w:t>groups</w:t>
      </w:r>
      <w:r w:rsidRPr="005764C0">
        <w:rPr>
          <w:rFonts w:cs="Times New Roman" w:hint="eastAsia"/>
          <w:kern w:val="0"/>
          <w:sz w:val="24"/>
          <w:szCs w:val="24"/>
        </w:rPr>
        <w:t xml:space="preserve"> include </w:t>
      </w:r>
      <w:r w:rsidRPr="005764C0">
        <w:rPr>
          <w:rFonts w:cs="Times New Roman"/>
          <w:sz w:val="24"/>
          <w:szCs w:val="24"/>
        </w:rPr>
        <w:t>phospholipid fatty acids</w:t>
      </w:r>
      <w:r w:rsidRPr="005764C0">
        <w:rPr>
          <w:rFonts w:cs="Times New Roman" w:hint="eastAsia"/>
          <w:kern w:val="0"/>
          <w:sz w:val="24"/>
          <w:szCs w:val="24"/>
        </w:rPr>
        <w:t xml:space="preserve"> (PLFA</w:t>
      </w:r>
      <w:r w:rsidRPr="005764C0">
        <w:rPr>
          <w:rFonts w:cs="Times New Roman"/>
          <w:kern w:val="0"/>
          <w:sz w:val="24"/>
          <w:szCs w:val="24"/>
        </w:rPr>
        <w:t>s</w:t>
      </w:r>
      <w:r w:rsidRPr="005764C0">
        <w:rPr>
          <w:rFonts w:cs="Times New Roman" w:hint="eastAsia"/>
          <w:kern w:val="0"/>
          <w:sz w:val="24"/>
          <w:szCs w:val="24"/>
        </w:rPr>
        <w:t xml:space="preserve">), </w:t>
      </w:r>
      <w:r w:rsidRPr="005764C0">
        <w:rPr>
          <w:rFonts w:cs="Times New Roman"/>
          <w:sz w:val="24"/>
          <w:szCs w:val="24"/>
        </w:rPr>
        <w:t>glycerol dialkyl glycerol tetraether</w:t>
      </w:r>
      <w:r w:rsidRPr="005764C0">
        <w:rPr>
          <w:rFonts w:cs="Times New Roman" w:hint="eastAsia"/>
          <w:kern w:val="0"/>
          <w:sz w:val="24"/>
          <w:szCs w:val="24"/>
        </w:rPr>
        <w:t xml:space="preserve"> (GDGT</w:t>
      </w:r>
      <w:r w:rsidRPr="005764C0">
        <w:rPr>
          <w:rFonts w:cs="Times New Roman"/>
          <w:kern w:val="0"/>
          <w:sz w:val="24"/>
          <w:szCs w:val="24"/>
        </w:rPr>
        <w:t>s</w:t>
      </w:r>
      <w:r w:rsidRPr="005764C0">
        <w:rPr>
          <w:rFonts w:cs="Times New Roman" w:hint="eastAsia"/>
          <w:kern w:val="0"/>
          <w:sz w:val="24"/>
          <w:szCs w:val="24"/>
        </w:rPr>
        <w:t>) and enzyme activities.</w:t>
      </w:r>
      <w:r w:rsidRPr="005764C0">
        <w:rPr>
          <w:rFonts w:cs="Times New Roman"/>
          <w:kern w:val="0"/>
          <w:sz w:val="24"/>
          <w:szCs w:val="24"/>
        </w:rPr>
        <w:t xml:space="preserve"> </w:t>
      </w:r>
      <w:r w:rsidRPr="005764C0">
        <w:rPr>
          <w:rFonts w:cs="Times New Roman"/>
          <w:kern w:val="0"/>
          <w:sz w:val="24"/>
          <w:szCs w:val="24"/>
          <w:lang w:val="en-GB"/>
        </w:rPr>
        <w:t xml:space="preserve">The contours in grey indicate linear relationships between DCA ordination values and elevations. </w:t>
      </w:r>
      <w:r w:rsidRPr="005764C0">
        <w:rPr>
          <w:rFonts w:cs="Times New Roman"/>
          <w:sz w:val="24"/>
          <w:szCs w:val="24"/>
        </w:rPr>
        <w:t xml:space="preserve">The compositional differences among pairwise elevations were analyzed to determine the </w:t>
      </w:r>
      <w:r w:rsidRPr="005764C0">
        <w:rPr>
          <w:rFonts w:cs="Times New Roman"/>
          <w:kern w:val="0"/>
          <w:sz w:val="24"/>
          <w:szCs w:val="24"/>
          <w:lang w:val="en-GB"/>
        </w:rPr>
        <w:t xml:space="preserve">highest compositional turnover as shown with bold lines </w:t>
      </w:r>
      <w:r w:rsidRPr="005764C0">
        <w:rPr>
          <w:rFonts w:cs="Times New Roman"/>
          <w:sz w:val="24"/>
          <w:szCs w:val="24"/>
        </w:rPr>
        <w:t>(Fig</w:t>
      </w:r>
      <w:r w:rsidRPr="004152D7">
        <w:rPr>
          <w:rFonts w:cs="Times New Roman"/>
          <w:sz w:val="24"/>
          <w:szCs w:val="24"/>
        </w:rPr>
        <w:t>. S</w:t>
      </w:r>
      <w:r w:rsidR="004152D7" w:rsidRPr="004152D7">
        <w:rPr>
          <w:rFonts w:cs="Times New Roman"/>
          <w:sz w:val="24"/>
          <w:szCs w:val="24"/>
        </w:rPr>
        <w:t>5</w:t>
      </w:r>
      <w:r w:rsidRPr="004152D7">
        <w:rPr>
          <w:rFonts w:cs="Times New Roman"/>
          <w:sz w:val="24"/>
          <w:szCs w:val="24"/>
        </w:rPr>
        <w:t>)</w:t>
      </w:r>
      <w:r w:rsidRPr="004152D7">
        <w:rPr>
          <w:rFonts w:cs="Times New Roman"/>
          <w:kern w:val="0"/>
          <w:sz w:val="24"/>
          <w:szCs w:val="24"/>
          <w:lang w:val="en-GB"/>
        </w:rPr>
        <w:t>.</w:t>
      </w:r>
      <w:r w:rsidRPr="005764C0">
        <w:rPr>
          <w:rFonts w:cs="Times New Roman"/>
          <w:kern w:val="0"/>
          <w:sz w:val="24"/>
          <w:szCs w:val="24"/>
          <w:lang w:val="en-GB"/>
        </w:rPr>
        <w:t xml:space="preserve"> Vegetation zones comprise tropical monsoon rain forest (TRF), subtropical evergreen </w:t>
      </w:r>
      <w:r w:rsidRPr="00445A4E">
        <w:rPr>
          <w:rFonts w:cs="Times New Roman"/>
          <w:kern w:val="0"/>
          <w:sz w:val="24"/>
          <w:szCs w:val="24"/>
          <w:lang w:val="en-GB"/>
        </w:rPr>
        <w:t>broadleaved forest (EBF), subtropical evergreen and semi-evergreen broadleaved forest (SEBF), temperate mixed coniferous broadleaved forest (TCF), frigid-temperate coniferous forest (FCF) and frigid shrub meadows (FSM).</w:t>
      </w:r>
    </w:p>
    <w:p w14:paraId="0A2A8A49" w14:textId="77777777" w:rsidR="00F643EB" w:rsidRDefault="00F643EB" w:rsidP="00F643EB">
      <w:pPr>
        <w:widowControl/>
        <w:jc w:val="left"/>
        <w:rPr>
          <w:sz w:val="24"/>
          <w:szCs w:val="24"/>
          <w:lang w:val="en-GB"/>
        </w:rPr>
      </w:pPr>
      <w:r>
        <w:rPr>
          <w:sz w:val="24"/>
          <w:szCs w:val="24"/>
          <w:lang w:val="en-GB"/>
        </w:rPr>
        <w:br w:type="page"/>
      </w:r>
    </w:p>
    <w:p w14:paraId="1D07CC84" w14:textId="42C28839" w:rsidR="00F643EB" w:rsidRDefault="00574B3F" w:rsidP="00F643EB">
      <w:pPr>
        <w:spacing w:line="360" w:lineRule="auto"/>
        <w:jc w:val="center"/>
        <w:rPr>
          <w:sz w:val="24"/>
          <w:szCs w:val="24"/>
          <w:lang w:val="en-GB"/>
        </w:rPr>
      </w:pPr>
      <w:r>
        <w:rPr>
          <w:noProof/>
          <w:sz w:val="24"/>
          <w:szCs w:val="24"/>
          <w:lang w:val="en-GB"/>
        </w:rPr>
        <w:drawing>
          <wp:inline distT="0" distB="0" distL="0" distR="0" wp14:anchorId="3BF0D829" wp14:editId="6D1A0730">
            <wp:extent cx="5278120" cy="45516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S8-2-mountain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4551680"/>
                    </a:xfrm>
                    <a:prstGeom prst="rect">
                      <a:avLst/>
                    </a:prstGeom>
                  </pic:spPr>
                </pic:pic>
              </a:graphicData>
            </a:graphic>
          </wp:inline>
        </w:drawing>
      </w:r>
    </w:p>
    <w:p w14:paraId="4F3DAE0E" w14:textId="6E535080" w:rsidR="00F643EB" w:rsidRPr="000469D9" w:rsidRDefault="00F643EB" w:rsidP="00A81B81">
      <w:pPr>
        <w:spacing w:line="360" w:lineRule="auto"/>
        <w:ind w:firstLine="420"/>
        <w:rPr>
          <w:rFonts w:cs="Times New Roman"/>
          <w:kern w:val="0"/>
          <w:sz w:val="24"/>
          <w:szCs w:val="24"/>
        </w:rPr>
      </w:pPr>
      <w:r w:rsidRPr="005764C0">
        <w:rPr>
          <w:b/>
          <w:sz w:val="24"/>
          <w:szCs w:val="24"/>
          <w:lang w:val="en-GB"/>
        </w:rPr>
        <w:t>Figure S</w:t>
      </w:r>
      <w:r w:rsidR="0072435B" w:rsidRPr="005764C0">
        <w:rPr>
          <w:b/>
          <w:sz w:val="24"/>
          <w:szCs w:val="24"/>
          <w:lang w:val="en-GB"/>
        </w:rPr>
        <w:t>1</w:t>
      </w:r>
      <w:r w:rsidR="0072435B" w:rsidRPr="005764C0">
        <w:rPr>
          <w:rFonts w:hint="eastAsia"/>
          <w:b/>
          <w:sz w:val="24"/>
          <w:szCs w:val="24"/>
          <w:lang w:val="en-GB"/>
        </w:rPr>
        <w:t>1</w:t>
      </w:r>
      <w:r w:rsidRPr="005764C0">
        <w:rPr>
          <w:sz w:val="24"/>
          <w:szCs w:val="24"/>
          <w:lang w:val="en-GB"/>
        </w:rPr>
        <w:t>. Consistent elevational breakpoints of bacterial communities</w:t>
      </w:r>
      <w:r w:rsidRPr="005764C0">
        <w:rPr>
          <w:rFonts w:hint="eastAsia"/>
          <w:sz w:val="24"/>
          <w:szCs w:val="24"/>
          <w:lang w:val="en-GB"/>
        </w:rPr>
        <w:t xml:space="preserve"> </w:t>
      </w:r>
      <w:r w:rsidRPr="005764C0">
        <w:rPr>
          <w:sz w:val="24"/>
          <w:szCs w:val="24"/>
          <w:lang w:val="en-GB"/>
        </w:rPr>
        <w:t xml:space="preserve">on </w:t>
      </w:r>
      <w:r>
        <w:rPr>
          <w:sz w:val="24"/>
          <w:szCs w:val="24"/>
          <w:lang w:val="en-GB"/>
        </w:rPr>
        <w:t>Galongga Mountain</w:t>
      </w:r>
      <w:r>
        <w:rPr>
          <w:rFonts w:hint="eastAsia"/>
          <w:sz w:val="24"/>
          <w:szCs w:val="24"/>
          <w:lang w:val="en-GB"/>
        </w:rPr>
        <w:t xml:space="preserve"> </w:t>
      </w:r>
      <w:r>
        <w:rPr>
          <w:sz w:val="24"/>
          <w:szCs w:val="24"/>
          <w:lang w:val="en-GB"/>
        </w:rPr>
        <w:t>with</w:t>
      </w:r>
      <w:r>
        <w:rPr>
          <w:rFonts w:hint="eastAsia"/>
          <w:sz w:val="24"/>
          <w:szCs w:val="24"/>
          <w:lang w:val="en-GB"/>
        </w:rPr>
        <w:t xml:space="preserve"> </w:t>
      </w:r>
      <w:r w:rsidRPr="00474CE7">
        <w:rPr>
          <w:rFonts w:cs="Times New Roman"/>
          <w:kern w:val="0"/>
          <w:sz w:val="24"/>
          <w:szCs w:val="24"/>
        </w:rPr>
        <w:t xml:space="preserve">those </w:t>
      </w:r>
      <w:r>
        <w:rPr>
          <w:rFonts w:cs="Times New Roman"/>
          <w:kern w:val="0"/>
          <w:sz w:val="24"/>
          <w:szCs w:val="24"/>
        </w:rPr>
        <w:t>reported for</w:t>
      </w:r>
      <w:r w:rsidRPr="00474CE7">
        <w:rPr>
          <w:rFonts w:cs="Times New Roman"/>
          <w:kern w:val="0"/>
          <w:sz w:val="24"/>
          <w:szCs w:val="24"/>
        </w:rPr>
        <w:t xml:space="preserve"> </w:t>
      </w:r>
      <w:r>
        <w:rPr>
          <w:rFonts w:hint="eastAsia"/>
          <w:sz w:val="24"/>
          <w:szCs w:val="24"/>
          <w:lang w:val="en-GB"/>
        </w:rPr>
        <w:t>Gongga</w:t>
      </w:r>
      <w:r>
        <w:rPr>
          <w:sz w:val="24"/>
          <w:szCs w:val="24"/>
          <w:lang w:val="en-GB"/>
        </w:rPr>
        <w:t xml:space="preserve"> </w:t>
      </w:r>
      <w:r>
        <w:rPr>
          <w:rFonts w:hint="eastAsia"/>
          <w:sz w:val="24"/>
          <w:szCs w:val="24"/>
          <w:lang w:val="en-GB"/>
        </w:rPr>
        <w:t>Mountain</w:t>
      </w:r>
      <w:r w:rsidRPr="00280948">
        <w:rPr>
          <w:rFonts w:hint="eastAsia"/>
          <w:sz w:val="24"/>
          <w:szCs w:val="24"/>
          <w:lang w:val="en-GB"/>
        </w:rPr>
        <w:t>.</w:t>
      </w:r>
      <w:r>
        <w:rPr>
          <w:sz w:val="24"/>
          <w:szCs w:val="24"/>
          <w:lang w:val="en-GB"/>
        </w:rPr>
        <w:t xml:space="preserve"> </w:t>
      </w:r>
      <w:r>
        <w:rPr>
          <w:rFonts w:hint="eastAsia"/>
          <w:sz w:val="24"/>
          <w:szCs w:val="24"/>
          <w:lang w:val="en-GB"/>
        </w:rPr>
        <w:t>(a)</w:t>
      </w:r>
      <w:r w:rsidRPr="00C074D1">
        <w:rPr>
          <w:rFonts w:cs="Times New Roman" w:hint="eastAsia"/>
          <w:color w:val="548DD4" w:themeColor="text2" w:themeTint="99"/>
          <w:kern w:val="0"/>
          <w:sz w:val="24"/>
          <w:szCs w:val="24"/>
        </w:rPr>
        <w:t xml:space="preserve"> </w:t>
      </w:r>
      <w:r>
        <w:rPr>
          <w:rFonts w:cs="Times New Roman"/>
          <w:sz w:val="24"/>
          <w:szCs w:val="24"/>
          <w:lang w:val="en-GB"/>
        </w:rPr>
        <w:t>D</w:t>
      </w:r>
      <w:r>
        <w:rPr>
          <w:rFonts w:cs="Times New Roman"/>
          <w:sz w:val="24"/>
          <w:szCs w:val="24"/>
        </w:rPr>
        <w:t>etrended correspondence analysi</w:t>
      </w:r>
      <w:r w:rsidRPr="00146FF1">
        <w:rPr>
          <w:rFonts w:cs="Times New Roman"/>
          <w:sz w:val="24"/>
          <w:szCs w:val="24"/>
        </w:rPr>
        <w:t>s</w:t>
      </w:r>
      <w:r>
        <w:rPr>
          <w:sz w:val="24"/>
          <w:szCs w:val="24"/>
          <w:lang w:val="en-GB"/>
        </w:rPr>
        <w:t xml:space="preserve"> (</w:t>
      </w:r>
      <w:r>
        <w:rPr>
          <w:rFonts w:cs="Times New Roman"/>
          <w:kern w:val="0"/>
          <w:sz w:val="24"/>
          <w:szCs w:val="24"/>
          <w:lang w:val="en-GB"/>
        </w:rPr>
        <w:t>DCA</w:t>
      </w:r>
      <w:r>
        <w:rPr>
          <w:sz w:val="24"/>
          <w:szCs w:val="24"/>
          <w:lang w:val="en-GB"/>
        </w:rPr>
        <w:t>)</w:t>
      </w:r>
      <w:r>
        <w:rPr>
          <w:rFonts w:cs="Times New Roman"/>
          <w:kern w:val="0"/>
          <w:sz w:val="24"/>
          <w:szCs w:val="24"/>
          <w:lang w:val="en-GB"/>
        </w:rPr>
        <w:t xml:space="preserve"> of </w:t>
      </w:r>
      <w:r>
        <w:rPr>
          <w:rFonts w:cs="Times New Roman"/>
          <w:kern w:val="0"/>
          <w:sz w:val="24"/>
          <w:szCs w:val="24"/>
        </w:rPr>
        <w:t xml:space="preserve">bacterial community </w:t>
      </w:r>
      <w:r>
        <w:rPr>
          <w:rFonts w:cs="Times New Roman" w:hint="eastAsia"/>
          <w:kern w:val="0"/>
          <w:sz w:val="24"/>
          <w:szCs w:val="24"/>
        </w:rPr>
        <w:t xml:space="preserve">on </w:t>
      </w:r>
      <w:r>
        <w:rPr>
          <w:rFonts w:cs="Times New Roman"/>
          <w:kern w:val="0"/>
          <w:sz w:val="24"/>
          <w:szCs w:val="24"/>
        </w:rPr>
        <w:t xml:space="preserve">the </w:t>
      </w:r>
      <w:r>
        <w:rPr>
          <w:rFonts w:cs="Times New Roman" w:hint="eastAsia"/>
          <w:kern w:val="0"/>
          <w:sz w:val="24"/>
          <w:szCs w:val="24"/>
        </w:rPr>
        <w:t>two mountains</w:t>
      </w:r>
      <w:r>
        <w:rPr>
          <w:rFonts w:cs="Times New Roman"/>
          <w:kern w:val="0"/>
          <w:sz w:val="24"/>
          <w:szCs w:val="24"/>
        </w:rPr>
        <w:t xml:space="preserve">. </w:t>
      </w:r>
      <w:r w:rsidRPr="00445A4E">
        <w:rPr>
          <w:rFonts w:cs="Times New Roman"/>
          <w:kern w:val="0"/>
          <w:sz w:val="24"/>
          <w:szCs w:val="24"/>
          <w:lang w:val="en-GB"/>
        </w:rPr>
        <w:t xml:space="preserve">The contours </w:t>
      </w:r>
      <w:r>
        <w:rPr>
          <w:rFonts w:cs="Times New Roman"/>
          <w:kern w:val="0"/>
          <w:sz w:val="24"/>
          <w:szCs w:val="24"/>
          <w:lang w:val="en-GB"/>
        </w:rPr>
        <w:t xml:space="preserve">in </w:t>
      </w:r>
      <w:r w:rsidRPr="00445A4E">
        <w:rPr>
          <w:rFonts w:cs="Times New Roman"/>
          <w:kern w:val="0"/>
          <w:sz w:val="24"/>
          <w:szCs w:val="24"/>
          <w:lang w:val="en-GB"/>
        </w:rPr>
        <w:t>grey i</w:t>
      </w:r>
      <w:r>
        <w:rPr>
          <w:rFonts w:cs="Times New Roman"/>
          <w:kern w:val="0"/>
          <w:sz w:val="24"/>
          <w:szCs w:val="24"/>
          <w:lang w:val="en-GB"/>
        </w:rPr>
        <w:t>ndicate</w:t>
      </w:r>
      <w:r w:rsidRPr="00445A4E">
        <w:rPr>
          <w:rFonts w:cs="Times New Roman"/>
          <w:kern w:val="0"/>
          <w:sz w:val="24"/>
          <w:szCs w:val="24"/>
          <w:lang w:val="en-GB"/>
        </w:rPr>
        <w:t xml:space="preserve"> linear relationship</w:t>
      </w:r>
      <w:r>
        <w:rPr>
          <w:rFonts w:cs="Times New Roman"/>
          <w:kern w:val="0"/>
          <w:sz w:val="24"/>
          <w:szCs w:val="24"/>
          <w:lang w:val="en-GB"/>
        </w:rPr>
        <w:t>s</w:t>
      </w:r>
      <w:r w:rsidRPr="00445A4E">
        <w:rPr>
          <w:rFonts w:cs="Times New Roman"/>
          <w:kern w:val="0"/>
          <w:sz w:val="24"/>
          <w:szCs w:val="24"/>
          <w:lang w:val="en-GB"/>
        </w:rPr>
        <w:t xml:space="preserve"> between DCA or</w:t>
      </w:r>
      <w:r>
        <w:rPr>
          <w:rFonts w:cs="Times New Roman"/>
          <w:kern w:val="0"/>
          <w:sz w:val="24"/>
          <w:szCs w:val="24"/>
          <w:lang w:val="en-GB"/>
        </w:rPr>
        <w:t>dination values and elevations.</w:t>
      </w:r>
      <w:r>
        <w:rPr>
          <w:rFonts w:cs="Times New Roman"/>
          <w:kern w:val="0"/>
          <w:sz w:val="24"/>
          <w:szCs w:val="24"/>
        </w:rPr>
        <w:t xml:space="preserve"> </w:t>
      </w:r>
      <w:r>
        <w:rPr>
          <w:rFonts w:cs="Times New Roman" w:hint="eastAsia"/>
          <w:kern w:val="0"/>
          <w:sz w:val="24"/>
          <w:szCs w:val="24"/>
        </w:rPr>
        <w:t xml:space="preserve">(b) </w:t>
      </w:r>
      <w:r>
        <w:rPr>
          <w:rFonts w:cs="Times New Roman"/>
          <w:sz w:val="24"/>
          <w:szCs w:val="24"/>
          <w:lang w:val="en-GB"/>
        </w:rPr>
        <w:t>T</w:t>
      </w:r>
      <w:r w:rsidRPr="00401CD9">
        <w:rPr>
          <w:rFonts w:cs="Times New Roman"/>
          <w:sz w:val="24"/>
          <w:szCs w:val="24"/>
          <w:lang w:val="en-GB"/>
        </w:rPr>
        <w:t xml:space="preserve">he </w:t>
      </w:r>
      <w:r>
        <w:rPr>
          <w:rFonts w:cs="Times New Roman"/>
          <w:sz w:val="24"/>
          <w:szCs w:val="24"/>
          <w:lang w:val="en-GB"/>
        </w:rPr>
        <w:t xml:space="preserve">elevational variation of </w:t>
      </w:r>
      <w:r w:rsidRPr="00401CD9">
        <w:rPr>
          <w:rFonts w:cs="Times New Roman"/>
          <w:sz w:val="24"/>
          <w:szCs w:val="24"/>
          <w:lang w:val="en-GB"/>
        </w:rPr>
        <w:t>bacterial community similarity between pairwise sites with similar elevations of the two mountains</w:t>
      </w:r>
      <w:r w:rsidRPr="00EC6926">
        <w:rPr>
          <w:rFonts w:cs="Times New Roman"/>
          <w:kern w:val="0"/>
          <w:sz w:val="24"/>
          <w:szCs w:val="24"/>
        </w:rPr>
        <w:t>.</w:t>
      </w:r>
      <w:r>
        <w:rPr>
          <w:rFonts w:cs="Times New Roman" w:hint="eastAsia"/>
          <w:kern w:val="0"/>
          <w:sz w:val="24"/>
          <w:szCs w:val="24"/>
        </w:rPr>
        <w:t xml:space="preserve"> </w:t>
      </w:r>
      <w:r>
        <w:rPr>
          <w:rFonts w:cs="Times New Roman" w:hint="eastAsia"/>
          <w:sz w:val="24"/>
          <w:szCs w:val="24"/>
        </w:rPr>
        <w:t>T</w:t>
      </w:r>
      <w:r>
        <w:rPr>
          <w:rFonts w:cs="Times New Roman"/>
          <w:sz w:val="24"/>
          <w:szCs w:val="24"/>
          <w:lang w:val="en-GB"/>
        </w:rPr>
        <w:t xml:space="preserve">he elevational breakpoint </w:t>
      </w:r>
      <w:r>
        <w:rPr>
          <w:rFonts w:cs="Times New Roman" w:hint="eastAsia"/>
          <w:sz w:val="24"/>
          <w:szCs w:val="24"/>
          <w:lang w:val="en-GB"/>
        </w:rPr>
        <w:t>was</w:t>
      </w:r>
      <w:r>
        <w:rPr>
          <w:rFonts w:cs="Times New Roman"/>
          <w:sz w:val="24"/>
          <w:szCs w:val="24"/>
          <w:lang w:val="en-GB"/>
        </w:rPr>
        <w:t xml:space="preserve"> </w:t>
      </w:r>
      <w:r>
        <w:rPr>
          <w:rFonts w:cs="Times New Roman" w:hint="eastAsia"/>
          <w:sz w:val="24"/>
          <w:szCs w:val="24"/>
          <w:lang w:val="en-GB"/>
        </w:rPr>
        <w:t xml:space="preserve">examined </w:t>
      </w:r>
      <w:r>
        <w:rPr>
          <w:rFonts w:cs="Times New Roman"/>
          <w:sz w:val="24"/>
          <w:szCs w:val="24"/>
          <w:lang w:val="en-GB"/>
        </w:rPr>
        <w:t xml:space="preserve">using </w:t>
      </w:r>
      <w:r>
        <w:rPr>
          <w:rFonts w:cs="Times New Roman"/>
          <w:kern w:val="0"/>
          <w:sz w:val="24"/>
          <w:szCs w:val="24"/>
        </w:rPr>
        <w:t xml:space="preserve">piecewise </w:t>
      </w:r>
      <w:r w:rsidRPr="00D530FE">
        <w:rPr>
          <w:rFonts w:cs="Times New Roman"/>
          <w:kern w:val="0"/>
          <w:sz w:val="24"/>
          <w:szCs w:val="24"/>
        </w:rPr>
        <w:t>regression</w:t>
      </w:r>
      <w:r>
        <w:rPr>
          <w:rFonts w:cs="Times New Roman"/>
          <w:sz w:val="24"/>
          <w:szCs w:val="24"/>
          <w:lang w:val="en-GB"/>
        </w:rPr>
        <w:t xml:space="preserve"> analyses. </w:t>
      </w:r>
      <w:r>
        <w:rPr>
          <w:rFonts w:cs="Times New Roman"/>
          <w:kern w:val="0"/>
          <w:sz w:val="24"/>
          <w:szCs w:val="24"/>
          <w:lang w:val="en-GB"/>
        </w:rPr>
        <w:t xml:space="preserve">The open circle showed </w:t>
      </w:r>
      <w:r w:rsidR="00FD6F5B">
        <w:rPr>
          <w:rFonts w:cs="Times New Roman"/>
          <w:kern w:val="0"/>
          <w:sz w:val="24"/>
          <w:szCs w:val="24"/>
          <w:lang w:val="en-GB"/>
        </w:rPr>
        <w:t>the elevational breakpoint at 2</w:t>
      </w:r>
      <w:r>
        <w:rPr>
          <w:rFonts w:cs="Times New Roman"/>
          <w:kern w:val="0"/>
          <w:sz w:val="24"/>
          <w:szCs w:val="24"/>
          <w:lang w:val="en-GB"/>
        </w:rPr>
        <w:t>360 m.</w:t>
      </w:r>
      <w:r>
        <w:rPr>
          <w:rFonts w:cs="Times New Roman" w:hint="eastAsia"/>
          <w:kern w:val="0"/>
          <w:sz w:val="24"/>
          <w:szCs w:val="24"/>
          <w:lang w:val="en-GB"/>
        </w:rPr>
        <w:t xml:space="preserve"> </w:t>
      </w:r>
      <w:r>
        <w:rPr>
          <w:rFonts w:cs="Times New Roman"/>
          <w:kern w:val="0"/>
          <w:sz w:val="24"/>
          <w:szCs w:val="24"/>
          <w:lang w:val="en-GB"/>
        </w:rPr>
        <w:t>This is supported by the</w:t>
      </w:r>
      <w:r>
        <w:rPr>
          <w:rFonts w:cs="Times New Roman" w:hint="eastAsia"/>
          <w:kern w:val="0"/>
          <w:sz w:val="24"/>
          <w:szCs w:val="24"/>
        </w:rPr>
        <w:t xml:space="preserve"> </w:t>
      </w:r>
      <w:r>
        <w:rPr>
          <w:rFonts w:cs="Times New Roman"/>
          <w:kern w:val="0"/>
          <w:sz w:val="24"/>
          <w:szCs w:val="24"/>
        </w:rPr>
        <w:t>monotonically</w:t>
      </w:r>
      <w:r>
        <w:rPr>
          <w:rFonts w:cs="Times New Roman" w:hint="eastAsia"/>
          <w:kern w:val="0"/>
          <w:sz w:val="24"/>
          <w:szCs w:val="24"/>
        </w:rPr>
        <w:t xml:space="preserve"> decreasing (or increasing) patterns</w:t>
      </w:r>
      <w:r w:rsidRPr="007F2637">
        <w:rPr>
          <w:rFonts w:cs="Times New Roman" w:hint="eastAsia"/>
          <w:kern w:val="0"/>
          <w:sz w:val="24"/>
          <w:szCs w:val="24"/>
        </w:rPr>
        <w:t xml:space="preserve"> </w:t>
      </w:r>
      <w:r>
        <w:rPr>
          <w:rFonts w:cs="Times New Roman" w:hint="eastAsia"/>
          <w:kern w:val="0"/>
          <w:sz w:val="24"/>
          <w:szCs w:val="24"/>
        </w:rPr>
        <w:t>for the c</w:t>
      </w:r>
      <w:r w:rsidRPr="001D17D0">
        <w:rPr>
          <w:rFonts w:cs="Times New Roman"/>
          <w:kern w:val="0"/>
          <w:sz w:val="24"/>
          <w:szCs w:val="24"/>
        </w:rPr>
        <w:t>ommunity similarity</w:t>
      </w:r>
      <w:r>
        <w:rPr>
          <w:rFonts w:cs="Times New Roman" w:hint="eastAsia"/>
          <w:kern w:val="0"/>
          <w:sz w:val="24"/>
          <w:szCs w:val="24"/>
        </w:rPr>
        <w:t xml:space="preserve"> </w:t>
      </w:r>
      <w:r w:rsidRPr="001D17D0">
        <w:rPr>
          <w:rFonts w:cs="Times New Roman"/>
          <w:kern w:val="0"/>
          <w:sz w:val="24"/>
          <w:szCs w:val="24"/>
        </w:rPr>
        <w:t>between each elevation of Galongla Mountain and all of the lower (or upper) elevations of Gongga Mountain</w:t>
      </w:r>
      <w:r>
        <w:rPr>
          <w:rFonts w:cs="Times New Roman"/>
          <w:kern w:val="0"/>
          <w:sz w:val="24"/>
          <w:szCs w:val="24"/>
        </w:rPr>
        <w:t xml:space="preserve"> (c, d)</w:t>
      </w:r>
      <w:r w:rsidRPr="001D17D0">
        <w:rPr>
          <w:rFonts w:cs="Times New Roman"/>
          <w:kern w:val="0"/>
          <w:sz w:val="24"/>
          <w:szCs w:val="24"/>
        </w:rPr>
        <w:t>.</w:t>
      </w:r>
    </w:p>
    <w:p w14:paraId="0C4B4194" w14:textId="77777777" w:rsidR="00F643EB" w:rsidRDefault="00F643EB" w:rsidP="00F643EB">
      <w:pPr>
        <w:spacing w:line="360" w:lineRule="auto"/>
        <w:rPr>
          <w:sz w:val="24"/>
          <w:szCs w:val="24"/>
          <w:lang w:val="en-GB"/>
        </w:rPr>
      </w:pPr>
      <w:r>
        <w:rPr>
          <w:sz w:val="24"/>
          <w:szCs w:val="24"/>
          <w:lang w:val="en-GB"/>
        </w:rPr>
        <w:br w:type="page"/>
      </w:r>
    </w:p>
    <w:p w14:paraId="3E1F9339"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7354083B" wp14:editId="79CCB033">
            <wp:extent cx="3692770" cy="3357064"/>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9-breakpoints-geology.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2770" cy="3357064"/>
                    </a:xfrm>
                    <a:prstGeom prst="rect">
                      <a:avLst/>
                    </a:prstGeom>
                  </pic:spPr>
                </pic:pic>
              </a:graphicData>
            </a:graphic>
          </wp:inline>
        </w:drawing>
      </w:r>
    </w:p>
    <w:p w14:paraId="5C5FBDFC" w14:textId="0E9C2BC3" w:rsidR="00F643EB" w:rsidRDefault="00F643EB" w:rsidP="00A81B81">
      <w:pPr>
        <w:spacing w:line="360" w:lineRule="auto"/>
        <w:ind w:firstLine="420"/>
        <w:rPr>
          <w:sz w:val="24"/>
          <w:szCs w:val="24"/>
          <w:lang w:val="en-GB"/>
        </w:rPr>
      </w:pPr>
      <w:r w:rsidRPr="005764C0">
        <w:rPr>
          <w:b/>
          <w:sz w:val="24"/>
          <w:szCs w:val="24"/>
          <w:lang w:val="en-GB"/>
        </w:rPr>
        <w:t>Figure S</w:t>
      </w:r>
      <w:r w:rsidR="00E6400A" w:rsidRPr="005764C0">
        <w:rPr>
          <w:rFonts w:hint="eastAsia"/>
          <w:b/>
          <w:sz w:val="24"/>
          <w:szCs w:val="24"/>
          <w:lang w:val="en-GB"/>
        </w:rPr>
        <w:t>1</w:t>
      </w:r>
      <w:r w:rsidR="0072435B" w:rsidRPr="005764C0">
        <w:rPr>
          <w:rFonts w:hint="eastAsia"/>
          <w:b/>
          <w:sz w:val="24"/>
          <w:szCs w:val="24"/>
          <w:lang w:val="en-GB"/>
        </w:rPr>
        <w:t>2</w:t>
      </w:r>
      <w:r w:rsidRPr="005764C0">
        <w:rPr>
          <w:sz w:val="24"/>
          <w:szCs w:val="24"/>
          <w:lang w:val="en-GB"/>
        </w:rPr>
        <w:t xml:space="preserve">. </w:t>
      </w:r>
      <w:r w:rsidRPr="005764C0">
        <w:rPr>
          <w:rFonts w:cs="Times New Roman" w:hint="eastAsia"/>
          <w:sz w:val="24"/>
          <w:szCs w:val="24"/>
        </w:rPr>
        <w:t>T</w:t>
      </w:r>
      <w:r w:rsidRPr="005764C0">
        <w:rPr>
          <w:rFonts w:cs="Times New Roman"/>
          <w:sz w:val="24"/>
          <w:szCs w:val="24"/>
          <w:lang w:val="en-GB"/>
        </w:rPr>
        <w:t xml:space="preserve">he elevational breakpoint estimation for </w:t>
      </w:r>
      <w:r w:rsidRPr="005764C0">
        <w:rPr>
          <w:rFonts w:cs="Times New Roman" w:hint="eastAsia"/>
          <w:sz w:val="24"/>
          <w:szCs w:val="24"/>
          <w:lang w:val="en-GB"/>
        </w:rPr>
        <w:t xml:space="preserve">geological </w:t>
      </w:r>
      <w:r w:rsidRPr="005764C0">
        <w:rPr>
          <w:rFonts w:cs="Times New Roman"/>
          <w:sz w:val="24"/>
          <w:szCs w:val="24"/>
          <w:lang w:val="en-GB"/>
        </w:rPr>
        <w:t>variables</w:t>
      </w:r>
      <w:r w:rsidRPr="005764C0">
        <w:rPr>
          <w:rFonts w:cs="Times New Roman" w:hint="eastAsia"/>
          <w:sz w:val="24"/>
          <w:szCs w:val="24"/>
          <w:lang w:val="en-GB"/>
        </w:rPr>
        <w:t xml:space="preserve"> </w:t>
      </w:r>
      <w:r>
        <w:rPr>
          <w:rFonts w:cs="Times New Roman"/>
          <w:sz w:val="24"/>
          <w:szCs w:val="24"/>
          <w:lang w:val="en-GB"/>
        </w:rPr>
        <w:t xml:space="preserve">associated with </w:t>
      </w:r>
      <w:r>
        <w:rPr>
          <w:rFonts w:cs="Times New Roman" w:hint="eastAsia"/>
          <w:sz w:val="24"/>
          <w:szCs w:val="24"/>
          <w:lang w:val="en-GB"/>
        </w:rPr>
        <w:t>parent rock and weathering</w:t>
      </w:r>
      <w:r>
        <w:rPr>
          <w:rFonts w:cs="Times New Roman"/>
          <w:sz w:val="24"/>
          <w:szCs w:val="24"/>
          <w:lang w:val="en-GB"/>
        </w:rPr>
        <w:t xml:space="preserve"> conditions using </w:t>
      </w:r>
      <w:r>
        <w:rPr>
          <w:rFonts w:cs="Times New Roman"/>
          <w:kern w:val="0"/>
          <w:sz w:val="24"/>
          <w:szCs w:val="24"/>
        </w:rPr>
        <w:t xml:space="preserve">piecewise </w:t>
      </w:r>
      <w:r w:rsidRPr="00D530FE">
        <w:rPr>
          <w:rFonts w:cs="Times New Roman"/>
          <w:kern w:val="0"/>
          <w:sz w:val="24"/>
          <w:szCs w:val="24"/>
        </w:rPr>
        <w:t>regression</w:t>
      </w:r>
      <w:r>
        <w:rPr>
          <w:rFonts w:cs="Times New Roman"/>
          <w:sz w:val="24"/>
          <w:szCs w:val="24"/>
          <w:lang w:val="en-GB"/>
        </w:rPr>
        <w:t xml:space="preserve"> analyses. </w:t>
      </w:r>
      <w:r>
        <w:rPr>
          <w:rFonts w:cs="Times New Roman"/>
          <w:kern w:val="0"/>
          <w:sz w:val="24"/>
          <w:szCs w:val="24"/>
        </w:rPr>
        <w:t>C</w:t>
      </w:r>
      <w:r w:rsidRPr="00F15688">
        <w:rPr>
          <w:rFonts w:cs="Times New Roman"/>
          <w:kern w:val="0"/>
          <w:sz w:val="24"/>
          <w:szCs w:val="24"/>
        </w:rPr>
        <w:t xml:space="preserve">oloured dots </w:t>
      </w:r>
      <w:r>
        <w:rPr>
          <w:rFonts w:cs="Times New Roman"/>
          <w:kern w:val="0"/>
          <w:sz w:val="24"/>
          <w:szCs w:val="24"/>
        </w:rPr>
        <w:t>in the boxplots</w:t>
      </w:r>
      <w:r w:rsidRPr="00F15688">
        <w:rPr>
          <w:rFonts w:cs="Times New Roman"/>
          <w:kern w:val="0"/>
          <w:sz w:val="24"/>
          <w:szCs w:val="24"/>
        </w:rPr>
        <w:t xml:space="preserve"> </w:t>
      </w:r>
      <w:r>
        <w:rPr>
          <w:rFonts w:cs="Times New Roman"/>
          <w:kern w:val="0"/>
          <w:sz w:val="24"/>
          <w:szCs w:val="24"/>
        </w:rPr>
        <w:t>are</w:t>
      </w:r>
      <w:r w:rsidRPr="00F15688">
        <w:rPr>
          <w:rFonts w:cs="Times New Roman"/>
          <w:kern w:val="0"/>
          <w:sz w:val="24"/>
          <w:szCs w:val="24"/>
        </w:rPr>
        <w:t xml:space="preserve"> </w:t>
      </w:r>
      <w:r w:rsidRPr="008A5CB6">
        <w:rPr>
          <w:rFonts w:cs="Times New Roman"/>
          <w:kern w:val="0"/>
          <w:sz w:val="24"/>
          <w:szCs w:val="24"/>
        </w:rPr>
        <w:t xml:space="preserve">elevational </w:t>
      </w:r>
      <w:r w:rsidRPr="00BB14E1">
        <w:rPr>
          <w:rFonts w:cs="Times New Roman"/>
          <w:kern w:val="0"/>
          <w:sz w:val="24"/>
          <w:szCs w:val="24"/>
        </w:rPr>
        <w:t>breakpoints</w:t>
      </w:r>
      <w:r w:rsidRPr="00F15688">
        <w:rPr>
          <w:rFonts w:cs="Times New Roman"/>
          <w:kern w:val="0"/>
          <w:sz w:val="24"/>
          <w:szCs w:val="24"/>
        </w:rPr>
        <w:t xml:space="preserve"> for </w:t>
      </w:r>
      <w:r w:rsidRPr="00F15688">
        <w:rPr>
          <w:sz w:val="24"/>
          <w:szCs w:val="24"/>
          <w:lang w:val="en-GB"/>
        </w:rPr>
        <w:t>individual explanatory variables</w:t>
      </w:r>
      <w:r>
        <w:rPr>
          <w:sz w:val="24"/>
          <w:szCs w:val="24"/>
          <w:lang w:val="en-GB"/>
        </w:rPr>
        <w:t>, and</w:t>
      </w:r>
      <w:r>
        <w:rPr>
          <w:rFonts w:cs="Times New Roman"/>
          <w:kern w:val="0"/>
          <w:sz w:val="24"/>
          <w:szCs w:val="24"/>
        </w:rPr>
        <w:t xml:space="preserve"> black dots indicate mean values.</w:t>
      </w:r>
    </w:p>
    <w:p w14:paraId="600842F0" w14:textId="77777777" w:rsidR="00F643EB" w:rsidRDefault="00F643EB" w:rsidP="00F643EB">
      <w:pPr>
        <w:widowControl/>
        <w:jc w:val="left"/>
        <w:rPr>
          <w:sz w:val="24"/>
          <w:szCs w:val="24"/>
          <w:lang w:val="en-GB"/>
        </w:rPr>
      </w:pPr>
      <w:r>
        <w:rPr>
          <w:sz w:val="24"/>
          <w:szCs w:val="24"/>
          <w:lang w:val="en-GB"/>
        </w:rPr>
        <w:br w:type="page"/>
      </w:r>
    </w:p>
    <w:p w14:paraId="37FCDB96" w14:textId="37688F44" w:rsidR="00F643EB" w:rsidRDefault="002B3E63" w:rsidP="00F643EB">
      <w:pPr>
        <w:spacing w:line="360" w:lineRule="auto"/>
        <w:jc w:val="center"/>
        <w:rPr>
          <w:sz w:val="24"/>
          <w:szCs w:val="24"/>
          <w:lang w:val="en-GB"/>
        </w:rPr>
      </w:pPr>
      <w:r>
        <w:rPr>
          <w:noProof/>
          <w:sz w:val="24"/>
          <w:szCs w:val="24"/>
          <w:lang w:val="en-GB"/>
        </w:rPr>
        <w:drawing>
          <wp:inline distT="0" distB="0" distL="0" distR="0" wp14:anchorId="414CFC6B" wp14:editId="05A59BA6">
            <wp:extent cx="5278120" cy="73082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S10-linear-r-square-individua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120" cy="7308215"/>
                    </a:xfrm>
                    <a:prstGeom prst="rect">
                      <a:avLst/>
                    </a:prstGeom>
                  </pic:spPr>
                </pic:pic>
              </a:graphicData>
            </a:graphic>
          </wp:inline>
        </w:drawing>
      </w:r>
    </w:p>
    <w:p w14:paraId="7A80E0A1" w14:textId="1CE6C2E1" w:rsidR="00F643EB" w:rsidRPr="005764C0" w:rsidRDefault="00F643EB" w:rsidP="00A81B81">
      <w:pPr>
        <w:spacing w:line="360" w:lineRule="auto"/>
        <w:ind w:firstLine="420"/>
        <w:rPr>
          <w:sz w:val="24"/>
          <w:szCs w:val="24"/>
          <w:lang w:val="en-GB"/>
        </w:rPr>
      </w:pPr>
      <w:r w:rsidRPr="005764C0">
        <w:rPr>
          <w:b/>
          <w:sz w:val="24"/>
          <w:szCs w:val="24"/>
          <w:lang w:val="en-GB"/>
        </w:rPr>
        <w:t>Figure S1</w:t>
      </w:r>
      <w:r w:rsidR="0072435B" w:rsidRPr="005764C0">
        <w:rPr>
          <w:rFonts w:hint="eastAsia"/>
          <w:b/>
          <w:sz w:val="24"/>
          <w:szCs w:val="24"/>
          <w:lang w:val="en-GB"/>
        </w:rPr>
        <w:t>3</w:t>
      </w:r>
      <w:r w:rsidRPr="005764C0">
        <w:rPr>
          <w:sz w:val="24"/>
          <w:szCs w:val="24"/>
          <w:lang w:val="en-GB"/>
        </w:rPr>
        <w:t xml:space="preserve">. </w:t>
      </w:r>
      <w:r w:rsidRPr="005764C0">
        <w:rPr>
          <w:rFonts w:cs="Times New Roman"/>
          <w:sz w:val="24"/>
          <w:szCs w:val="24"/>
          <w:lang w:val="en-GB"/>
        </w:rPr>
        <w:t>T</w:t>
      </w:r>
      <w:r w:rsidRPr="005764C0">
        <w:rPr>
          <w:rFonts w:cs="Times New Roman" w:hint="eastAsia"/>
          <w:sz w:val="24"/>
          <w:szCs w:val="24"/>
          <w:lang w:val="en-GB"/>
        </w:rPr>
        <w:t xml:space="preserve">he </w:t>
      </w:r>
      <w:r w:rsidRPr="005764C0">
        <w:rPr>
          <w:rFonts w:cs="Times New Roman"/>
          <w:kern w:val="0"/>
          <w:sz w:val="24"/>
          <w:szCs w:val="24"/>
        </w:rPr>
        <w:t>relative influence</w:t>
      </w:r>
      <w:r w:rsidRPr="005764C0">
        <w:rPr>
          <w:rFonts w:cs="Times New Roman" w:hint="eastAsia"/>
          <w:sz w:val="24"/>
          <w:szCs w:val="24"/>
          <w:lang w:val="en-GB"/>
        </w:rPr>
        <w:t xml:space="preserve"> of</w:t>
      </w:r>
      <w:r w:rsidRPr="005764C0">
        <w:rPr>
          <w:rFonts w:cs="Times New Roman"/>
          <w:kern w:val="0"/>
          <w:sz w:val="24"/>
          <w:szCs w:val="24"/>
        </w:rPr>
        <w:t xml:space="preserve"> explanatory variables</w:t>
      </w:r>
      <w:r w:rsidRPr="005764C0">
        <w:rPr>
          <w:rFonts w:cs="Times New Roman" w:hint="eastAsia"/>
          <w:sz w:val="24"/>
          <w:szCs w:val="24"/>
          <w:lang w:val="en-GB"/>
        </w:rPr>
        <w:t xml:space="preserve"> </w:t>
      </w:r>
      <w:r w:rsidRPr="005764C0">
        <w:rPr>
          <w:rFonts w:cs="Times New Roman"/>
          <w:sz w:val="24"/>
          <w:szCs w:val="24"/>
          <w:lang w:val="en-GB"/>
        </w:rPr>
        <w:t xml:space="preserve">on plants, bacteria </w:t>
      </w:r>
      <w:r w:rsidRPr="001B2A7A">
        <w:rPr>
          <w:rFonts w:cs="Times New Roman"/>
          <w:sz w:val="24"/>
          <w:szCs w:val="24"/>
          <w:lang w:val="en-GB"/>
        </w:rPr>
        <w:t xml:space="preserve">and ecosystem functions using </w:t>
      </w:r>
      <w:r w:rsidRPr="001B2A7A">
        <w:rPr>
          <w:rFonts w:cs="Times New Roman" w:hint="eastAsia"/>
          <w:sz w:val="24"/>
          <w:szCs w:val="24"/>
          <w:lang w:val="en-GB"/>
        </w:rPr>
        <w:t xml:space="preserve">a </w:t>
      </w:r>
      <w:r w:rsidRPr="001B2A7A">
        <w:rPr>
          <w:rFonts w:cs="Times New Roman"/>
          <w:sz w:val="24"/>
          <w:szCs w:val="24"/>
          <w:lang w:val="en-GB"/>
        </w:rPr>
        <w:t>linear model</w:t>
      </w:r>
      <w:r w:rsidRPr="001B2A7A">
        <w:rPr>
          <w:rFonts w:cs="Times New Roman" w:hint="eastAsia"/>
          <w:sz w:val="24"/>
          <w:szCs w:val="24"/>
          <w:lang w:val="en-GB"/>
        </w:rPr>
        <w:t xml:space="preserve"> </w:t>
      </w:r>
      <w:r w:rsidRPr="001B2A7A">
        <w:rPr>
          <w:sz w:val="24"/>
          <w:szCs w:val="24"/>
        </w:rPr>
        <w:t>based on ordinary least squares regression</w:t>
      </w:r>
      <w:r w:rsidRPr="001B2A7A">
        <w:rPr>
          <w:rFonts w:cs="Times New Roman"/>
          <w:sz w:val="24"/>
          <w:szCs w:val="24"/>
          <w:lang w:val="en-GB"/>
        </w:rPr>
        <w:t>.</w:t>
      </w:r>
      <w:r w:rsidRPr="001B2A7A">
        <w:t xml:space="preserve"> </w:t>
      </w:r>
      <w:r w:rsidRPr="001B2A7A">
        <w:rPr>
          <w:rFonts w:cs="Times New Roman"/>
          <w:kern w:val="0"/>
          <w:sz w:val="24"/>
          <w:szCs w:val="24"/>
        </w:rPr>
        <w:t xml:space="preserve">For plants and bacteria, we considered diversity with species richness (Veg.rich and Bac.rich) and community composition with the first axis of </w:t>
      </w:r>
      <w:r w:rsidRPr="001B2A7A">
        <w:rPr>
          <w:rFonts w:cs="Times New Roman"/>
          <w:sz w:val="24"/>
          <w:szCs w:val="24"/>
          <w:lang w:val="en-GB"/>
        </w:rPr>
        <w:t>d</w:t>
      </w:r>
      <w:r w:rsidRPr="001B2A7A">
        <w:rPr>
          <w:rFonts w:cs="Times New Roman"/>
          <w:sz w:val="24"/>
          <w:szCs w:val="24"/>
        </w:rPr>
        <w:t>etrended correspondence analysis (DCA)</w:t>
      </w:r>
      <w:r w:rsidRPr="001B2A7A">
        <w:rPr>
          <w:rFonts w:cs="Times New Roman"/>
          <w:kern w:val="0"/>
          <w:sz w:val="24"/>
          <w:szCs w:val="24"/>
        </w:rPr>
        <w:t xml:space="preserve"> (Veg.dca1 and Bac.dca1</w:t>
      </w:r>
      <w:r w:rsidRPr="001B2A7A">
        <w:rPr>
          <w:rFonts w:cs="Times New Roman" w:hint="eastAsia"/>
          <w:kern w:val="0"/>
          <w:sz w:val="24"/>
          <w:szCs w:val="24"/>
        </w:rPr>
        <w:t>)</w:t>
      </w:r>
      <w:r w:rsidRPr="001B2A7A">
        <w:rPr>
          <w:rFonts w:cs="Times New Roman"/>
          <w:kern w:val="0"/>
          <w:sz w:val="24"/>
          <w:szCs w:val="24"/>
        </w:rPr>
        <w:t xml:space="preserve">. For ecosystem functions, </w:t>
      </w:r>
      <w:r w:rsidRPr="005764C0">
        <w:rPr>
          <w:rFonts w:cs="Times New Roman"/>
          <w:kern w:val="0"/>
          <w:sz w:val="24"/>
          <w:szCs w:val="24"/>
        </w:rPr>
        <w:t xml:space="preserve">we considered ecosystem multifunctionality (EMF) and </w:t>
      </w:r>
      <w:r w:rsidRPr="005764C0">
        <w:rPr>
          <w:rFonts w:cs="Times New Roman"/>
          <w:sz w:val="24"/>
          <w:szCs w:val="24"/>
        </w:rPr>
        <w:t xml:space="preserve">the composition of </w:t>
      </w:r>
      <w:r w:rsidRPr="005764C0">
        <w:rPr>
          <w:rFonts w:cs="Times New Roman" w:hint="eastAsia"/>
          <w:sz w:val="24"/>
          <w:szCs w:val="24"/>
        </w:rPr>
        <w:t xml:space="preserve">ecosystem </w:t>
      </w:r>
      <w:r w:rsidRPr="005764C0">
        <w:rPr>
          <w:rFonts w:cs="Times New Roman"/>
          <w:sz w:val="24"/>
          <w:szCs w:val="24"/>
        </w:rPr>
        <w:t>functions</w:t>
      </w:r>
      <w:r w:rsidRPr="005764C0">
        <w:rPr>
          <w:rFonts w:cs="Times New Roman"/>
          <w:kern w:val="0"/>
          <w:sz w:val="24"/>
          <w:szCs w:val="24"/>
        </w:rPr>
        <w:t xml:space="preserve"> with the first axis of DCA (Funs.dca1). </w:t>
      </w:r>
      <w:r w:rsidRPr="005764C0">
        <w:rPr>
          <w:sz w:val="24"/>
          <w:szCs w:val="24"/>
          <w:lang w:val="en-GB"/>
        </w:rPr>
        <w:t>Each circle</w:t>
      </w:r>
      <w:r w:rsidRPr="005764C0">
        <w:rPr>
          <w:rFonts w:cs="Times New Roman" w:hint="eastAsia"/>
          <w:kern w:val="0"/>
          <w:sz w:val="24"/>
          <w:szCs w:val="24"/>
        </w:rPr>
        <w:t xml:space="preserve"> </w:t>
      </w:r>
      <w:r w:rsidRPr="005764C0">
        <w:rPr>
          <w:rFonts w:cs="Times New Roman"/>
          <w:kern w:val="0"/>
          <w:sz w:val="24"/>
          <w:szCs w:val="24"/>
        </w:rPr>
        <w:t>is the adjusted r-square</w:t>
      </w:r>
      <w:r w:rsidR="006A3082" w:rsidRPr="005764C0">
        <w:rPr>
          <w:rFonts w:cs="Times New Roman"/>
          <w:kern w:val="0"/>
          <w:sz w:val="24"/>
          <w:szCs w:val="24"/>
        </w:rPr>
        <w:t>d</w:t>
      </w:r>
      <w:r w:rsidRPr="005764C0">
        <w:rPr>
          <w:rFonts w:cs="Times New Roman"/>
          <w:kern w:val="0"/>
          <w:sz w:val="24"/>
          <w:szCs w:val="24"/>
        </w:rPr>
        <w:t xml:space="preserve"> for individual explanatory variable. </w:t>
      </w:r>
      <w:r w:rsidRPr="005764C0">
        <w:rPr>
          <w:rFonts w:cs="Times New Roman" w:hint="eastAsia"/>
          <w:kern w:val="0"/>
          <w:sz w:val="24"/>
          <w:szCs w:val="24"/>
        </w:rPr>
        <w:t xml:space="preserve">Solid and </w:t>
      </w:r>
      <w:r w:rsidRPr="005764C0">
        <w:rPr>
          <w:rFonts w:cs="Times New Roman"/>
          <w:kern w:val="0"/>
          <w:sz w:val="24"/>
          <w:szCs w:val="24"/>
        </w:rPr>
        <w:t xml:space="preserve">open circles indicate the </w:t>
      </w:r>
      <w:r w:rsidRPr="005764C0">
        <w:rPr>
          <w:rFonts w:cs="Times New Roman" w:hint="eastAsia"/>
          <w:kern w:val="0"/>
          <w:sz w:val="24"/>
          <w:szCs w:val="24"/>
        </w:rPr>
        <w:t>significant (</w:t>
      </w:r>
      <w:r w:rsidRPr="005764C0">
        <w:rPr>
          <w:rFonts w:cs="Times New Roman" w:hint="eastAsia"/>
          <w:i/>
          <w:kern w:val="0"/>
          <w:sz w:val="24"/>
          <w:szCs w:val="24"/>
        </w:rPr>
        <w:t>P</w:t>
      </w:r>
      <w:r w:rsidRPr="005764C0">
        <w:rPr>
          <w:rFonts w:cs="Times New Roman"/>
          <w:i/>
          <w:kern w:val="0"/>
          <w:sz w:val="24"/>
          <w:szCs w:val="24"/>
        </w:rPr>
        <w:t xml:space="preserve"> </w:t>
      </w:r>
      <w:r w:rsidRPr="005764C0">
        <w:rPr>
          <w:rFonts w:cs="Times New Roman" w:hint="eastAsia"/>
          <w:kern w:val="0"/>
          <w:sz w:val="24"/>
          <w:szCs w:val="24"/>
        </w:rPr>
        <w:t>&lt;</w:t>
      </w:r>
      <w:r w:rsidRPr="005764C0">
        <w:rPr>
          <w:rFonts w:cs="Times New Roman"/>
          <w:kern w:val="0"/>
          <w:sz w:val="24"/>
          <w:szCs w:val="24"/>
        </w:rPr>
        <w:t xml:space="preserve"> </w:t>
      </w:r>
      <w:r w:rsidRPr="005764C0">
        <w:rPr>
          <w:rFonts w:cs="Times New Roman" w:hint="eastAsia"/>
          <w:kern w:val="0"/>
          <w:sz w:val="24"/>
          <w:szCs w:val="24"/>
        </w:rPr>
        <w:t>0.05) and non-significant (</w:t>
      </w:r>
      <w:r w:rsidRPr="005764C0">
        <w:rPr>
          <w:rFonts w:cs="Times New Roman" w:hint="eastAsia"/>
          <w:i/>
          <w:kern w:val="0"/>
          <w:sz w:val="24"/>
          <w:szCs w:val="24"/>
        </w:rPr>
        <w:t>P</w:t>
      </w:r>
      <w:r w:rsidRPr="005764C0">
        <w:rPr>
          <w:rFonts w:cs="Times New Roman"/>
          <w:i/>
          <w:kern w:val="0"/>
          <w:sz w:val="24"/>
          <w:szCs w:val="24"/>
        </w:rPr>
        <w:t xml:space="preserve"> </w:t>
      </w:r>
      <w:r w:rsidRPr="005764C0">
        <w:rPr>
          <w:rFonts w:cs="Times New Roman" w:hint="eastAsia"/>
          <w:kern w:val="0"/>
          <w:sz w:val="24"/>
          <w:szCs w:val="24"/>
        </w:rPr>
        <w:t>&gt;</w:t>
      </w:r>
      <w:r w:rsidRPr="005764C0">
        <w:rPr>
          <w:rFonts w:cs="Times New Roman"/>
          <w:kern w:val="0"/>
          <w:sz w:val="24"/>
          <w:szCs w:val="24"/>
        </w:rPr>
        <w:t xml:space="preserve"> </w:t>
      </w:r>
      <w:r w:rsidRPr="005764C0">
        <w:rPr>
          <w:rFonts w:cs="Times New Roman" w:hint="eastAsia"/>
          <w:kern w:val="0"/>
          <w:sz w:val="24"/>
          <w:szCs w:val="24"/>
        </w:rPr>
        <w:t xml:space="preserve">0.05) </w:t>
      </w:r>
      <w:r w:rsidRPr="005764C0">
        <w:rPr>
          <w:rFonts w:cs="Times New Roman"/>
          <w:kern w:val="0"/>
          <w:sz w:val="24"/>
          <w:szCs w:val="24"/>
        </w:rPr>
        <w:t>adjusted r-</w:t>
      </w:r>
      <w:r w:rsidR="00E272CA" w:rsidRPr="005764C0">
        <w:rPr>
          <w:rFonts w:cs="Times New Roman"/>
          <w:kern w:val="0"/>
          <w:sz w:val="24"/>
          <w:szCs w:val="24"/>
        </w:rPr>
        <w:t>squared</w:t>
      </w:r>
      <w:r w:rsidRPr="005764C0">
        <w:rPr>
          <w:rFonts w:hint="eastAsia"/>
          <w:sz w:val="24"/>
          <w:szCs w:val="24"/>
          <w:lang w:val="en-GB"/>
        </w:rPr>
        <w:t>, respectively</w:t>
      </w:r>
      <w:r w:rsidRPr="005764C0">
        <w:rPr>
          <w:sz w:val="24"/>
          <w:szCs w:val="24"/>
          <w:lang w:val="en-GB"/>
        </w:rPr>
        <w:t xml:space="preserve">. The details of abbreviations of </w:t>
      </w:r>
      <w:r w:rsidRPr="005764C0">
        <w:rPr>
          <w:rFonts w:cs="Times New Roman"/>
          <w:kern w:val="0"/>
          <w:sz w:val="24"/>
          <w:szCs w:val="24"/>
        </w:rPr>
        <w:t xml:space="preserve">explanatory variables are available in </w:t>
      </w:r>
      <w:r w:rsidR="00DE2EA6" w:rsidRPr="005764C0">
        <w:rPr>
          <w:rFonts w:cs="Times New Roman"/>
          <w:kern w:val="0"/>
          <w:sz w:val="24"/>
          <w:szCs w:val="24"/>
        </w:rPr>
        <w:t>Table S</w:t>
      </w:r>
      <w:r w:rsidR="002767BF">
        <w:rPr>
          <w:rFonts w:cs="Times New Roman"/>
          <w:kern w:val="0"/>
          <w:sz w:val="24"/>
          <w:szCs w:val="24"/>
        </w:rPr>
        <w:t>3</w:t>
      </w:r>
      <w:r w:rsidRPr="005764C0">
        <w:rPr>
          <w:rFonts w:cs="Times New Roman"/>
          <w:kern w:val="0"/>
          <w:sz w:val="24"/>
          <w:szCs w:val="24"/>
        </w:rPr>
        <w:t>.</w:t>
      </w:r>
    </w:p>
    <w:p w14:paraId="3D368A35" w14:textId="77777777" w:rsidR="00F643EB" w:rsidRDefault="00F643EB" w:rsidP="00F643EB">
      <w:pPr>
        <w:widowControl/>
        <w:jc w:val="left"/>
        <w:rPr>
          <w:sz w:val="24"/>
          <w:szCs w:val="24"/>
          <w:lang w:val="en-GB"/>
        </w:rPr>
      </w:pPr>
      <w:r>
        <w:rPr>
          <w:sz w:val="24"/>
          <w:szCs w:val="24"/>
          <w:lang w:val="en-GB"/>
        </w:rPr>
        <w:br w:type="page"/>
      </w:r>
    </w:p>
    <w:p w14:paraId="7060E7B2" w14:textId="3A28F43D" w:rsidR="00F643EB" w:rsidRDefault="002B3E63" w:rsidP="00F643EB">
      <w:pPr>
        <w:spacing w:line="360" w:lineRule="auto"/>
        <w:jc w:val="center"/>
        <w:rPr>
          <w:sz w:val="24"/>
          <w:szCs w:val="24"/>
          <w:lang w:val="en-GB"/>
        </w:rPr>
      </w:pPr>
      <w:r>
        <w:rPr>
          <w:noProof/>
          <w:sz w:val="24"/>
          <w:szCs w:val="24"/>
          <w:lang w:val="en-GB"/>
        </w:rPr>
        <w:drawing>
          <wp:inline distT="0" distB="0" distL="0" distR="0" wp14:anchorId="502E8F0B" wp14:editId="0C9FB858">
            <wp:extent cx="5278120" cy="48380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11-linear-r-square-group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120" cy="4838065"/>
                    </a:xfrm>
                    <a:prstGeom prst="rect">
                      <a:avLst/>
                    </a:prstGeom>
                  </pic:spPr>
                </pic:pic>
              </a:graphicData>
            </a:graphic>
          </wp:inline>
        </w:drawing>
      </w:r>
    </w:p>
    <w:p w14:paraId="50A58CB4" w14:textId="03CD56B9" w:rsidR="00F643EB" w:rsidRPr="004D1D9B" w:rsidRDefault="00F643EB" w:rsidP="007C723E">
      <w:pPr>
        <w:spacing w:line="360" w:lineRule="auto"/>
        <w:ind w:firstLine="420"/>
        <w:rPr>
          <w:sz w:val="24"/>
          <w:szCs w:val="24"/>
          <w:lang w:val="en-GB"/>
        </w:rPr>
      </w:pPr>
      <w:r w:rsidRPr="005764C0">
        <w:rPr>
          <w:b/>
          <w:sz w:val="24"/>
          <w:szCs w:val="24"/>
          <w:lang w:val="en-GB"/>
        </w:rPr>
        <w:t>Figure S1</w:t>
      </w:r>
      <w:r w:rsidR="0072435B" w:rsidRPr="005764C0">
        <w:rPr>
          <w:rFonts w:hint="eastAsia"/>
          <w:b/>
          <w:sz w:val="24"/>
          <w:szCs w:val="24"/>
          <w:lang w:val="en-GB"/>
        </w:rPr>
        <w:t>4</w:t>
      </w:r>
      <w:r w:rsidRPr="005764C0">
        <w:rPr>
          <w:sz w:val="24"/>
          <w:szCs w:val="24"/>
          <w:lang w:val="en-GB"/>
        </w:rPr>
        <w:t xml:space="preserve">. </w:t>
      </w:r>
      <w:r w:rsidRPr="005764C0">
        <w:rPr>
          <w:sz w:val="24"/>
          <w:szCs w:val="24"/>
        </w:rPr>
        <w:t>V</w:t>
      </w:r>
      <w:r w:rsidRPr="005764C0">
        <w:rPr>
          <w:sz w:val="24"/>
          <w:szCs w:val="24"/>
          <w:lang w:val="en-GB"/>
        </w:rPr>
        <w:t>iolin</w:t>
      </w:r>
      <w:r w:rsidRPr="005764C0">
        <w:rPr>
          <w:rFonts w:cs="Times New Roman" w:hint="eastAsia"/>
          <w:kern w:val="0"/>
          <w:sz w:val="24"/>
          <w:szCs w:val="24"/>
        </w:rPr>
        <w:t xml:space="preserve"> </w:t>
      </w:r>
      <w:r w:rsidR="00A66F0B" w:rsidRPr="005764C0">
        <w:rPr>
          <w:rFonts w:cs="Times New Roman"/>
          <w:kern w:val="0"/>
          <w:sz w:val="24"/>
          <w:szCs w:val="24"/>
        </w:rPr>
        <w:t>plots of the adjusted r-square</w:t>
      </w:r>
      <w:r w:rsidR="00A66F0B" w:rsidRPr="005764C0">
        <w:rPr>
          <w:rFonts w:cs="Times New Roman" w:hint="eastAsia"/>
          <w:kern w:val="0"/>
          <w:sz w:val="24"/>
          <w:szCs w:val="24"/>
        </w:rPr>
        <w:t>d</w:t>
      </w:r>
      <w:r w:rsidRPr="005764C0">
        <w:rPr>
          <w:rFonts w:cs="Times New Roman"/>
          <w:kern w:val="0"/>
          <w:sz w:val="24"/>
          <w:szCs w:val="24"/>
        </w:rPr>
        <w:t xml:space="preserve"> according to</w:t>
      </w:r>
      <w:r w:rsidRPr="005764C0">
        <w:rPr>
          <w:rFonts w:cs="Times New Roman"/>
          <w:sz w:val="24"/>
          <w:szCs w:val="24"/>
          <w:lang w:val="en-GB"/>
        </w:rPr>
        <w:t xml:space="preserve"> </w:t>
      </w:r>
      <w:r w:rsidRPr="005764C0">
        <w:rPr>
          <w:rFonts w:cs="Times New Roman"/>
          <w:sz w:val="24"/>
          <w:szCs w:val="24"/>
        </w:rPr>
        <w:t>main driver categories</w:t>
      </w:r>
      <w:r w:rsidRPr="005764C0" w:rsidDel="004B04E2">
        <w:rPr>
          <w:rFonts w:cs="Times New Roman"/>
          <w:sz w:val="24"/>
          <w:szCs w:val="24"/>
          <w:lang w:val="en-GB"/>
        </w:rPr>
        <w:t xml:space="preserve"> </w:t>
      </w:r>
      <w:r w:rsidRPr="005764C0">
        <w:rPr>
          <w:rFonts w:cs="Times New Roman"/>
          <w:sz w:val="24"/>
          <w:szCs w:val="24"/>
          <w:lang w:val="en-GB"/>
        </w:rPr>
        <w:t xml:space="preserve">of </w:t>
      </w:r>
      <w:r w:rsidRPr="005764C0">
        <w:rPr>
          <w:rFonts w:cs="Times New Roman"/>
          <w:kern w:val="0"/>
          <w:sz w:val="24"/>
          <w:szCs w:val="24"/>
        </w:rPr>
        <w:t xml:space="preserve">climate, </w:t>
      </w:r>
      <w:r w:rsidRPr="005764C0">
        <w:rPr>
          <w:rFonts w:cs="Times New Roman"/>
          <w:sz w:val="24"/>
          <w:szCs w:val="24"/>
          <w:lang w:val="en-GB"/>
        </w:rPr>
        <w:t xml:space="preserve">parent rock, weathering, local and biotic attributes. These </w:t>
      </w:r>
      <w:r w:rsidRPr="005764C0">
        <w:rPr>
          <w:rFonts w:cs="Times New Roman"/>
          <w:kern w:val="0"/>
          <w:sz w:val="24"/>
          <w:szCs w:val="24"/>
        </w:rPr>
        <w:t xml:space="preserve">adjusted </w:t>
      </w:r>
      <w:r w:rsidRPr="005764C0">
        <w:rPr>
          <w:rFonts w:cs="Times New Roman"/>
          <w:sz w:val="24"/>
          <w:szCs w:val="24"/>
          <w:lang w:val="en-GB"/>
        </w:rPr>
        <w:t>r-square</w:t>
      </w:r>
      <w:r w:rsidR="00A66F0B" w:rsidRPr="005764C0">
        <w:rPr>
          <w:rFonts w:cs="Times New Roman" w:hint="eastAsia"/>
          <w:sz w:val="24"/>
          <w:szCs w:val="24"/>
          <w:lang w:val="en-GB"/>
        </w:rPr>
        <w:t>d</w:t>
      </w:r>
      <w:r w:rsidRPr="005764C0">
        <w:rPr>
          <w:rFonts w:cs="Times New Roman"/>
          <w:sz w:val="24"/>
          <w:szCs w:val="24"/>
          <w:lang w:val="en-GB"/>
        </w:rPr>
        <w:t xml:space="preserve">, based </w:t>
      </w:r>
      <w:r w:rsidRPr="005764C0">
        <w:rPr>
          <w:sz w:val="24"/>
          <w:szCs w:val="24"/>
        </w:rPr>
        <w:t>on ordinary least squares regressions,</w:t>
      </w:r>
      <w:r w:rsidRPr="005764C0">
        <w:rPr>
          <w:rFonts w:cs="Times New Roman"/>
          <w:sz w:val="24"/>
          <w:szCs w:val="24"/>
          <w:lang w:val="en-GB"/>
        </w:rPr>
        <w:t xml:space="preserve"> are the same as shown in</w:t>
      </w:r>
      <w:r w:rsidRPr="005764C0">
        <w:rPr>
          <w:rFonts w:cs="Times New Roman"/>
          <w:kern w:val="0"/>
          <w:sz w:val="24"/>
          <w:szCs w:val="24"/>
        </w:rPr>
        <w:t xml:space="preserve"> </w:t>
      </w:r>
      <w:r w:rsidRPr="005764C0">
        <w:rPr>
          <w:rFonts w:cs="Times New Roman"/>
          <w:sz w:val="24"/>
          <w:szCs w:val="24"/>
          <w:lang w:val="en-GB"/>
        </w:rPr>
        <w:t>Fig. S1</w:t>
      </w:r>
      <w:r w:rsidR="00174A60" w:rsidRPr="005764C0">
        <w:rPr>
          <w:rFonts w:cs="Times New Roman" w:hint="eastAsia"/>
          <w:sz w:val="24"/>
          <w:szCs w:val="24"/>
          <w:lang w:val="en-GB"/>
        </w:rPr>
        <w:t>3</w:t>
      </w:r>
      <w:r w:rsidRPr="005764C0">
        <w:rPr>
          <w:rFonts w:cs="Times New Roman"/>
          <w:kern w:val="0"/>
          <w:sz w:val="24"/>
          <w:szCs w:val="24"/>
        </w:rPr>
        <w:t>. Grey dots are the adjusted r-square</w:t>
      </w:r>
      <w:r w:rsidR="00A66F0B" w:rsidRPr="005764C0">
        <w:rPr>
          <w:rFonts w:cs="Times New Roman" w:hint="eastAsia"/>
          <w:kern w:val="0"/>
          <w:sz w:val="24"/>
          <w:szCs w:val="24"/>
        </w:rPr>
        <w:t>d</w:t>
      </w:r>
      <w:r w:rsidRPr="005764C0">
        <w:rPr>
          <w:rFonts w:cs="Times New Roman"/>
          <w:kern w:val="0"/>
          <w:sz w:val="24"/>
          <w:szCs w:val="24"/>
        </w:rPr>
        <w:t xml:space="preserve"> for </w:t>
      </w:r>
      <w:r w:rsidRPr="005764C0">
        <w:rPr>
          <w:sz w:val="24"/>
          <w:szCs w:val="24"/>
          <w:lang w:val="en-GB"/>
        </w:rPr>
        <w:t xml:space="preserve">individual explanatory variables, </w:t>
      </w:r>
      <w:r w:rsidRPr="00480DE6">
        <w:rPr>
          <w:sz w:val="24"/>
          <w:szCs w:val="24"/>
          <w:lang w:val="en-GB"/>
        </w:rPr>
        <w:t>and</w:t>
      </w:r>
      <w:r w:rsidRPr="00133C3E">
        <w:rPr>
          <w:sz w:val="24"/>
          <w:szCs w:val="24"/>
          <w:lang w:val="en-GB"/>
        </w:rPr>
        <w:t xml:space="preserve"> black dot</w:t>
      </w:r>
      <w:r>
        <w:rPr>
          <w:sz w:val="24"/>
          <w:szCs w:val="24"/>
          <w:lang w:val="en-GB"/>
        </w:rPr>
        <w:t>s are</w:t>
      </w:r>
      <w:r w:rsidRPr="00133C3E">
        <w:rPr>
          <w:sz w:val="24"/>
          <w:szCs w:val="24"/>
          <w:lang w:val="en-GB"/>
        </w:rPr>
        <w:t xml:space="preserve"> the mean </w:t>
      </w:r>
      <w:r>
        <w:rPr>
          <w:sz w:val="24"/>
          <w:szCs w:val="24"/>
          <w:lang w:val="en-GB"/>
        </w:rPr>
        <w:t>values for each</w:t>
      </w:r>
      <w:r w:rsidRPr="00133C3E">
        <w:rPr>
          <w:sz w:val="24"/>
          <w:szCs w:val="24"/>
          <w:lang w:val="en-GB"/>
        </w:rPr>
        <w:t xml:space="preserve"> </w:t>
      </w:r>
      <w:r>
        <w:rPr>
          <w:rFonts w:cs="Times New Roman"/>
          <w:sz w:val="24"/>
          <w:szCs w:val="24"/>
        </w:rPr>
        <w:t>category</w:t>
      </w:r>
      <w:r w:rsidRPr="00133C3E">
        <w:rPr>
          <w:sz w:val="24"/>
          <w:szCs w:val="24"/>
          <w:lang w:val="en-GB"/>
        </w:rPr>
        <w:t>.</w:t>
      </w:r>
    </w:p>
    <w:p w14:paraId="7A13A4BD" w14:textId="77777777" w:rsidR="00F643EB" w:rsidRDefault="00F643EB" w:rsidP="00F643EB">
      <w:pPr>
        <w:widowControl/>
        <w:jc w:val="left"/>
        <w:rPr>
          <w:sz w:val="24"/>
          <w:szCs w:val="24"/>
          <w:lang w:val="en-GB"/>
        </w:rPr>
      </w:pPr>
      <w:r>
        <w:rPr>
          <w:sz w:val="24"/>
          <w:szCs w:val="24"/>
          <w:lang w:val="en-GB"/>
        </w:rPr>
        <w:br w:type="page"/>
      </w:r>
    </w:p>
    <w:p w14:paraId="5EA3CE36"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681263C0" wp14:editId="2489A99F">
            <wp:extent cx="5278120" cy="48380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2-multi-beta-group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120" cy="4838065"/>
                    </a:xfrm>
                    <a:prstGeom prst="rect">
                      <a:avLst/>
                    </a:prstGeom>
                  </pic:spPr>
                </pic:pic>
              </a:graphicData>
            </a:graphic>
          </wp:inline>
        </w:drawing>
      </w:r>
    </w:p>
    <w:p w14:paraId="4D2AC8A8" w14:textId="7784A177" w:rsidR="00F643EB" w:rsidRDefault="00F643EB" w:rsidP="00A81B81">
      <w:pPr>
        <w:spacing w:line="360" w:lineRule="auto"/>
        <w:ind w:firstLine="420"/>
        <w:rPr>
          <w:sz w:val="24"/>
          <w:szCs w:val="24"/>
          <w:lang w:val="en-GB"/>
        </w:rPr>
      </w:pPr>
      <w:r w:rsidRPr="005764C0">
        <w:rPr>
          <w:b/>
          <w:sz w:val="24"/>
          <w:szCs w:val="24"/>
          <w:lang w:val="en-GB"/>
        </w:rPr>
        <w:t>Figure S1</w:t>
      </w:r>
      <w:r w:rsidR="0072435B" w:rsidRPr="005764C0">
        <w:rPr>
          <w:rFonts w:hint="eastAsia"/>
          <w:b/>
          <w:sz w:val="24"/>
          <w:szCs w:val="24"/>
          <w:lang w:val="en-GB"/>
        </w:rPr>
        <w:t>5</w:t>
      </w:r>
      <w:r w:rsidRPr="005764C0">
        <w:rPr>
          <w:sz w:val="24"/>
          <w:szCs w:val="24"/>
          <w:lang w:val="en-GB"/>
        </w:rPr>
        <w:t xml:space="preserve">. </w:t>
      </w:r>
      <w:r w:rsidRPr="005764C0">
        <w:rPr>
          <w:sz w:val="24"/>
          <w:szCs w:val="24"/>
        </w:rPr>
        <w:t>V</w:t>
      </w:r>
      <w:r w:rsidRPr="005764C0">
        <w:rPr>
          <w:sz w:val="24"/>
          <w:szCs w:val="24"/>
          <w:lang w:val="en-GB"/>
        </w:rPr>
        <w:t>iolin</w:t>
      </w:r>
      <w:r w:rsidRPr="005764C0">
        <w:rPr>
          <w:rFonts w:cs="Times New Roman" w:hint="eastAsia"/>
          <w:kern w:val="0"/>
          <w:sz w:val="24"/>
          <w:szCs w:val="24"/>
        </w:rPr>
        <w:t xml:space="preserve"> </w:t>
      </w:r>
      <w:r w:rsidRPr="005764C0">
        <w:rPr>
          <w:rFonts w:cs="Times New Roman"/>
          <w:kern w:val="0"/>
          <w:sz w:val="24"/>
          <w:szCs w:val="24"/>
        </w:rPr>
        <w:t>plots of the absolute standardized beta weights according to</w:t>
      </w:r>
      <w:r w:rsidRPr="005764C0">
        <w:rPr>
          <w:rFonts w:cs="Times New Roman"/>
          <w:sz w:val="24"/>
          <w:szCs w:val="24"/>
          <w:lang w:val="en-GB"/>
        </w:rPr>
        <w:t xml:space="preserve"> </w:t>
      </w:r>
      <w:r>
        <w:rPr>
          <w:rFonts w:cs="Times New Roman"/>
          <w:sz w:val="24"/>
          <w:szCs w:val="24"/>
        </w:rPr>
        <w:t>main driver categories</w:t>
      </w:r>
      <w:r>
        <w:rPr>
          <w:rFonts w:cs="Times New Roman"/>
          <w:sz w:val="24"/>
          <w:szCs w:val="24"/>
          <w:lang w:val="en-GB"/>
        </w:rPr>
        <w:t xml:space="preserve"> of </w:t>
      </w:r>
      <w:r w:rsidRPr="00133C3E">
        <w:rPr>
          <w:rFonts w:cs="Times New Roman"/>
          <w:kern w:val="0"/>
          <w:sz w:val="24"/>
          <w:szCs w:val="24"/>
        </w:rPr>
        <w:t xml:space="preserve">climate, </w:t>
      </w:r>
      <w:r w:rsidRPr="00133C3E">
        <w:rPr>
          <w:rFonts w:cs="Times New Roman"/>
          <w:sz w:val="24"/>
          <w:szCs w:val="24"/>
          <w:lang w:val="en-GB"/>
        </w:rPr>
        <w:t>parent rock, weathering, local and biotic</w:t>
      </w:r>
      <w:r w:rsidRPr="000B0115">
        <w:rPr>
          <w:rFonts w:cs="Times New Roman"/>
          <w:sz w:val="24"/>
          <w:szCs w:val="24"/>
          <w:lang w:val="en-GB"/>
        </w:rPr>
        <w:t xml:space="preserve"> </w:t>
      </w:r>
      <w:r>
        <w:rPr>
          <w:rFonts w:cs="Times New Roman"/>
          <w:sz w:val="24"/>
          <w:szCs w:val="24"/>
          <w:lang w:val="en-GB"/>
        </w:rPr>
        <w:t xml:space="preserve">attributes. These </w:t>
      </w:r>
      <w:r w:rsidRPr="000B0115">
        <w:rPr>
          <w:rFonts w:cs="Times New Roman"/>
          <w:kern w:val="0"/>
          <w:sz w:val="24"/>
          <w:szCs w:val="24"/>
        </w:rPr>
        <w:t>beta weights</w:t>
      </w:r>
      <w:r>
        <w:rPr>
          <w:rFonts w:cs="Times New Roman"/>
          <w:kern w:val="0"/>
          <w:sz w:val="24"/>
          <w:szCs w:val="24"/>
        </w:rPr>
        <w:t xml:space="preserve"> were determined by </w:t>
      </w:r>
      <w:r>
        <w:rPr>
          <w:rFonts w:cs="Times New Roman"/>
          <w:sz w:val="24"/>
          <w:szCs w:val="24"/>
          <w:lang w:val="en-GB"/>
        </w:rPr>
        <w:t xml:space="preserve">multimodel averaging analyses for </w:t>
      </w:r>
      <w:r w:rsidRPr="000B0115">
        <w:rPr>
          <w:rFonts w:cs="Times New Roman"/>
          <w:sz w:val="24"/>
          <w:szCs w:val="24"/>
          <w:lang w:val="en-GB"/>
        </w:rPr>
        <w:t xml:space="preserve">plants, bacteria </w:t>
      </w:r>
      <w:r w:rsidRPr="00480DE6">
        <w:rPr>
          <w:rFonts w:cs="Times New Roman"/>
          <w:sz w:val="24"/>
          <w:szCs w:val="24"/>
          <w:lang w:val="en-GB"/>
        </w:rPr>
        <w:t>and ecosystem functions, and are the same as shown in</w:t>
      </w:r>
      <w:r w:rsidRPr="00480DE6">
        <w:rPr>
          <w:rFonts w:cs="Times New Roman"/>
          <w:kern w:val="0"/>
          <w:sz w:val="24"/>
          <w:szCs w:val="24"/>
        </w:rPr>
        <w:t xml:space="preserve"> </w:t>
      </w:r>
      <w:r w:rsidRPr="00480DE6">
        <w:rPr>
          <w:rFonts w:cs="Times New Roman"/>
          <w:sz w:val="24"/>
          <w:szCs w:val="24"/>
          <w:lang w:val="en-GB"/>
        </w:rPr>
        <w:t>Fig. 3a–c</w:t>
      </w:r>
      <w:r w:rsidRPr="00480DE6">
        <w:rPr>
          <w:rFonts w:cs="Times New Roman"/>
          <w:kern w:val="0"/>
          <w:sz w:val="24"/>
          <w:szCs w:val="24"/>
        </w:rPr>
        <w:t>. Grey dots are the</w:t>
      </w:r>
      <w:r w:rsidRPr="00133C3E">
        <w:rPr>
          <w:rFonts w:cs="Times New Roman"/>
          <w:kern w:val="0"/>
          <w:sz w:val="24"/>
          <w:szCs w:val="24"/>
        </w:rPr>
        <w:t xml:space="preserve"> </w:t>
      </w:r>
      <w:r>
        <w:rPr>
          <w:rFonts w:cs="Times New Roman"/>
          <w:kern w:val="0"/>
          <w:sz w:val="24"/>
          <w:szCs w:val="24"/>
        </w:rPr>
        <w:t>beta-weights</w:t>
      </w:r>
      <w:r w:rsidRPr="00133C3E">
        <w:rPr>
          <w:rFonts w:cs="Times New Roman"/>
          <w:kern w:val="0"/>
          <w:sz w:val="24"/>
          <w:szCs w:val="24"/>
        </w:rPr>
        <w:t xml:space="preserve"> for </w:t>
      </w:r>
      <w:r w:rsidRPr="00133C3E">
        <w:rPr>
          <w:sz w:val="24"/>
          <w:szCs w:val="24"/>
          <w:lang w:val="en-GB"/>
        </w:rPr>
        <w:t>indivi</w:t>
      </w:r>
      <w:r>
        <w:rPr>
          <w:sz w:val="24"/>
          <w:szCs w:val="24"/>
          <w:lang w:val="en-GB"/>
        </w:rPr>
        <w:t>dual explanatory variables, and</w:t>
      </w:r>
      <w:r w:rsidRPr="00133C3E">
        <w:rPr>
          <w:sz w:val="24"/>
          <w:szCs w:val="24"/>
          <w:lang w:val="en-GB"/>
        </w:rPr>
        <w:t xml:space="preserve"> black dot</w:t>
      </w:r>
      <w:r>
        <w:rPr>
          <w:sz w:val="24"/>
          <w:szCs w:val="24"/>
          <w:lang w:val="en-GB"/>
        </w:rPr>
        <w:t>s are</w:t>
      </w:r>
      <w:r w:rsidRPr="00133C3E">
        <w:rPr>
          <w:sz w:val="24"/>
          <w:szCs w:val="24"/>
          <w:lang w:val="en-GB"/>
        </w:rPr>
        <w:t xml:space="preserve"> the mean </w:t>
      </w:r>
      <w:r>
        <w:rPr>
          <w:sz w:val="24"/>
          <w:szCs w:val="24"/>
          <w:lang w:val="en-GB"/>
        </w:rPr>
        <w:t>values for each</w:t>
      </w:r>
      <w:r w:rsidRPr="00133C3E">
        <w:rPr>
          <w:sz w:val="24"/>
          <w:szCs w:val="24"/>
          <w:lang w:val="en-GB"/>
        </w:rPr>
        <w:t xml:space="preserve"> group.</w:t>
      </w:r>
    </w:p>
    <w:p w14:paraId="7D60A31A" w14:textId="77777777" w:rsidR="00F643EB" w:rsidRDefault="00F643EB" w:rsidP="00F643EB">
      <w:pPr>
        <w:widowControl/>
        <w:jc w:val="left"/>
        <w:rPr>
          <w:sz w:val="24"/>
          <w:szCs w:val="24"/>
          <w:lang w:val="en-GB"/>
        </w:rPr>
      </w:pPr>
      <w:r>
        <w:rPr>
          <w:sz w:val="24"/>
          <w:szCs w:val="24"/>
          <w:lang w:val="en-GB"/>
        </w:rPr>
        <w:br w:type="page"/>
      </w:r>
    </w:p>
    <w:p w14:paraId="7F5E26FC"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503D0FAE" wp14:editId="518F54A9">
            <wp:extent cx="5278120" cy="46716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4-Pearson-r-multi-beta-random-fun-number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120" cy="4671695"/>
                    </a:xfrm>
                    <a:prstGeom prst="rect">
                      <a:avLst/>
                    </a:prstGeom>
                  </pic:spPr>
                </pic:pic>
              </a:graphicData>
            </a:graphic>
          </wp:inline>
        </w:drawing>
      </w:r>
    </w:p>
    <w:p w14:paraId="5A0A8C34" w14:textId="5BCEE73C" w:rsidR="00F643EB" w:rsidRPr="00480DE6" w:rsidRDefault="00F643EB" w:rsidP="00A81B81">
      <w:pPr>
        <w:spacing w:line="360" w:lineRule="auto"/>
        <w:ind w:firstLine="420"/>
        <w:rPr>
          <w:rFonts w:cs="Times New Roman"/>
          <w:sz w:val="24"/>
          <w:szCs w:val="24"/>
          <w:lang w:val="en-GB"/>
        </w:rPr>
      </w:pPr>
      <w:r w:rsidRPr="005764C0">
        <w:rPr>
          <w:b/>
          <w:sz w:val="24"/>
          <w:szCs w:val="24"/>
          <w:lang w:val="en-GB"/>
        </w:rPr>
        <w:t>Figure S</w:t>
      </w:r>
      <w:r w:rsidRPr="005764C0">
        <w:rPr>
          <w:rFonts w:hint="eastAsia"/>
          <w:b/>
          <w:sz w:val="24"/>
          <w:szCs w:val="24"/>
          <w:lang w:val="en-GB"/>
        </w:rPr>
        <w:t>1</w:t>
      </w:r>
      <w:r w:rsidR="0072435B" w:rsidRPr="005764C0">
        <w:rPr>
          <w:rFonts w:hint="eastAsia"/>
          <w:b/>
          <w:sz w:val="24"/>
          <w:szCs w:val="24"/>
          <w:lang w:val="en-GB"/>
        </w:rPr>
        <w:t>6</w:t>
      </w:r>
      <w:r w:rsidRPr="005764C0">
        <w:rPr>
          <w:sz w:val="24"/>
          <w:szCs w:val="24"/>
          <w:lang w:val="en-GB"/>
        </w:rPr>
        <w:t xml:space="preserve">. </w:t>
      </w:r>
      <w:r w:rsidRPr="005764C0">
        <w:rPr>
          <w:rFonts w:cs="Times New Roman"/>
          <w:sz w:val="24"/>
          <w:szCs w:val="24"/>
          <w:lang w:val="en-GB"/>
        </w:rPr>
        <w:t>T</w:t>
      </w:r>
      <w:r w:rsidRPr="005764C0">
        <w:rPr>
          <w:rFonts w:cs="Times New Roman" w:hint="eastAsia"/>
          <w:sz w:val="24"/>
          <w:szCs w:val="24"/>
          <w:lang w:val="en-GB"/>
        </w:rPr>
        <w:t xml:space="preserve">he relationships of </w:t>
      </w:r>
      <w:r w:rsidRPr="005764C0">
        <w:rPr>
          <w:rFonts w:cs="Times New Roman"/>
          <w:sz w:val="24"/>
          <w:szCs w:val="24"/>
          <w:lang w:val="en-GB"/>
        </w:rPr>
        <w:t>ecosystem multifunctionality (</w:t>
      </w:r>
      <w:r w:rsidRPr="005764C0">
        <w:rPr>
          <w:rFonts w:cs="Times New Roman" w:hint="eastAsia"/>
          <w:sz w:val="24"/>
          <w:szCs w:val="24"/>
          <w:lang w:val="en-GB"/>
        </w:rPr>
        <w:t>EMF</w:t>
      </w:r>
      <w:r w:rsidRPr="005764C0">
        <w:rPr>
          <w:rFonts w:cs="Times New Roman"/>
          <w:sz w:val="24"/>
          <w:szCs w:val="24"/>
          <w:lang w:val="en-GB"/>
        </w:rPr>
        <w:t>)</w:t>
      </w:r>
      <w:r w:rsidRPr="005764C0">
        <w:rPr>
          <w:rFonts w:cs="Times New Roman" w:hint="eastAsia"/>
          <w:sz w:val="24"/>
          <w:szCs w:val="24"/>
          <w:lang w:val="en-GB"/>
        </w:rPr>
        <w:t xml:space="preserve"> and the </w:t>
      </w:r>
      <w:r w:rsidRPr="002D43E5">
        <w:rPr>
          <w:rFonts w:cs="Times New Roman"/>
          <w:sz w:val="24"/>
          <w:szCs w:val="24"/>
          <w:lang w:val="en-GB"/>
        </w:rPr>
        <w:t>explanatory variables</w:t>
      </w:r>
      <w:r w:rsidRPr="002D43E5">
        <w:rPr>
          <w:rFonts w:cs="Times New Roman" w:hint="eastAsia"/>
          <w:sz w:val="24"/>
          <w:szCs w:val="24"/>
          <w:lang w:val="en-GB"/>
        </w:rPr>
        <w:t xml:space="preserve"> with the increasing number of </w:t>
      </w:r>
      <w:r>
        <w:rPr>
          <w:rFonts w:cs="Times New Roman"/>
          <w:sz w:val="24"/>
          <w:szCs w:val="24"/>
          <w:lang w:val="en-GB"/>
        </w:rPr>
        <w:t xml:space="preserve">ecosystem </w:t>
      </w:r>
      <w:r w:rsidRPr="002D43E5">
        <w:rPr>
          <w:rFonts w:cs="Times New Roman" w:hint="eastAsia"/>
          <w:sz w:val="24"/>
          <w:szCs w:val="24"/>
          <w:lang w:val="en-GB"/>
        </w:rPr>
        <w:t>functions</w:t>
      </w:r>
      <w:r w:rsidRPr="002D43E5">
        <w:rPr>
          <w:rFonts w:cs="Times New Roman"/>
          <w:sz w:val="24"/>
          <w:szCs w:val="24"/>
          <w:lang w:val="en-GB"/>
        </w:rPr>
        <w:t xml:space="preserve">, using multimodel averaging </w:t>
      </w:r>
      <w:r>
        <w:rPr>
          <w:rFonts w:cs="Times New Roman"/>
          <w:sz w:val="24"/>
          <w:szCs w:val="24"/>
          <w:lang w:val="en-GB"/>
        </w:rPr>
        <w:t xml:space="preserve">(a–b) </w:t>
      </w:r>
      <w:r w:rsidRPr="002D43E5">
        <w:rPr>
          <w:rFonts w:cs="Times New Roman"/>
          <w:sz w:val="24"/>
          <w:szCs w:val="24"/>
          <w:lang w:val="en-GB"/>
        </w:rPr>
        <w:t xml:space="preserve">and Pearson correlation </w:t>
      </w:r>
      <w:r>
        <w:rPr>
          <w:rFonts w:cs="Times New Roman"/>
          <w:sz w:val="24"/>
          <w:szCs w:val="24"/>
          <w:lang w:val="en-GB"/>
        </w:rPr>
        <w:t xml:space="preserve">(c–d) </w:t>
      </w:r>
      <w:r w:rsidRPr="002D43E5">
        <w:rPr>
          <w:rFonts w:cs="Times New Roman"/>
          <w:sz w:val="24"/>
          <w:szCs w:val="24"/>
          <w:lang w:val="en-GB"/>
        </w:rPr>
        <w:t>analyses.</w:t>
      </w:r>
      <w:r>
        <w:rPr>
          <w:rFonts w:cs="Times New Roman"/>
          <w:sz w:val="24"/>
          <w:szCs w:val="24"/>
          <w:lang w:val="en-GB"/>
        </w:rPr>
        <w:t xml:space="preserve"> These analyses were performed to test whether the importance of geological </w:t>
      </w:r>
      <w:r>
        <w:rPr>
          <w:rFonts w:cs="Times New Roman" w:hint="eastAsia"/>
          <w:sz w:val="24"/>
          <w:szCs w:val="24"/>
          <w:lang w:val="en-GB"/>
        </w:rPr>
        <w:t>and</w:t>
      </w:r>
      <w:r>
        <w:rPr>
          <w:rFonts w:cs="Times New Roman"/>
          <w:sz w:val="24"/>
          <w:szCs w:val="24"/>
          <w:lang w:val="en-GB"/>
        </w:rPr>
        <w:t xml:space="preserve"> contemporary processes would increase with the increasing number of functions. </w:t>
      </w:r>
      <w:r>
        <w:rPr>
          <w:rFonts w:cs="Times New Roman"/>
          <w:kern w:val="0"/>
          <w:sz w:val="24"/>
          <w:szCs w:val="24"/>
        </w:rPr>
        <w:t>Explanatory</w:t>
      </w:r>
      <w:r w:rsidRPr="006E38F0">
        <w:rPr>
          <w:rFonts w:cs="Times New Roman"/>
          <w:kern w:val="0"/>
          <w:sz w:val="24"/>
          <w:szCs w:val="24"/>
        </w:rPr>
        <w:t xml:space="preserve"> variables </w:t>
      </w:r>
      <w:r>
        <w:rPr>
          <w:rFonts w:cs="Times New Roman"/>
          <w:kern w:val="0"/>
          <w:sz w:val="24"/>
          <w:szCs w:val="24"/>
        </w:rPr>
        <w:t>were</w:t>
      </w:r>
      <w:r w:rsidRPr="006E38F0">
        <w:rPr>
          <w:rFonts w:cs="Times New Roman"/>
          <w:kern w:val="0"/>
          <w:sz w:val="24"/>
          <w:szCs w:val="24"/>
        </w:rPr>
        <w:t xml:space="preserve"> divided into </w:t>
      </w:r>
      <w:r>
        <w:rPr>
          <w:rFonts w:cs="Times New Roman"/>
          <w:sz w:val="24"/>
          <w:szCs w:val="24"/>
        </w:rPr>
        <w:t xml:space="preserve">main driver categories </w:t>
      </w:r>
      <w:r w:rsidRPr="006E38F0">
        <w:rPr>
          <w:rFonts w:cs="Times New Roman"/>
          <w:kern w:val="0"/>
          <w:sz w:val="24"/>
          <w:szCs w:val="24"/>
        </w:rPr>
        <w:t xml:space="preserve">of parent rock, weathering, local and biotic </w:t>
      </w:r>
      <w:r>
        <w:rPr>
          <w:rFonts w:cs="Times New Roman"/>
          <w:kern w:val="0"/>
          <w:sz w:val="24"/>
          <w:szCs w:val="24"/>
        </w:rPr>
        <w:t>attributes</w:t>
      </w:r>
      <w:r w:rsidRPr="00CE1EDB">
        <w:rPr>
          <w:rFonts w:cs="Times New Roman"/>
          <w:kern w:val="0"/>
          <w:sz w:val="24"/>
          <w:szCs w:val="24"/>
        </w:rPr>
        <w:t>. Totally, we considered nine</w:t>
      </w:r>
      <w:r w:rsidRPr="00CE1EDB">
        <w:rPr>
          <w:rFonts w:cs="Times New Roman"/>
          <w:sz w:val="24"/>
          <w:szCs w:val="24"/>
          <w:lang w:val="en-GB"/>
        </w:rPr>
        <w:t xml:space="preserve"> ex</w:t>
      </w:r>
      <w:r w:rsidRPr="00B1663F">
        <w:rPr>
          <w:rFonts w:cs="Times New Roman"/>
          <w:sz w:val="24"/>
          <w:szCs w:val="24"/>
          <w:lang w:val="en-GB"/>
        </w:rPr>
        <w:t>planatory variables (a and c) and four groups</w:t>
      </w:r>
      <w:r>
        <w:rPr>
          <w:rFonts w:cs="Times New Roman"/>
          <w:sz w:val="24"/>
          <w:szCs w:val="24"/>
          <w:lang w:val="en-GB"/>
        </w:rPr>
        <w:t xml:space="preserve"> of </w:t>
      </w:r>
      <w:r w:rsidRPr="00B1663F">
        <w:rPr>
          <w:rFonts w:cs="Times New Roman"/>
          <w:sz w:val="24"/>
          <w:szCs w:val="24"/>
          <w:lang w:val="en-GB"/>
        </w:rPr>
        <w:t>explanatory variable</w:t>
      </w:r>
      <w:r>
        <w:rPr>
          <w:rFonts w:cs="Times New Roman"/>
          <w:sz w:val="24"/>
          <w:szCs w:val="24"/>
          <w:lang w:val="en-GB"/>
        </w:rPr>
        <w:t>s</w:t>
      </w:r>
      <w:r w:rsidRPr="00B1663F">
        <w:rPr>
          <w:rFonts w:cs="Times New Roman"/>
          <w:sz w:val="24"/>
          <w:szCs w:val="24"/>
          <w:lang w:val="en-GB"/>
        </w:rPr>
        <w:t xml:space="preserve"> (b and d). The relative influence of explanatory variables at the group level was quantified by selecting variables with the highest absolute standardized beta values or Pearson r at </w:t>
      </w:r>
      <w:r w:rsidRPr="006E38F0">
        <w:rPr>
          <w:rFonts w:cs="Times New Roman"/>
          <w:kern w:val="0"/>
          <w:sz w:val="24"/>
          <w:szCs w:val="24"/>
        </w:rPr>
        <w:t>parent rock, weathering, local and biotic</w:t>
      </w:r>
      <w:r w:rsidRPr="00B1663F">
        <w:rPr>
          <w:rFonts w:cs="Times New Roman"/>
          <w:sz w:val="24"/>
          <w:szCs w:val="24"/>
          <w:lang w:val="en-GB"/>
        </w:rPr>
        <w:t xml:space="preserve"> </w:t>
      </w:r>
      <w:r w:rsidRPr="00CC7189">
        <w:rPr>
          <w:rFonts w:cs="Times New Roman"/>
          <w:sz w:val="24"/>
          <w:szCs w:val="24"/>
          <w:lang w:val="en-GB"/>
        </w:rPr>
        <w:t xml:space="preserve">groups. </w:t>
      </w:r>
      <w:r w:rsidRPr="00CC7189">
        <w:rPr>
          <w:sz w:val="24"/>
          <w:szCs w:val="24"/>
          <w:lang w:val="en-GB"/>
        </w:rPr>
        <w:t xml:space="preserve">The details of abbreviations of </w:t>
      </w:r>
      <w:r w:rsidRPr="00CC7189">
        <w:rPr>
          <w:rFonts w:cs="Times New Roman"/>
          <w:kern w:val="0"/>
          <w:sz w:val="24"/>
          <w:szCs w:val="24"/>
        </w:rPr>
        <w:t xml:space="preserve">explanatory variables are available in </w:t>
      </w:r>
      <w:r w:rsidR="00DE2EA6" w:rsidRPr="00CC7189">
        <w:rPr>
          <w:rFonts w:cs="Times New Roman"/>
          <w:kern w:val="0"/>
          <w:sz w:val="24"/>
          <w:szCs w:val="24"/>
        </w:rPr>
        <w:t>Table S</w:t>
      </w:r>
      <w:r w:rsidR="002767BF">
        <w:rPr>
          <w:rFonts w:cs="Times New Roman"/>
          <w:kern w:val="0"/>
          <w:sz w:val="24"/>
          <w:szCs w:val="24"/>
        </w:rPr>
        <w:t>3</w:t>
      </w:r>
      <w:r w:rsidRPr="00CC7189">
        <w:rPr>
          <w:rFonts w:cs="Times New Roman"/>
          <w:kern w:val="0"/>
          <w:sz w:val="24"/>
          <w:szCs w:val="24"/>
        </w:rPr>
        <w:t>. Data</w:t>
      </w:r>
      <w:r w:rsidRPr="00480DE6">
        <w:rPr>
          <w:rFonts w:cs="Times New Roman"/>
          <w:kern w:val="0"/>
          <w:sz w:val="24"/>
          <w:szCs w:val="24"/>
        </w:rPr>
        <w:t xml:space="preserve"> are presented as means ± s</w:t>
      </w:r>
      <w:r w:rsidR="00973675">
        <w:rPr>
          <w:rFonts w:cs="Times New Roman"/>
          <w:kern w:val="0"/>
          <w:sz w:val="24"/>
          <w:szCs w:val="24"/>
        </w:rPr>
        <w:t>.e under a random sampling of 1</w:t>
      </w:r>
      <w:r w:rsidRPr="00480DE6">
        <w:rPr>
          <w:rFonts w:cs="Times New Roman"/>
          <w:kern w:val="0"/>
          <w:sz w:val="24"/>
          <w:szCs w:val="24"/>
        </w:rPr>
        <w:t>000.</w:t>
      </w:r>
    </w:p>
    <w:p w14:paraId="61B18E11" w14:textId="77777777" w:rsidR="00F643EB" w:rsidRDefault="00F643EB" w:rsidP="00F643EB">
      <w:pPr>
        <w:widowControl/>
        <w:jc w:val="left"/>
        <w:rPr>
          <w:sz w:val="24"/>
          <w:szCs w:val="24"/>
          <w:lang w:val="en-GB"/>
        </w:rPr>
      </w:pPr>
      <w:r>
        <w:rPr>
          <w:sz w:val="24"/>
          <w:szCs w:val="24"/>
          <w:lang w:val="en-GB"/>
        </w:rPr>
        <w:br w:type="page"/>
      </w:r>
    </w:p>
    <w:p w14:paraId="73A40095"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02AFB80E" wp14:editId="2A34B0B4">
            <wp:extent cx="5278120" cy="40709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5-corrplot_rich-dca1-bac-phyla.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8120" cy="4070985"/>
                    </a:xfrm>
                    <a:prstGeom prst="rect">
                      <a:avLst/>
                    </a:prstGeom>
                  </pic:spPr>
                </pic:pic>
              </a:graphicData>
            </a:graphic>
          </wp:inline>
        </w:drawing>
      </w:r>
    </w:p>
    <w:p w14:paraId="75B74F3C" w14:textId="2B89DD29" w:rsidR="00F643EB" w:rsidRPr="00480DE6" w:rsidRDefault="00F643EB" w:rsidP="00A81B81">
      <w:pPr>
        <w:spacing w:line="360" w:lineRule="auto"/>
        <w:ind w:firstLine="420"/>
        <w:rPr>
          <w:sz w:val="24"/>
          <w:szCs w:val="24"/>
          <w:lang w:val="en-GB"/>
        </w:rPr>
      </w:pPr>
      <w:r w:rsidRPr="005764C0">
        <w:rPr>
          <w:b/>
          <w:sz w:val="24"/>
          <w:szCs w:val="24"/>
          <w:lang w:val="en-GB"/>
        </w:rPr>
        <w:t>Figure S</w:t>
      </w:r>
      <w:r w:rsidRPr="005764C0">
        <w:rPr>
          <w:rFonts w:hint="eastAsia"/>
          <w:b/>
          <w:sz w:val="24"/>
          <w:szCs w:val="24"/>
          <w:lang w:val="en-GB"/>
        </w:rPr>
        <w:t>1</w:t>
      </w:r>
      <w:r w:rsidR="0072435B" w:rsidRPr="005764C0">
        <w:rPr>
          <w:rFonts w:hint="eastAsia"/>
          <w:b/>
          <w:sz w:val="24"/>
          <w:szCs w:val="24"/>
          <w:lang w:val="en-GB"/>
        </w:rPr>
        <w:t>7</w:t>
      </w:r>
      <w:r w:rsidRPr="005764C0">
        <w:rPr>
          <w:sz w:val="24"/>
          <w:szCs w:val="24"/>
          <w:lang w:val="en-GB"/>
        </w:rPr>
        <w:t>. The relative influence of contemporary and geological variables explaining the biodiversity</w:t>
      </w:r>
      <w:r w:rsidR="00893114" w:rsidRPr="005764C0">
        <w:rPr>
          <w:sz w:val="24"/>
          <w:szCs w:val="24"/>
          <w:lang w:val="en-GB"/>
        </w:rPr>
        <w:t xml:space="preserve"> (a)</w:t>
      </w:r>
      <w:r w:rsidRPr="005764C0">
        <w:rPr>
          <w:sz w:val="24"/>
          <w:szCs w:val="24"/>
          <w:lang w:val="en-GB"/>
        </w:rPr>
        <w:t xml:space="preserve"> and </w:t>
      </w:r>
      <w:r w:rsidRPr="005764C0">
        <w:rPr>
          <w:rFonts w:cs="Times New Roman"/>
          <w:kern w:val="0"/>
          <w:sz w:val="24"/>
          <w:szCs w:val="24"/>
        </w:rPr>
        <w:t xml:space="preserve">community </w:t>
      </w:r>
      <w:r w:rsidRPr="005764C0">
        <w:rPr>
          <w:sz w:val="24"/>
          <w:szCs w:val="24"/>
          <w:lang w:val="en-GB"/>
        </w:rPr>
        <w:t>compositions</w:t>
      </w:r>
      <w:r w:rsidR="00893114" w:rsidRPr="005764C0">
        <w:rPr>
          <w:sz w:val="24"/>
          <w:szCs w:val="24"/>
          <w:lang w:val="en-GB"/>
        </w:rPr>
        <w:t xml:space="preserve"> (b)</w:t>
      </w:r>
      <w:r w:rsidRPr="005764C0">
        <w:rPr>
          <w:sz w:val="24"/>
          <w:szCs w:val="24"/>
          <w:lang w:val="en-GB"/>
        </w:rPr>
        <w:t xml:space="preserve"> of bacterial phyla.</w:t>
      </w:r>
      <w:r w:rsidRPr="005764C0">
        <w:rPr>
          <w:rFonts w:cs="Times New Roman"/>
          <w:kern w:val="0"/>
          <w:sz w:val="24"/>
          <w:szCs w:val="24"/>
        </w:rPr>
        <w:t xml:space="preserve"> The </w:t>
      </w:r>
      <w:r w:rsidRPr="005764C0">
        <w:rPr>
          <w:sz w:val="24"/>
          <w:szCs w:val="24"/>
          <w:lang w:val="en-GB"/>
        </w:rPr>
        <w:t>biodiversity</w:t>
      </w:r>
      <w:r w:rsidRPr="005764C0">
        <w:rPr>
          <w:rFonts w:cs="Times New Roman"/>
          <w:kern w:val="0"/>
          <w:sz w:val="24"/>
          <w:szCs w:val="24"/>
        </w:rPr>
        <w:t xml:space="preserve"> and community </w:t>
      </w:r>
      <w:r w:rsidRPr="005764C0">
        <w:rPr>
          <w:sz w:val="24"/>
          <w:szCs w:val="24"/>
          <w:lang w:val="en-GB"/>
        </w:rPr>
        <w:t xml:space="preserve">compositions were indicated by species richness and first axis of </w:t>
      </w:r>
      <w:r w:rsidRPr="005764C0">
        <w:rPr>
          <w:rFonts w:cs="Times New Roman"/>
          <w:sz w:val="24"/>
          <w:szCs w:val="24"/>
          <w:lang w:val="en-GB"/>
        </w:rPr>
        <w:t>d</w:t>
      </w:r>
      <w:r w:rsidRPr="005764C0">
        <w:rPr>
          <w:rFonts w:cs="Times New Roman"/>
          <w:sz w:val="24"/>
          <w:szCs w:val="24"/>
        </w:rPr>
        <w:t>etrended correspondence analyses</w:t>
      </w:r>
      <w:r w:rsidRPr="005764C0">
        <w:rPr>
          <w:sz w:val="24"/>
          <w:szCs w:val="24"/>
          <w:lang w:val="en-GB"/>
        </w:rPr>
        <w:t xml:space="preserve"> (DCA) of the composition of each </w:t>
      </w:r>
      <w:r>
        <w:rPr>
          <w:sz w:val="24"/>
          <w:szCs w:val="24"/>
          <w:lang w:val="en-GB"/>
        </w:rPr>
        <w:t xml:space="preserve">bacterial phylum, respectively. </w:t>
      </w:r>
      <w:r>
        <w:rPr>
          <w:rFonts w:cs="Times New Roman"/>
          <w:kern w:val="0"/>
          <w:sz w:val="24"/>
          <w:szCs w:val="24"/>
        </w:rPr>
        <w:t>The dots show the positive (blue) and negative (red) standardized beta weights for each variable using weighted averaging of parameter estimates over best-fitting models in predicting each bacterial phylum based on multimodel aver</w:t>
      </w:r>
      <w:r w:rsidRPr="00CC7189">
        <w:rPr>
          <w:rFonts w:cs="Times New Roman"/>
          <w:kern w:val="0"/>
          <w:sz w:val="24"/>
          <w:szCs w:val="24"/>
        </w:rPr>
        <w:t xml:space="preserve">aging analysis. </w:t>
      </w:r>
      <w:r w:rsidRPr="00CC7189">
        <w:rPr>
          <w:sz w:val="24"/>
          <w:szCs w:val="24"/>
          <w:lang w:val="en-GB"/>
        </w:rPr>
        <w:t xml:space="preserve">The details of abbreviations of </w:t>
      </w:r>
      <w:r w:rsidRPr="00CC7189">
        <w:rPr>
          <w:rFonts w:cs="Times New Roman"/>
          <w:kern w:val="0"/>
          <w:sz w:val="24"/>
          <w:szCs w:val="24"/>
        </w:rPr>
        <w:t xml:space="preserve">explanatory variables are available in </w:t>
      </w:r>
      <w:r w:rsidR="00DE2EA6" w:rsidRPr="00CC7189">
        <w:rPr>
          <w:rFonts w:cs="Times New Roman"/>
          <w:kern w:val="0"/>
          <w:sz w:val="24"/>
          <w:szCs w:val="24"/>
        </w:rPr>
        <w:t>Table S</w:t>
      </w:r>
      <w:r w:rsidR="002767BF">
        <w:rPr>
          <w:rFonts w:cs="Times New Roman"/>
          <w:kern w:val="0"/>
          <w:sz w:val="24"/>
          <w:szCs w:val="24"/>
        </w:rPr>
        <w:t>3</w:t>
      </w:r>
      <w:r w:rsidRPr="00480DE6">
        <w:rPr>
          <w:rFonts w:cs="Times New Roman"/>
          <w:kern w:val="0"/>
          <w:sz w:val="24"/>
          <w:szCs w:val="24"/>
        </w:rPr>
        <w:t>.</w:t>
      </w:r>
    </w:p>
    <w:p w14:paraId="14679B6C" w14:textId="77777777" w:rsidR="00F643EB" w:rsidRDefault="00F643EB" w:rsidP="00F643EB">
      <w:pPr>
        <w:widowControl/>
        <w:jc w:val="left"/>
        <w:rPr>
          <w:sz w:val="24"/>
          <w:szCs w:val="24"/>
          <w:lang w:val="en-GB"/>
        </w:rPr>
      </w:pPr>
      <w:r>
        <w:rPr>
          <w:sz w:val="24"/>
          <w:szCs w:val="24"/>
          <w:lang w:val="en-GB"/>
        </w:rPr>
        <w:br w:type="page"/>
      </w:r>
    </w:p>
    <w:p w14:paraId="65C243FE"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426BA509" wp14:editId="36A72B3A">
            <wp:extent cx="5278120" cy="33928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6-gradient.forest-imp_plant-bac-funs.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8120" cy="3392805"/>
                    </a:xfrm>
                    <a:prstGeom prst="rect">
                      <a:avLst/>
                    </a:prstGeom>
                  </pic:spPr>
                </pic:pic>
              </a:graphicData>
            </a:graphic>
          </wp:inline>
        </w:drawing>
      </w:r>
    </w:p>
    <w:p w14:paraId="68B7453B" w14:textId="62F64B1B" w:rsidR="00F643EB" w:rsidRPr="00480DE6" w:rsidRDefault="00F643EB" w:rsidP="00A81B81">
      <w:pPr>
        <w:spacing w:line="360" w:lineRule="auto"/>
        <w:ind w:firstLine="420"/>
        <w:rPr>
          <w:sz w:val="24"/>
          <w:szCs w:val="24"/>
          <w:lang w:val="en-GB"/>
        </w:rPr>
      </w:pPr>
      <w:r w:rsidRPr="005764C0">
        <w:rPr>
          <w:b/>
          <w:sz w:val="24"/>
          <w:szCs w:val="24"/>
          <w:lang w:val="en-GB"/>
        </w:rPr>
        <w:t>Figure S</w:t>
      </w:r>
      <w:r w:rsidRPr="005764C0">
        <w:rPr>
          <w:rFonts w:hint="eastAsia"/>
          <w:b/>
          <w:sz w:val="24"/>
          <w:szCs w:val="24"/>
          <w:lang w:val="en-GB"/>
        </w:rPr>
        <w:t>1</w:t>
      </w:r>
      <w:r w:rsidR="0072435B" w:rsidRPr="005764C0">
        <w:rPr>
          <w:rFonts w:hint="eastAsia"/>
          <w:b/>
          <w:sz w:val="24"/>
          <w:szCs w:val="24"/>
          <w:lang w:val="en-GB"/>
        </w:rPr>
        <w:t>8</w:t>
      </w:r>
      <w:r w:rsidRPr="005764C0">
        <w:rPr>
          <w:sz w:val="24"/>
          <w:szCs w:val="24"/>
          <w:lang w:val="en-GB"/>
        </w:rPr>
        <w:t xml:space="preserve">. </w:t>
      </w:r>
      <w:r w:rsidRPr="005764C0">
        <w:rPr>
          <w:rFonts w:cs="Times New Roman"/>
          <w:sz w:val="24"/>
          <w:szCs w:val="24"/>
        </w:rPr>
        <w:t>Bar plots showing</w:t>
      </w:r>
      <w:r w:rsidRPr="005764C0" w:rsidDel="000544AD">
        <w:rPr>
          <w:sz w:val="24"/>
          <w:szCs w:val="24"/>
          <w:lang w:val="en-GB"/>
        </w:rPr>
        <w:t xml:space="preserve"> </w:t>
      </w:r>
      <w:r w:rsidRPr="005764C0">
        <w:rPr>
          <w:rFonts w:cs="Times New Roman"/>
          <w:kern w:val="0"/>
          <w:sz w:val="24"/>
          <w:szCs w:val="24"/>
        </w:rPr>
        <w:t>the relative influences of explanatory variables on</w:t>
      </w:r>
      <w:r w:rsidRPr="005764C0">
        <w:rPr>
          <w:sz w:val="24"/>
          <w:szCs w:val="24"/>
          <w:lang w:val="en-GB"/>
        </w:rPr>
        <w:t xml:space="preserve"> </w:t>
      </w:r>
      <w:r>
        <w:rPr>
          <w:sz w:val="24"/>
          <w:szCs w:val="24"/>
          <w:lang w:val="en-GB"/>
        </w:rPr>
        <w:t>the composition of plants (a), bacteria (b) and ecosystem functions (c). The relative influences were quantified by gradient forest analyses</w:t>
      </w:r>
      <w:r>
        <w:rPr>
          <w:rFonts w:cs="Times New Roman"/>
          <w:kern w:val="0"/>
          <w:sz w:val="24"/>
          <w:szCs w:val="24"/>
        </w:rPr>
        <w:t xml:space="preserve">. Explanatory variables include climate, parent rock, weathering, local and biotic </w:t>
      </w:r>
      <w:r>
        <w:rPr>
          <w:rFonts w:cs="Times New Roman"/>
          <w:sz w:val="24"/>
          <w:szCs w:val="24"/>
        </w:rPr>
        <w:t>attributes</w:t>
      </w:r>
      <w:r>
        <w:rPr>
          <w:rFonts w:cs="Times New Roman"/>
          <w:kern w:val="0"/>
          <w:sz w:val="24"/>
          <w:szCs w:val="24"/>
        </w:rPr>
        <w:t>, and</w:t>
      </w:r>
      <w:r w:rsidRPr="005373AF">
        <w:rPr>
          <w:rFonts w:cs="Times New Roman"/>
          <w:sz w:val="24"/>
          <w:szCs w:val="24"/>
        </w:rPr>
        <w:t xml:space="preserve"> </w:t>
      </w:r>
      <w:r>
        <w:rPr>
          <w:sz w:val="24"/>
          <w:szCs w:val="24"/>
          <w:lang w:val="en-GB"/>
        </w:rPr>
        <w:t xml:space="preserve">the details of </w:t>
      </w:r>
      <w:r w:rsidRPr="00480DE6">
        <w:rPr>
          <w:sz w:val="24"/>
          <w:szCs w:val="24"/>
          <w:lang w:val="en-GB"/>
        </w:rPr>
        <w:t xml:space="preserve">abbreviations </w:t>
      </w:r>
      <w:r w:rsidRPr="00480DE6">
        <w:rPr>
          <w:rFonts w:cs="Times New Roman"/>
          <w:kern w:val="0"/>
          <w:sz w:val="24"/>
          <w:szCs w:val="24"/>
        </w:rPr>
        <w:t>are avail</w:t>
      </w:r>
      <w:r w:rsidRPr="00CC7189">
        <w:rPr>
          <w:rFonts w:cs="Times New Roman"/>
          <w:kern w:val="0"/>
          <w:sz w:val="24"/>
          <w:szCs w:val="24"/>
        </w:rPr>
        <w:t xml:space="preserve">able in </w:t>
      </w:r>
      <w:r w:rsidR="00DE2EA6" w:rsidRPr="00CC7189">
        <w:rPr>
          <w:rFonts w:cs="Times New Roman"/>
          <w:kern w:val="0"/>
          <w:sz w:val="24"/>
          <w:szCs w:val="24"/>
        </w:rPr>
        <w:t>Table S</w:t>
      </w:r>
      <w:r w:rsidR="002767BF">
        <w:rPr>
          <w:rFonts w:cs="Times New Roman"/>
          <w:kern w:val="0"/>
          <w:sz w:val="24"/>
          <w:szCs w:val="24"/>
        </w:rPr>
        <w:t>3</w:t>
      </w:r>
      <w:r w:rsidRPr="00CC7189">
        <w:rPr>
          <w:rFonts w:cs="Times New Roman"/>
          <w:kern w:val="0"/>
          <w:sz w:val="24"/>
          <w:szCs w:val="24"/>
        </w:rPr>
        <w:t>.</w:t>
      </w:r>
    </w:p>
    <w:p w14:paraId="59E7E018" w14:textId="77777777" w:rsidR="00F643EB" w:rsidRDefault="00F643EB" w:rsidP="00F643EB">
      <w:pPr>
        <w:widowControl/>
        <w:jc w:val="left"/>
        <w:rPr>
          <w:sz w:val="24"/>
          <w:szCs w:val="24"/>
          <w:lang w:val="en-GB"/>
        </w:rPr>
      </w:pPr>
      <w:r>
        <w:rPr>
          <w:sz w:val="24"/>
          <w:szCs w:val="24"/>
          <w:lang w:val="en-GB"/>
        </w:rPr>
        <w:br w:type="page"/>
      </w:r>
    </w:p>
    <w:p w14:paraId="2F8CD5A2"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46322B8F" wp14:editId="0DBDDE79">
            <wp:extent cx="5278120" cy="33928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7-mantel_plant-bac-funs.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120" cy="3392805"/>
                    </a:xfrm>
                    <a:prstGeom prst="rect">
                      <a:avLst/>
                    </a:prstGeom>
                  </pic:spPr>
                </pic:pic>
              </a:graphicData>
            </a:graphic>
          </wp:inline>
        </w:drawing>
      </w:r>
    </w:p>
    <w:p w14:paraId="48EC6452" w14:textId="1DAC2327" w:rsidR="00F643EB" w:rsidRPr="00480DE6" w:rsidRDefault="00F643EB" w:rsidP="00A81B81">
      <w:pPr>
        <w:spacing w:line="360" w:lineRule="auto"/>
        <w:ind w:firstLine="420"/>
        <w:rPr>
          <w:sz w:val="24"/>
          <w:szCs w:val="24"/>
          <w:lang w:val="en-GB"/>
        </w:rPr>
      </w:pPr>
      <w:r w:rsidRPr="005764C0">
        <w:rPr>
          <w:b/>
          <w:sz w:val="24"/>
          <w:szCs w:val="24"/>
          <w:lang w:val="en-GB"/>
        </w:rPr>
        <w:t>Figure S</w:t>
      </w:r>
      <w:r w:rsidRPr="005764C0">
        <w:rPr>
          <w:rFonts w:hint="eastAsia"/>
          <w:b/>
          <w:sz w:val="24"/>
          <w:szCs w:val="24"/>
          <w:lang w:val="en-GB"/>
        </w:rPr>
        <w:t>1</w:t>
      </w:r>
      <w:r w:rsidR="0072435B" w:rsidRPr="005764C0">
        <w:rPr>
          <w:rFonts w:hint="eastAsia"/>
          <w:b/>
          <w:sz w:val="24"/>
          <w:szCs w:val="24"/>
          <w:lang w:val="en-GB"/>
        </w:rPr>
        <w:t>9</w:t>
      </w:r>
      <w:r w:rsidRPr="005764C0">
        <w:rPr>
          <w:sz w:val="24"/>
          <w:szCs w:val="24"/>
          <w:lang w:val="en-GB"/>
        </w:rPr>
        <w:t xml:space="preserve">. </w:t>
      </w:r>
      <w:r w:rsidRPr="005764C0">
        <w:rPr>
          <w:rFonts w:cs="Times New Roman"/>
          <w:sz w:val="24"/>
          <w:szCs w:val="24"/>
        </w:rPr>
        <w:t>Bar plots</w:t>
      </w:r>
      <w:r w:rsidRPr="005764C0">
        <w:rPr>
          <w:sz w:val="24"/>
          <w:szCs w:val="24"/>
          <w:lang w:val="en-GB"/>
        </w:rPr>
        <w:t xml:space="preserve"> showing </w:t>
      </w:r>
      <w:r w:rsidRPr="005764C0">
        <w:rPr>
          <w:rFonts w:cs="Times New Roman"/>
          <w:kern w:val="0"/>
          <w:sz w:val="24"/>
          <w:szCs w:val="24"/>
        </w:rPr>
        <w:t>Mantel r between the composition of</w:t>
      </w:r>
      <w:r w:rsidRPr="005764C0">
        <w:rPr>
          <w:sz w:val="24"/>
          <w:szCs w:val="24"/>
          <w:lang w:val="en-GB"/>
        </w:rPr>
        <w:t xml:space="preserve"> plant</w:t>
      </w:r>
      <w:r w:rsidRPr="005764C0">
        <w:rPr>
          <w:rFonts w:hint="eastAsia"/>
          <w:sz w:val="24"/>
          <w:szCs w:val="24"/>
          <w:lang w:val="en-GB"/>
        </w:rPr>
        <w:t>s</w:t>
      </w:r>
      <w:r w:rsidRPr="005764C0">
        <w:rPr>
          <w:sz w:val="24"/>
          <w:szCs w:val="24"/>
          <w:lang w:val="en-GB"/>
        </w:rPr>
        <w:t xml:space="preserve"> (a), </w:t>
      </w:r>
      <w:r w:rsidRPr="007E65E8">
        <w:rPr>
          <w:sz w:val="24"/>
          <w:szCs w:val="24"/>
          <w:lang w:val="en-GB"/>
        </w:rPr>
        <w:t xml:space="preserve">bacteria (b) </w:t>
      </w:r>
      <w:r w:rsidRPr="007E65E8">
        <w:rPr>
          <w:rFonts w:hint="eastAsia"/>
          <w:sz w:val="24"/>
          <w:szCs w:val="24"/>
          <w:lang w:val="en-GB"/>
        </w:rPr>
        <w:t>or</w:t>
      </w:r>
      <w:r w:rsidRPr="007E65E8">
        <w:rPr>
          <w:sz w:val="24"/>
          <w:szCs w:val="24"/>
          <w:lang w:val="en-GB"/>
        </w:rPr>
        <w:t xml:space="preserve"> ecosystem functions (c) </w:t>
      </w:r>
      <w:r w:rsidRPr="007E65E8">
        <w:rPr>
          <w:rFonts w:cs="Times New Roman"/>
          <w:kern w:val="0"/>
          <w:sz w:val="24"/>
          <w:szCs w:val="24"/>
        </w:rPr>
        <w:t>and</w:t>
      </w:r>
      <w:r w:rsidRPr="007E65E8">
        <w:rPr>
          <w:sz w:val="24"/>
          <w:szCs w:val="24"/>
          <w:lang w:val="en-GB"/>
        </w:rPr>
        <w:t xml:space="preserve"> contemporary </w:t>
      </w:r>
      <w:r>
        <w:rPr>
          <w:sz w:val="24"/>
          <w:szCs w:val="24"/>
          <w:lang w:val="en-GB"/>
        </w:rPr>
        <w:t>or</w:t>
      </w:r>
      <w:r w:rsidRPr="007E65E8">
        <w:rPr>
          <w:sz w:val="24"/>
          <w:szCs w:val="24"/>
          <w:lang w:val="en-GB"/>
        </w:rPr>
        <w:t xml:space="preserve"> geological variables</w:t>
      </w:r>
      <w:r>
        <w:rPr>
          <w:sz w:val="24"/>
          <w:szCs w:val="24"/>
          <w:lang w:val="en-GB"/>
        </w:rPr>
        <w:t xml:space="preserve">. The Mantel r was determined by </w:t>
      </w:r>
      <w:r w:rsidRPr="007E65E8">
        <w:rPr>
          <w:sz w:val="24"/>
          <w:szCs w:val="24"/>
          <w:lang w:val="en-GB"/>
        </w:rPr>
        <w:t>Mantel test</w:t>
      </w:r>
      <w:r>
        <w:rPr>
          <w:rFonts w:cs="Times New Roman"/>
          <w:kern w:val="0"/>
          <w:sz w:val="24"/>
          <w:szCs w:val="24"/>
        </w:rPr>
        <w:t xml:space="preserve"> with 999 </w:t>
      </w:r>
      <w:r w:rsidRPr="007E65E8">
        <w:rPr>
          <w:rFonts w:cs="Times New Roman"/>
          <w:kern w:val="0"/>
          <w:sz w:val="24"/>
          <w:szCs w:val="24"/>
        </w:rPr>
        <w:t>permutations</w:t>
      </w:r>
      <w:r>
        <w:rPr>
          <w:sz w:val="24"/>
          <w:szCs w:val="24"/>
          <w:lang w:val="en-GB"/>
        </w:rPr>
        <w:t xml:space="preserve">. The details of </w:t>
      </w:r>
      <w:r w:rsidRPr="00480DE6">
        <w:rPr>
          <w:sz w:val="24"/>
          <w:szCs w:val="24"/>
          <w:lang w:val="en-GB"/>
        </w:rPr>
        <w:t>abbreviations of contemporary and geological</w:t>
      </w:r>
      <w:r w:rsidRPr="00480DE6">
        <w:rPr>
          <w:rFonts w:cs="Times New Roman"/>
          <w:kern w:val="0"/>
          <w:sz w:val="24"/>
          <w:szCs w:val="24"/>
        </w:rPr>
        <w:t xml:space="preserve"> variables are available i</w:t>
      </w:r>
      <w:r w:rsidRPr="00CC7189">
        <w:rPr>
          <w:rFonts w:cs="Times New Roman"/>
          <w:kern w:val="0"/>
          <w:sz w:val="24"/>
          <w:szCs w:val="24"/>
        </w:rPr>
        <w:t xml:space="preserve">n </w:t>
      </w:r>
      <w:r w:rsidR="00DE2EA6" w:rsidRPr="00CC7189">
        <w:rPr>
          <w:rFonts w:cs="Times New Roman"/>
          <w:kern w:val="0"/>
          <w:sz w:val="24"/>
          <w:szCs w:val="24"/>
        </w:rPr>
        <w:t>Table S</w:t>
      </w:r>
      <w:r w:rsidR="002767BF">
        <w:rPr>
          <w:rFonts w:cs="Times New Roman"/>
          <w:kern w:val="0"/>
          <w:sz w:val="24"/>
          <w:szCs w:val="24"/>
        </w:rPr>
        <w:t>3</w:t>
      </w:r>
      <w:r w:rsidRPr="00CC7189">
        <w:rPr>
          <w:rFonts w:cs="Times New Roman"/>
          <w:kern w:val="0"/>
          <w:sz w:val="24"/>
          <w:szCs w:val="24"/>
        </w:rPr>
        <w:t>.</w:t>
      </w:r>
    </w:p>
    <w:p w14:paraId="7C029288" w14:textId="77777777" w:rsidR="00BC2688" w:rsidRDefault="00BC2688">
      <w:pPr>
        <w:widowControl/>
        <w:jc w:val="left"/>
        <w:rPr>
          <w:sz w:val="24"/>
          <w:szCs w:val="24"/>
          <w:lang w:val="en-GB"/>
        </w:rPr>
      </w:pPr>
      <w:r>
        <w:rPr>
          <w:sz w:val="24"/>
          <w:szCs w:val="24"/>
          <w:lang w:val="en-GB"/>
        </w:rPr>
        <w:br w:type="page"/>
      </w:r>
    </w:p>
    <w:p w14:paraId="7651382D" w14:textId="77777777" w:rsidR="00BC2688" w:rsidRDefault="00BC2688" w:rsidP="00BC2688">
      <w:pPr>
        <w:spacing w:line="360" w:lineRule="auto"/>
        <w:jc w:val="center"/>
        <w:rPr>
          <w:sz w:val="24"/>
          <w:szCs w:val="24"/>
          <w:lang w:val="en-GB"/>
        </w:rPr>
      </w:pPr>
      <w:r>
        <w:rPr>
          <w:noProof/>
          <w:sz w:val="24"/>
          <w:szCs w:val="24"/>
          <w:lang w:val="en-GB"/>
        </w:rPr>
        <w:drawing>
          <wp:inline distT="0" distB="0" distL="0" distR="0" wp14:anchorId="0965E3A0" wp14:editId="24DA20DB">
            <wp:extent cx="5278120" cy="3975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9-SEM.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8120" cy="3975100"/>
                    </a:xfrm>
                    <a:prstGeom prst="rect">
                      <a:avLst/>
                    </a:prstGeom>
                  </pic:spPr>
                </pic:pic>
              </a:graphicData>
            </a:graphic>
          </wp:inline>
        </w:drawing>
      </w:r>
    </w:p>
    <w:p w14:paraId="24E519C6" w14:textId="77777777" w:rsidR="00BC2688" w:rsidRDefault="00BC2688" w:rsidP="00BC2688">
      <w:pPr>
        <w:widowControl/>
        <w:spacing w:line="360" w:lineRule="auto"/>
        <w:ind w:firstLine="420"/>
        <w:rPr>
          <w:b/>
          <w:sz w:val="24"/>
          <w:szCs w:val="24"/>
          <w:lang w:val="en-GB"/>
        </w:rPr>
      </w:pPr>
    </w:p>
    <w:p w14:paraId="041A8B7D" w14:textId="31659B66" w:rsidR="00BC2688" w:rsidRPr="005764C0" w:rsidRDefault="00BC2688" w:rsidP="00BC2688">
      <w:pPr>
        <w:widowControl/>
        <w:spacing w:line="360" w:lineRule="auto"/>
        <w:ind w:firstLine="420"/>
        <w:rPr>
          <w:rFonts w:cs="Times New Roman"/>
          <w:sz w:val="24"/>
          <w:szCs w:val="24"/>
        </w:rPr>
      </w:pPr>
      <w:r w:rsidRPr="005764C0">
        <w:rPr>
          <w:b/>
          <w:sz w:val="24"/>
          <w:szCs w:val="24"/>
          <w:lang w:val="en-GB"/>
        </w:rPr>
        <w:t>Figure S</w:t>
      </w:r>
      <w:r w:rsidRPr="005764C0">
        <w:rPr>
          <w:rFonts w:hint="eastAsia"/>
          <w:b/>
          <w:sz w:val="24"/>
          <w:szCs w:val="24"/>
          <w:lang w:val="en-GB"/>
        </w:rPr>
        <w:t>2</w:t>
      </w:r>
      <w:r>
        <w:rPr>
          <w:b/>
          <w:sz w:val="24"/>
          <w:szCs w:val="24"/>
          <w:lang w:val="en-GB"/>
        </w:rPr>
        <w:t>0</w:t>
      </w:r>
      <w:r w:rsidRPr="005764C0">
        <w:rPr>
          <w:sz w:val="24"/>
          <w:szCs w:val="24"/>
          <w:lang w:val="en-GB"/>
        </w:rPr>
        <w:t xml:space="preserve">. </w:t>
      </w:r>
      <w:r w:rsidRPr="005764C0">
        <w:rPr>
          <w:rFonts w:cs="Times New Roman"/>
          <w:sz w:val="24"/>
          <w:szCs w:val="24"/>
        </w:rPr>
        <w:t xml:space="preserve">Alternative </w:t>
      </w:r>
      <w:r w:rsidRPr="005764C0">
        <w:rPr>
          <w:rFonts w:cs="Times New Roman"/>
          <w:kern w:val="0"/>
          <w:sz w:val="24"/>
          <w:szCs w:val="24"/>
          <w:lang w:val="en-GB"/>
        </w:rPr>
        <w:t>structural equation models</w:t>
      </w:r>
      <w:r w:rsidRPr="005764C0">
        <w:rPr>
          <w:rFonts w:cs="Times New Roman"/>
          <w:kern w:val="0"/>
          <w:sz w:val="24"/>
          <w:szCs w:val="24"/>
        </w:rPr>
        <w:t xml:space="preserve"> (SEM)</w:t>
      </w:r>
      <w:r w:rsidRPr="005764C0">
        <w:rPr>
          <w:rFonts w:cs="Times New Roman"/>
          <w:sz w:val="24"/>
          <w:szCs w:val="24"/>
        </w:rPr>
        <w:t xml:space="preserve"> of </w:t>
      </w:r>
      <w:r w:rsidRPr="005764C0">
        <w:rPr>
          <w:rFonts w:cs="Times New Roman"/>
          <w:kern w:val="0"/>
          <w:sz w:val="24"/>
          <w:szCs w:val="24"/>
        </w:rPr>
        <w:t xml:space="preserve">multidiversity </w:t>
      </w:r>
      <w:r w:rsidRPr="005764C0">
        <w:rPr>
          <w:rFonts w:cs="Times New Roman"/>
          <w:sz w:val="24"/>
          <w:szCs w:val="24"/>
        </w:rPr>
        <w:t xml:space="preserve">(MD), </w:t>
      </w:r>
      <w:r>
        <w:rPr>
          <w:rFonts w:cs="Times New Roman"/>
          <w:sz w:val="24"/>
          <w:szCs w:val="24"/>
        </w:rPr>
        <w:t>which</w:t>
      </w:r>
      <w:r w:rsidRPr="001E4D18">
        <w:rPr>
          <w:rFonts w:cs="Times New Roman"/>
          <w:sz w:val="24"/>
          <w:szCs w:val="24"/>
        </w:rPr>
        <w:t xml:space="preserve"> </w:t>
      </w:r>
      <w:r>
        <w:rPr>
          <w:rFonts w:cs="Times New Roman"/>
          <w:sz w:val="24"/>
          <w:szCs w:val="24"/>
        </w:rPr>
        <w:t xml:space="preserve">were </w:t>
      </w:r>
      <w:r w:rsidRPr="001E4D18">
        <w:rPr>
          <w:rFonts w:cs="Times New Roman"/>
          <w:sz w:val="24"/>
          <w:szCs w:val="24"/>
        </w:rPr>
        <w:t xml:space="preserve">computed </w:t>
      </w:r>
      <w:r>
        <w:rPr>
          <w:rFonts w:cs="Times New Roman"/>
          <w:sz w:val="24"/>
          <w:szCs w:val="24"/>
        </w:rPr>
        <w:t xml:space="preserve">with </w:t>
      </w:r>
      <w:r w:rsidRPr="001E4D18">
        <w:rPr>
          <w:rFonts w:cs="Times New Roman"/>
          <w:sz w:val="24"/>
          <w:szCs w:val="24"/>
        </w:rPr>
        <w:t>species richness of bacterial phyl</w:t>
      </w:r>
      <w:r w:rsidRPr="001E4D18">
        <w:rPr>
          <w:rFonts w:cs="Times New Roman" w:hint="eastAsia"/>
          <w:sz w:val="24"/>
          <w:szCs w:val="24"/>
        </w:rPr>
        <w:t>a</w:t>
      </w:r>
      <w:r w:rsidRPr="001E4D18">
        <w:rPr>
          <w:rFonts w:cs="Times New Roman"/>
          <w:sz w:val="24"/>
          <w:szCs w:val="24"/>
        </w:rPr>
        <w:t xml:space="preserve"> and plant</w:t>
      </w:r>
      <w:r w:rsidRPr="001E4D18">
        <w:rPr>
          <w:rFonts w:cs="Times New Roman" w:hint="eastAsia"/>
          <w:sz w:val="24"/>
          <w:szCs w:val="24"/>
        </w:rPr>
        <w:t>s</w:t>
      </w:r>
      <w:r w:rsidRPr="001E4D18" w:rsidDel="00507571">
        <w:rPr>
          <w:rFonts w:cs="Times New Roman"/>
          <w:sz w:val="24"/>
          <w:szCs w:val="24"/>
        </w:rPr>
        <w:t xml:space="preserve"> </w:t>
      </w:r>
      <w:r w:rsidRPr="001E4D18">
        <w:rPr>
          <w:rFonts w:cs="Times New Roman"/>
          <w:sz w:val="24"/>
          <w:szCs w:val="24"/>
        </w:rPr>
        <w:t>(a</w:t>
      </w:r>
      <w:r>
        <w:rPr>
          <w:rFonts w:cs="Times New Roman"/>
          <w:sz w:val="24"/>
          <w:szCs w:val="24"/>
          <w:lang w:val="en-GB"/>
        </w:rPr>
        <w:t>–</w:t>
      </w:r>
      <w:r w:rsidRPr="001E4D18">
        <w:rPr>
          <w:rFonts w:cs="Times New Roman"/>
          <w:sz w:val="24"/>
          <w:szCs w:val="24"/>
        </w:rPr>
        <w:t xml:space="preserve">b) or </w:t>
      </w:r>
      <w:r>
        <w:rPr>
          <w:rFonts w:cs="Times New Roman"/>
          <w:sz w:val="24"/>
          <w:szCs w:val="24"/>
        </w:rPr>
        <w:t xml:space="preserve">that </w:t>
      </w:r>
      <w:r w:rsidRPr="001E4D18">
        <w:rPr>
          <w:rFonts w:cs="Times New Roman"/>
          <w:sz w:val="24"/>
          <w:szCs w:val="24"/>
        </w:rPr>
        <w:t>of bacterial phyl</w:t>
      </w:r>
      <w:r w:rsidRPr="001E4D18">
        <w:rPr>
          <w:rFonts w:cs="Times New Roman" w:hint="eastAsia"/>
          <w:sz w:val="24"/>
          <w:szCs w:val="24"/>
        </w:rPr>
        <w:t>a</w:t>
      </w:r>
      <w:r w:rsidRPr="001E4D18">
        <w:rPr>
          <w:rFonts w:cs="Times New Roman"/>
          <w:sz w:val="24"/>
          <w:szCs w:val="24"/>
        </w:rPr>
        <w:t xml:space="preserve"> (c</w:t>
      </w:r>
      <w:r>
        <w:rPr>
          <w:rFonts w:cs="Times New Roman"/>
          <w:sz w:val="24"/>
          <w:szCs w:val="24"/>
          <w:lang w:val="en-GB"/>
        </w:rPr>
        <w:t>–</w:t>
      </w:r>
      <w:r w:rsidRPr="001E4D18">
        <w:rPr>
          <w:rFonts w:cs="Times New Roman"/>
          <w:sz w:val="24"/>
          <w:szCs w:val="24"/>
        </w:rPr>
        <w:t xml:space="preserve">d). </w:t>
      </w:r>
      <w:r w:rsidRPr="00445A4E">
        <w:rPr>
          <w:rFonts w:cs="Times New Roman"/>
          <w:sz w:val="24"/>
          <w:szCs w:val="24"/>
          <w:lang w:val="en-GB"/>
        </w:rPr>
        <w:t>Best-fit</w:t>
      </w:r>
      <w:r>
        <w:rPr>
          <w:rFonts w:cs="Times New Roman"/>
          <w:sz w:val="24"/>
          <w:szCs w:val="24"/>
          <w:lang w:val="en-GB"/>
        </w:rPr>
        <w:t>ting</w:t>
      </w:r>
      <w:r w:rsidRPr="00445A4E">
        <w:rPr>
          <w:rFonts w:cs="Times New Roman"/>
          <w:sz w:val="24"/>
          <w:szCs w:val="24"/>
          <w:lang w:val="en-GB"/>
        </w:rPr>
        <w:t xml:space="preserve"> models illustrate the effec</w:t>
      </w:r>
      <w:r>
        <w:rPr>
          <w:rFonts w:cs="Times New Roman"/>
          <w:sz w:val="24"/>
          <w:szCs w:val="24"/>
          <w:lang w:val="en-GB"/>
        </w:rPr>
        <w:t>ts of predictor variables on MD</w:t>
      </w:r>
      <w:r w:rsidRPr="00445A4E">
        <w:rPr>
          <w:rFonts w:cs="Times New Roman"/>
          <w:sz w:val="24"/>
          <w:szCs w:val="24"/>
          <w:lang w:val="en-GB"/>
        </w:rPr>
        <w:t xml:space="preserve"> by excluding (</w:t>
      </w:r>
      <w:r>
        <w:rPr>
          <w:rFonts w:cs="Times New Roman"/>
          <w:sz w:val="24"/>
          <w:szCs w:val="24"/>
          <w:lang w:val="en-GB"/>
        </w:rPr>
        <w:t>a, c</w:t>
      </w:r>
      <w:r w:rsidRPr="00445A4E">
        <w:rPr>
          <w:rFonts w:cs="Times New Roman"/>
          <w:sz w:val="24"/>
          <w:szCs w:val="24"/>
          <w:lang w:val="en-GB"/>
        </w:rPr>
        <w:t>) or including (</w:t>
      </w:r>
      <w:r>
        <w:rPr>
          <w:rFonts w:cs="Times New Roman"/>
          <w:sz w:val="24"/>
          <w:szCs w:val="24"/>
          <w:lang w:val="en-GB"/>
        </w:rPr>
        <w:t>b, d</w:t>
      </w:r>
      <w:r w:rsidRPr="00445A4E">
        <w:rPr>
          <w:rFonts w:cs="Times New Roman"/>
          <w:sz w:val="24"/>
          <w:szCs w:val="24"/>
          <w:lang w:val="en-GB"/>
        </w:rPr>
        <w:t xml:space="preserve">) geological </w:t>
      </w:r>
      <w:r>
        <w:rPr>
          <w:rFonts w:cs="Times New Roman"/>
          <w:sz w:val="24"/>
          <w:szCs w:val="24"/>
          <w:lang w:val="en-GB"/>
        </w:rPr>
        <w:t>variables</w:t>
      </w:r>
      <w:r w:rsidRPr="00445A4E">
        <w:rPr>
          <w:rFonts w:cs="Times New Roman"/>
          <w:sz w:val="24"/>
          <w:szCs w:val="24"/>
          <w:lang w:val="en-GB"/>
        </w:rPr>
        <w:t>.</w:t>
      </w:r>
      <w:r>
        <w:rPr>
          <w:rFonts w:cs="Times New Roman"/>
          <w:sz w:val="24"/>
          <w:szCs w:val="24"/>
          <w:lang w:val="en-GB"/>
        </w:rPr>
        <w:t xml:space="preserve"> </w:t>
      </w:r>
      <w:r w:rsidRPr="00FC3639">
        <w:rPr>
          <w:rFonts w:cs="Times New Roman"/>
          <w:i/>
          <w:sz w:val="24"/>
          <w:szCs w:val="24"/>
          <w:lang w:val="en-GB"/>
        </w:rPr>
        <w:t>R</w:t>
      </w:r>
      <w:r w:rsidRPr="008D34D1">
        <w:rPr>
          <w:rFonts w:cs="Times New Roman"/>
          <w:sz w:val="24"/>
          <w:szCs w:val="24"/>
          <w:vertAlign w:val="superscript"/>
          <w:lang w:val="en-GB"/>
        </w:rPr>
        <w:t>2</w:t>
      </w:r>
      <w:r w:rsidRPr="008D34D1">
        <w:rPr>
          <w:rFonts w:cs="Times New Roman"/>
          <w:sz w:val="24"/>
          <w:szCs w:val="24"/>
          <w:lang w:val="en-GB"/>
        </w:rPr>
        <w:t xml:space="preserve"> denotes the proportion of variance explained</w:t>
      </w:r>
      <w:r>
        <w:rPr>
          <w:rFonts w:cs="Times New Roman"/>
          <w:sz w:val="24"/>
          <w:szCs w:val="24"/>
          <w:lang w:val="en-GB"/>
        </w:rPr>
        <w:t xml:space="preserve"> for endogenous variables</w:t>
      </w:r>
      <w:r w:rsidRPr="008D34D1">
        <w:rPr>
          <w:rFonts w:cs="Times New Roman"/>
          <w:sz w:val="24"/>
          <w:szCs w:val="24"/>
          <w:lang w:val="en-GB"/>
        </w:rPr>
        <w:t>.</w:t>
      </w:r>
      <w:r>
        <w:rPr>
          <w:rFonts w:cs="Times New Roman"/>
          <w:sz w:val="24"/>
          <w:szCs w:val="24"/>
          <w:lang w:val="en-GB"/>
        </w:rPr>
        <w:t xml:space="preserve"> </w:t>
      </w:r>
      <w:r w:rsidRPr="00445A4E">
        <w:rPr>
          <w:rFonts w:cs="Times New Roman"/>
          <w:sz w:val="24"/>
          <w:szCs w:val="24"/>
          <w:lang w:val="en-GB"/>
        </w:rPr>
        <w:t xml:space="preserve">Grey and black arrows </w:t>
      </w:r>
      <w:r w:rsidRPr="005764C0">
        <w:rPr>
          <w:rFonts w:cs="Times New Roman"/>
          <w:sz w:val="24"/>
          <w:szCs w:val="24"/>
          <w:lang w:val="en-GB"/>
        </w:rPr>
        <w:t>indicate statistically non-significant and significant (***</w:t>
      </w:r>
      <w:r w:rsidRPr="005764C0">
        <w:rPr>
          <w:rFonts w:cs="Times New Roman"/>
          <w:i/>
          <w:sz w:val="24"/>
          <w:szCs w:val="24"/>
          <w:lang w:val="en-GB"/>
        </w:rPr>
        <w:t>P</w:t>
      </w:r>
      <w:r w:rsidRPr="005764C0">
        <w:rPr>
          <w:rFonts w:cs="Times New Roman"/>
          <w:sz w:val="24"/>
          <w:szCs w:val="24"/>
          <w:lang w:val="en-GB"/>
        </w:rPr>
        <w:t xml:space="preserve"> &lt; 0.001, **</w:t>
      </w:r>
      <w:r w:rsidRPr="005764C0">
        <w:rPr>
          <w:rFonts w:cs="Times New Roman"/>
          <w:i/>
          <w:sz w:val="24"/>
          <w:szCs w:val="24"/>
          <w:lang w:val="en-GB"/>
        </w:rPr>
        <w:t>P</w:t>
      </w:r>
      <w:r w:rsidRPr="005764C0">
        <w:rPr>
          <w:rFonts w:cs="Times New Roman"/>
          <w:sz w:val="24"/>
          <w:szCs w:val="24"/>
          <w:lang w:val="en-GB"/>
        </w:rPr>
        <w:t xml:space="preserve"> &lt; 0.01, *</w:t>
      </w:r>
      <w:r w:rsidRPr="005764C0">
        <w:rPr>
          <w:rFonts w:cs="Times New Roman"/>
          <w:i/>
          <w:sz w:val="24"/>
          <w:szCs w:val="24"/>
          <w:lang w:val="en-GB"/>
        </w:rPr>
        <w:t>P</w:t>
      </w:r>
      <w:r w:rsidRPr="005764C0">
        <w:rPr>
          <w:rFonts w:cs="Times New Roman"/>
          <w:sz w:val="24"/>
          <w:szCs w:val="24"/>
          <w:lang w:val="en-GB"/>
        </w:rPr>
        <w:t xml:space="preserve"> &lt; 0.05) relationships, respectively. </w:t>
      </w:r>
      <w:r w:rsidRPr="005764C0">
        <w:rPr>
          <w:rFonts w:cs="Times New Roman"/>
          <w:sz w:val="24"/>
          <w:szCs w:val="24"/>
        </w:rPr>
        <w:t>Arrow widths and accompanying numbers indicate the relative effects (that is, standardized path coefficients) of modeled relationships.</w:t>
      </w:r>
      <w:r w:rsidRPr="005764C0">
        <w:rPr>
          <w:rFonts w:cs="Times New Roman"/>
          <w:sz w:val="24"/>
          <w:szCs w:val="24"/>
          <w:lang w:val="en-GB"/>
        </w:rPr>
        <w:t xml:space="preserve"> </w:t>
      </w:r>
      <w:r w:rsidRPr="005764C0">
        <w:rPr>
          <w:rFonts w:cs="Times New Roman"/>
          <w:sz w:val="24"/>
          <w:szCs w:val="24"/>
        </w:rPr>
        <w:t xml:space="preserve">Composite and observed variables are indicated in ovals and rectangles, respectively. </w:t>
      </w:r>
      <w:r w:rsidRPr="005764C0">
        <w:rPr>
          <w:rFonts w:cs="Times New Roman"/>
          <w:kern w:val="0"/>
          <w:sz w:val="24"/>
          <w:szCs w:val="24"/>
        </w:rPr>
        <w:t>M</w:t>
      </w:r>
      <w:r w:rsidRPr="005764C0">
        <w:rPr>
          <w:rFonts w:cs="Times New Roman" w:hint="eastAsia"/>
          <w:kern w:val="0"/>
          <w:sz w:val="24"/>
          <w:szCs w:val="24"/>
        </w:rPr>
        <w:t xml:space="preserve">ore details on </w:t>
      </w:r>
      <w:r w:rsidRPr="005764C0">
        <w:rPr>
          <w:rFonts w:cs="Times New Roman" w:hint="eastAsia"/>
          <w:sz w:val="24"/>
          <w:szCs w:val="24"/>
        </w:rPr>
        <w:t xml:space="preserve">model fit summary </w:t>
      </w:r>
      <w:r w:rsidRPr="005764C0">
        <w:rPr>
          <w:rFonts w:hint="eastAsia"/>
          <w:sz w:val="24"/>
          <w:szCs w:val="24"/>
        </w:rPr>
        <w:t xml:space="preserve">are provided in </w:t>
      </w:r>
      <w:r w:rsidRPr="005764C0">
        <w:rPr>
          <w:sz w:val="24"/>
          <w:szCs w:val="24"/>
        </w:rPr>
        <w:t>Table S</w:t>
      </w:r>
      <w:r>
        <w:rPr>
          <w:sz w:val="24"/>
          <w:szCs w:val="24"/>
        </w:rPr>
        <w:t>8</w:t>
      </w:r>
      <w:r w:rsidRPr="005764C0">
        <w:rPr>
          <w:rFonts w:hint="eastAsia"/>
          <w:sz w:val="24"/>
          <w:szCs w:val="24"/>
        </w:rPr>
        <w:t>.</w:t>
      </w:r>
    </w:p>
    <w:p w14:paraId="2FD167AB" w14:textId="59D92F90" w:rsidR="00F643EB" w:rsidRDefault="00F643EB" w:rsidP="00F643EB">
      <w:pPr>
        <w:widowControl/>
        <w:jc w:val="left"/>
        <w:rPr>
          <w:sz w:val="24"/>
          <w:szCs w:val="24"/>
          <w:lang w:val="en-GB"/>
        </w:rPr>
      </w:pPr>
      <w:r>
        <w:rPr>
          <w:sz w:val="24"/>
          <w:szCs w:val="24"/>
          <w:lang w:val="en-GB"/>
        </w:rPr>
        <w:br w:type="page"/>
      </w:r>
    </w:p>
    <w:p w14:paraId="0F82E8B6"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480C9369" wp14:editId="257FF99D">
            <wp:extent cx="5278120" cy="36842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8-VP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8120" cy="3684270"/>
                    </a:xfrm>
                    <a:prstGeom prst="rect">
                      <a:avLst/>
                    </a:prstGeom>
                  </pic:spPr>
                </pic:pic>
              </a:graphicData>
            </a:graphic>
          </wp:inline>
        </w:drawing>
      </w:r>
    </w:p>
    <w:p w14:paraId="2C263C93" w14:textId="77777777" w:rsidR="00F643EB" w:rsidRDefault="00F643EB" w:rsidP="00F643EB">
      <w:pPr>
        <w:spacing w:line="360" w:lineRule="auto"/>
        <w:jc w:val="center"/>
        <w:rPr>
          <w:sz w:val="24"/>
          <w:szCs w:val="24"/>
          <w:lang w:val="en-GB"/>
        </w:rPr>
      </w:pPr>
    </w:p>
    <w:p w14:paraId="51EE9E8E" w14:textId="22075EDD" w:rsidR="00F643EB" w:rsidRPr="00FC3639" w:rsidRDefault="00F643EB" w:rsidP="00A81B81">
      <w:pPr>
        <w:spacing w:line="360" w:lineRule="auto"/>
        <w:ind w:firstLine="420"/>
        <w:rPr>
          <w:rFonts w:cs="Times New Roman"/>
          <w:kern w:val="0"/>
          <w:sz w:val="24"/>
          <w:szCs w:val="24"/>
        </w:rPr>
      </w:pPr>
      <w:r w:rsidRPr="005764C0">
        <w:rPr>
          <w:b/>
          <w:sz w:val="24"/>
          <w:szCs w:val="24"/>
          <w:lang w:val="en-GB"/>
        </w:rPr>
        <w:t>Figure S</w:t>
      </w:r>
      <w:r w:rsidR="0072435B" w:rsidRPr="005764C0">
        <w:rPr>
          <w:rFonts w:hint="eastAsia"/>
          <w:b/>
          <w:sz w:val="24"/>
          <w:szCs w:val="24"/>
          <w:lang w:val="en-GB"/>
        </w:rPr>
        <w:t>2</w:t>
      </w:r>
      <w:r w:rsidR="002767BF">
        <w:rPr>
          <w:b/>
          <w:sz w:val="24"/>
          <w:szCs w:val="24"/>
          <w:lang w:val="en-GB"/>
        </w:rPr>
        <w:t>1</w:t>
      </w:r>
      <w:r w:rsidRPr="005764C0">
        <w:rPr>
          <w:sz w:val="24"/>
          <w:szCs w:val="24"/>
          <w:lang w:val="en-GB"/>
        </w:rPr>
        <w:t xml:space="preserve">. </w:t>
      </w:r>
      <w:r w:rsidRPr="005764C0">
        <w:rPr>
          <w:rFonts w:cs="Times New Roman"/>
          <w:kern w:val="0"/>
          <w:sz w:val="24"/>
          <w:szCs w:val="24"/>
        </w:rPr>
        <w:t xml:space="preserve">The relative influence of explanatory variables on multidiversity </w:t>
      </w:r>
      <w:r>
        <w:rPr>
          <w:rFonts w:cs="Times New Roman"/>
          <w:kern w:val="0"/>
          <w:sz w:val="24"/>
          <w:szCs w:val="24"/>
        </w:rPr>
        <w:t>(MD, a</w:t>
      </w:r>
      <w:r>
        <w:rPr>
          <w:rFonts w:cs="Times New Roman"/>
          <w:sz w:val="24"/>
          <w:szCs w:val="24"/>
          <w:lang w:val="en-GB"/>
        </w:rPr>
        <w:t>–</w:t>
      </w:r>
      <w:r>
        <w:rPr>
          <w:rFonts w:cs="Times New Roman"/>
          <w:kern w:val="0"/>
          <w:sz w:val="24"/>
          <w:szCs w:val="24"/>
        </w:rPr>
        <w:t>b) and ecosystem multifunctionality (EMF, c</w:t>
      </w:r>
      <w:r>
        <w:rPr>
          <w:rFonts w:cs="Times New Roman"/>
          <w:sz w:val="24"/>
          <w:szCs w:val="24"/>
          <w:lang w:val="en-GB"/>
        </w:rPr>
        <w:t>–</w:t>
      </w:r>
      <w:r>
        <w:rPr>
          <w:rFonts w:cs="Times New Roman"/>
          <w:kern w:val="0"/>
          <w:sz w:val="24"/>
          <w:szCs w:val="24"/>
        </w:rPr>
        <w:t>d) determined by v</w:t>
      </w:r>
      <w:r w:rsidRPr="00DF7766">
        <w:rPr>
          <w:rFonts w:cs="Times New Roman"/>
          <w:kern w:val="0"/>
          <w:sz w:val="24"/>
          <w:szCs w:val="24"/>
        </w:rPr>
        <w:t>ariation partitioning analysis (VPA)</w:t>
      </w:r>
      <w:r>
        <w:rPr>
          <w:rFonts w:cs="Times New Roman"/>
          <w:kern w:val="0"/>
          <w:sz w:val="24"/>
          <w:szCs w:val="24"/>
        </w:rPr>
        <w:t xml:space="preserve">. </w:t>
      </w:r>
      <w:r>
        <w:rPr>
          <w:rFonts w:cs="Times New Roman"/>
          <w:sz w:val="24"/>
          <w:szCs w:val="24"/>
          <w:lang w:val="en-GB"/>
        </w:rPr>
        <w:t>We</w:t>
      </w:r>
      <w:r w:rsidRPr="00445A4E">
        <w:rPr>
          <w:rFonts w:cs="Times New Roman"/>
          <w:sz w:val="24"/>
          <w:szCs w:val="24"/>
          <w:lang w:val="en-GB"/>
        </w:rPr>
        <w:t xml:space="preserve"> illustrate</w:t>
      </w:r>
      <w:r>
        <w:rPr>
          <w:rFonts w:cs="Times New Roman"/>
          <w:sz w:val="24"/>
          <w:szCs w:val="24"/>
          <w:lang w:val="en-GB"/>
        </w:rPr>
        <w:t>d</w:t>
      </w:r>
      <w:r w:rsidRPr="00445A4E">
        <w:rPr>
          <w:rFonts w:cs="Times New Roman"/>
          <w:sz w:val="24"/>
          <w:szCs w:val="24"/>
          <w:lang w:val="en-GB"/>
        </w:rPr>
        <w:t xml:space="preserve"> the</w:t>
      </w:r>
      <w:r>
        <w:rPr>
          <w:rFonts w:cs="Times New Roman"/>
          <w:sz w:val="24"/>
          <w:szCs w:val="24"/>
          <w:lang w:val="en-GB"/>
        </w:rPr>
        <w:t xml:space="preserve"> relative influences</w:t>
      </w:r>
      <w:r w:rsidRPr="00445A4E">
        <w:rPr>
          <w:rFonts w:cs="Times New Roman"/>
          <w:sz w:val="24"/>
          <w:szCs w:val="24"/>
          <w:lang w:val="en-GB"/>
        </w:rPr>
        <w:t xml:space="preserve"> of </w:t>
      </w:r>
      <w:r>
        <w:rPr>
          <w:rFonts w:cs="Times New Roman"/>
          <w:kern w:val="0"/>
          <w:sz w:val="24"/>
          <w:szCs w:val="24"/>
        </w:rPr>
        <w:t xml:space="preserve">explanatory </w:t>
      </w:r>
      <w:r w:rsidRPr="00445A4E">
        <w:rPr>
          <w:rFonts w:cs="Times New Roman"/>
          <w:sz w:val="24"/>
          <w:szCs w:val="24"/>
          <w:lang w:val="en-GB"/>
        </w:rPr>
        <w:t>variables on MD (a</w:t>
      </w:r>
      <w:r>
        <w:rPr>
          <w:rFonts w:cs="Times New Roman"/>
          <w:sz w:val="24"/>
          <w:szCs w:val="24"/>
          <w:lang w:val="en-GB"/>
        </w:rPr>
        <w:t>–</w:t>
      </w:r>
      <w:r w:rsidRPr="00445A4E">
        <w:rPr>
          <w:rFonts w:cs="Times New Roman"/>
          <w:sz w:val="24"/>
          <w:szCs w:val="24"/>
          <w:lang w:val="en-GB"/>
        </w:rPr>
        <w:t>b) or EMF (c</w:t>
      </w:r>
      <w:r>
        <w:rPr>
          <w:rFonts w:cs="Times New Roman"/>
          <w:sz w:val="24"/>
          <w:szCs w:val="24"/>
          <w:lang w:val="en-GB"/>
        </w:rPr>
        <w:t>–</w:t>
      </w:r>
      <w:r w:rsidRPr="00445A4E">
        <w:rPr>
          <w:rFonts w:cs="Times New Roman"/>
          <w:sz w:val="24"/>
          <w:szCs w:val="24"/>
          <w:lang w:val="en-GB"/>
        </w:rPr>
        <w:t>d) by excluding (</w:t>
      </w:r>
      <w:r>
        <w:rPr>
          <w:rFonts w:cs="Times New Roman"/>
          <w:sz w:val="24"/>
          <w:szCs w:val="24"/>
          <w:lang w:val="en-GB"/>
        </w:rPr>
        <w:t>a, c</w:t>
      </w:r>
      <w:r w:rsidRPr="00445A4E">
        <w:rPr>
          <w:rFonts w:cs="Times New Roman"/>
          <w:sz w:val="24"/>
          <w:szCs w:val="24"/>
          <w:lang w:val="en-GB"/>
        </w:rPr>
        <w:t>) or including (</w:t>
      </w:r>
      <w:r>
        <w:rPr>
          <w:rFonts w:cs="Times New Roman"/>
          <w:sz w:val="24"/>
          <w:szCs w:val="24"/>
          <w:lang w:val="en-GB"/>
        </w:rPr>
        <w:t>b, d</w:t>
      </w:r>
      <w:r w:rsidRPr="00445A4E">
        <w:rPr>
          <w:rFonts w:cs="Times New Roman"/>
          <w:sz w:val="24"/>
          <w:szCs w:val="24"/>
          <w:lang w:val="en-GB"/>
        </w:rPr>
        <w:t>) geological processes.</w:t>
      </w:r>
      <w:r>
        <w:rPr>
          <w:rFonts w:cs="Times New Roman"/>
          <w:kern w:val="0"/>
          <w:sz w:val="24"/>
          <w:szCs w:val="24"/>
          <w:lang w:val="en-GB"/>
        </w:rPr>
        <w:t xml:space="preserve"> </w:t>
      </w:r>
      <w:r>
        <w:rPr>
          <w:rFonts w:cs="Times New Roman"/>
          <w:kern w:val="0"/>
          <w:sz w:val="24"/>
          <w:szCs w:val="24"/>
        </w:rPr>
        <w:t xml:space="preserve">We considered the explanatory variables as the main driver categories of climate, geology (that is, parent rock, weathering), local and biotic </w:t>
      </w:r>
      <w:r>
        <w:rPr>
          <w:rFonts w:cs="Times New Roman"/>
          <w:sz w:val="24"/>
          <w:szCs w:val="24"/>
        </w:rPr>
        <w:t>attributes</w:t>
      </w:r>
      <w:r>
        <w:rPr>
          <w:rFonts w:cs="Times New Roman"/>
          <w:kern w:val="0"/>
          <w:sz w:val="24"/>
          <w:szCs w:val="24"/>
        </w:rPr>
        <w:t>. The unexplained variations are shown as residuals.</w:t>
      </w:r>
    </w:p>
    <w:p w14:paraId="4A458E8B" w14:textId="77777777" w:rsidR="00F643EB" w:rsidRDefault="00F643EB" w:rsidP="00F643EB">
      <w:pPr>
        <w:widowControl/>
        <w:jc w:val="left"/>
        <w:rPr>
          <w:sz w:val="24"/>
          <w:szCs w:val="24"/>
          <w:lang w:val="en-GB"/>
        </w:rPr>
      </w:pPr>
      <w:r>
        <w:rPr>
          <w:sz w:val="24"/>
          <w:szCs w:val="24"/>
          <w:lang w:val="en-GB"/>
        </w:rPr>
        <w:br w:type="page"/>
      </w:r>
    </w:p>
    <w:p w14:paraId="697A45FB" w14:textId="77777777" w:rsidR="00F643EB" w:rsidRDefault="00F643EB" w:rsidP="00F643EB">
      <w:pPr>
        <w:spacing w:line="360" w:lineRule="auto"/>
        <w:jc w:val="center"/>
        <w:rPr>
          <w:sz w:val="24"/>
          <w:szCs w:val="24"/>
          <w:lang w:val="en-GB"/>
        </w:rPr>
      </w:pPr>
      <w:r>
        <w:rPr>
          <w:noProof/>
          <w:sz w:val="24"/>
          <w:szCs w:val="24"/>
        </w:rPr>
        <w:drawing>
          <wp:inline distT="0" distB="0" distL="0" distR="0" wp14:anchorId="3997C70A" wp14:editId="0EBB9DA8">
            <wp:extent cx="5278120" cy="392049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9-rf-with-without-geolog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120" cy="3920490"/>
                    </a:xfrm>
                    <a:prstGeom prst="rect">
                      <a:avLst/>
                    </a:prstGeom>
                  </pic:spPr>
                </pic:pic>
              </a:graphicData>
            </a:graphic>
          </wp:inline>
        </w:drawing>
      </w:r>
    </w:p>
    <w:p w14:paraId="12DBA612" w14:textId="15C0FA73" w:rsidR="00F643EB" w:rsidRPr="00480DE6" w:rsidRDefault="00F643EB" w:rsidP="00A81B81">
      <w:pPr>
        <w:spacing w:line="360" w:lineRule="auto"/>
        <w:ind w:firstLine="420"/>
        <w:rPr>
          <w:rFonts w:cs="Times New Roman"/>
          <w:kern w:val="0"/>
          <w:sz w:val="24"/>
          <w:szCs w:val="24"/>
        </w:rPr>
      </w:pPr>
      <w:r w:rsidRPr="005764C0">
        <w:rPr>
          <w:b/>
          <w:sz w:val="24"/>
          <w:szCs w:val="24"/>
          <w:lang w:val="en-GB"/>
        </w:rPr>
        <w:t>Figure S</w:t>
      </w:r>
      <w:r w:rsidR="0072435B" w:rsidRPr="005764C0">
        <w:rPr>
          <w:b/>
          <w:sz w:val="24"/>
          <w:szCs w:val="24"/>
          <w:lang w:val="en-GB"/>
        </w:rPr>
        <w:t>2</w:t>
      </w:r>
      <w:r w:rsidR="002767BF">
        <w:rPr>
          <w:b/>
          <w:sz w:val="24"/>
          <w:szCs w:val="24"/>
          <w:lang w:val="en-GB"/>
        </w:rPr>
        <w:t>2</w:t>
      </w:r>
      <w:r w:rsidRPr="005764C0">
        <w:rPr>
          <w:sz w:val="24"/>
          <w:szCs w:val="24"/>
          <w:lang w:val="en-GB"/>
        </w:rPr>
        <w:t xml:space="preserve">. </w:t>
      </w:r>
      <w:r w:rsidRPr="005764C0">
        <w:rPr>
          <w:rFonts w:cs="Times New Roman"/>
          <w:kern w:val="0"/>
          <w:sz w:val="24"/>
          <w:szCs w:val="24"/>
        </w:rPr>
        <w:t xml:space="preserve">The relative influence of explanatory variables on multidiversity </w:t>
      </w:r>
      <w:r>
        <w:rPr>
          <w:rFonts w:cs="Times New Roman"/>
          <w:kern w:val="0"/>
          <w:sz w:val="24"/>
          <w:szCs w:val="24"/>
        </w:rPr>
        <w:t>(MD, a</w:t>
      </w:r>
      <w:r>
        <w:rPr>
          <w:rFonts w:cs="Times New Roman"/>
          <w:sz w:val="24"/>
          <w:szCs w:val="24"/>
          <w:lang w:val="en-GB"/>
        </w:rPr>
        <w:t>–</w:t>
      </w:r>
      <w:r>
        <w:rPr>
          <w:rFonts w:cs="Times New Roman"/>
          <w:kern w:val="0"/>
          <w:sz w:val="24"/>
          <w:szCs w:val="24"/>
        </w:rPr>
        <w:t>b) and ecosystem multifunctionality (EMF, c</w:t>
      </w:r>
      <w:r>
        <w:rPr>
          <w:rFonts w:cs="Times New Roman"/>
          <w:sz w:val="24"/>
          <w:szCs w:val="24"/>
          <w:lang w:val="en-GB"/>
        </w:rPr>
        <w:t>–</w:t>
      </w:r>
      <w:r>
        <w:rPr>
          <w:rFonts w:cs="Times New Roman"/>
          <w:kern w:val="0"/>
          <w:sz w:val="24"/>
          <w:szCs w:val="24"/>
        </w:rPr>
        <w:t xml:space="preserve">d), </w:t>
      </w:r>
      <w:r>
        <w:rPr>
          <w:sz w:val="24"/>
          <w:szCs w:val="24"/>
          <w:lang w:val="en-GB"/>
        </w:rPr>
        <w:t>determined by random forest analyses</w:t>
      </w:r>
      <w:r>
        <w:rPr>
          <w:rFonts w:cs="Times New Roman"/>
          <w:kern w:val="0"/>
          <w:sz w:val="24"/>
          <w:szCs w:val="24"/>
        </w:rPr>
        <w:t xml:space="preserve">. </w:t>
      </w:r>
      <w:r>
        <w:rPr>
          <w:rFonts w:cs="Times New Roman"/>
          <w:sz w:val="24"/>
          <w:szCs w:val="24"/>
          <w:lang w:val="en-GB"/>
        </w:rPr>
        <w:t>We</w:t>
      </w:r>
      <w:r w:rsidRPr="00445A4E">
        <w:rPr>
          <w:rFonts w:cs="Times New Roman"/>
          <w:sz w:val="24"/>
          <w:szCs w:val="24"/>
          <w:lang w:val="en-GB"/>
        </w:rPr>
        <w:t xml:space="preserve"> illustrate</w:t>
      </w:r>
      <w:r>
        <w:rPr>
          <w:rFonts w:cs="Times New Roman"/>
          <w:sz w:val="24"/>
          <w:szCs w:val="24"/>
          <w:lang w:val="en-GB"/>
        </w:rPr>
        <w:t>d</w:t>
      </w:r>
      <w:r w:rsidRPr="00445A4E">
        <w:rPr>
          <w:rFonts w:cs="Times New Roman"/>
          <w:sz w:val="24"/>
          <w:szCs w:val="24"/>
          <w:lang w:val="en-GB"/>
        </w:rPr>
        <w:t xml:space="preserve"> the</w:t>
      </w:r>
      <w:r>
        <w:rPr>
          <w:rFonts w:cs="Times New Roman"/>
          <w:sz w:val="24"/>
          <w:szCs w:val="24"/>
          <w:lang w:val="en-GB"/>
        </w:rPr>
        <w:t xml:space="preserve"> relative influences</w:t>
      </w:r>
      <w:r w:rsidRPr="00445A4E">
        <w:rPr>
          <w:rFonts w:cs="Times New Roman"/>
          <w:sz w:val="24"/>
          <w:szCs w:val="24"/>
          <w:lang w:val="en-GB"/>
        </w:rPr>
        <w:t xml:space="preserve"> of </w:t>
      </w:r>
      <w:r>
        <w:rPr>
          <w:rFonts w:cs="Times New Roman"/>
          <w:kern w:val="0"/>
          <w:sz w:val="24"/>
          <w:szCs w:val="24"/>
        </w:rPr>
        <w:t xml:space="preserve">explanatory </w:t>
      </w:r>
      <w:r w:rsidRPr="00445A4E">
        <w:rPr>
          <w:rFonts w:cs="Times New Roman"/>
          <w:sz w:val="24"/>
          <w:szCs w:val="24"/>
          <w:lang w:val="en-GB"/>
        </w:rPr>
        <w:t>variables on MD (a</w:t>
      </w:r>
      <w:r>
        <w:rPr>
          <w:rFonts w:cs="Times New Roman"/>
          <w:sz w:val="24"/>
          <w:szCs w:val="24"/>
          <w:lang w:val="en-GB"/>
        </w:rPr>
        <w:t>–</w:t>
      </w:r>
      <w:r w:rsidRPr="00445A4E">
        <w:rPr>
          <w:rFonts w:cs="Times New Roman"/>
          <w:sz w:val="24"/>
          <w:szCs w:val="24"/>
          <w:lang w:val="en-GB"/>
        </w:rPr>
        <w:t>b) or EMF (c</w:t>
      </w:r>
      <w:r>
        <w:rPr>
          <w:rFonts w:cs="Times New Roman"/>
          <w:sz w:val="24"/>
          <w:szCs w:val="24"/>
          <w:lang w:val="en-GB"/>
        </w:rPr>
        <w:t>–</w:t>
      </w:r>
      <w:r w:rsidRPr="00445A4E">
        <w:rPr>
          <w:rFonts w:cs="Times New Roman"/>
          <w:sz w:val="24"/>
          <w:szCs w:val="24"/>
          <w:lang w:val="en-GB"/>
        </w:rPr>
        <w:t>d) by excluding (</w:t>
      </w:r>
      <w:r>
        <w:rPr>
          <w:rFonts w:cs="Times New Roman"/>
          <w:sz w:val="24"/>
          <w:szCs w:val="24"/>
          <w:lang w:val="en-GB"/>
        </w:rPr>
        <w:t>a, c</w:t>
      </w:r>
      <w:r w:rsidRPr="00445A4E">
        <w:rPr>
          <w:rFonts w:cs="Times New Roman"/>
          <w:sz w:val="24"/>
          <w:szCs w:val="24"/>
          <w:lang w:val="en-GB"/>
        </w:rPr>
        <w:t>) or including (</w:t>
      </w:r>
      <w:r>
        <w:rPr>
          <w:rFonts w:cs="Times New Roman"/>
          <w:sz w:val="24"/>
          <w:szCs w:val="24"/>
          <w:lang w:val="en-GB"/>
        </w:rPr>
        <w:t>b, d</w:t>
      </w:r>
      <w:r w:rsidRPr="00445A4E">
        <w:rPr>
          <w:rFonts w:cs="Times New Roman"/>
          <w:sz w:val="24"/>
          <w:szCs w:val="24"/>
          <w:lang w:val="en-GB"/>
        </w:rPr>
        <w:t xml:space="preserve">) geological </w:t>
      </w:r>
      <w:r>
        <w:rPr>
          <w:rFonts w:cs="Times New Roman"/>
          <w:sz w:val="24"/>
          <w:szCs w:val="24"/>
          <w:lang w:val="en-GB"/>
        </w:rPr>
        <w:t xml:space="preserve">variables, that is, </w:t>
      </w:r>
      <w:r>
        <w:rPr>
          <w:rFonts w:cs="Times New Roman"/>
          <w:kern w:val="0"/>
          <w:sz w:val="24"/>
          <w:szCs w:val="24"/>
        </w:rPr>
        <w:t>parent rock and weathering</w:t>
      </w:r>
      <w:r w:rsidRPr="00445A4E">
        <w:rPr>
          <w:rFonts w:cs="Times New Roman"/>
          <w:sz w:val="24"/>
          <w:szCs w:val="24"/>
          <w:lang w:val="en-GB"/>
        </w:rPr>
        <w:t>.</w:t>
      </w:r>
      <w:r>
        <w:rPr>
          <w:rFonts w:cs="Times New Roman"/>
          <w:kern w:val="0"/>
          <w:sz w:val="24"/>
          <w:szCs w:val="24"/>
          <w:lang w:val="en-GB"/>
        </w:rPr>
        <w:t xml:space="preserve"> </w:t>
      </w:r>
      <w:r>
        <w:rPr>
          <w:rFonts w:cs="Times New Roman"/>
          <w:kern w:val="0"/>
          <w:sz w:val="24"/>
          <w:szCs w:val="24"/>
        </w:rPr>
        <w:t xml:space="preserve">The percentage in </w:t>
      </w:r>
      <w:r w:rsidRPr="00745E4D">
        <w:rPr>
          <w:rFonts w:cs="Times New Roman"/>
          <w:kern w:val="0"/>
          <w:sz w:val="24"/>
          <w:szCs w:val="24"/>
        </w:rPr>
        <w:t xml:space="preserve">parenthesis </w:t>
      </w:r>
      <w:r>
        <w:rPr>
          <w:rFonts w:cs="Times New Roman"/>
          <w:kern w:val="0"/>
          <w:sz w:val="24"/>
          <w:szCs w:val="24"/>
        </w:rPr>
        <w:t xml:space="preserve">shows the total explained variances. </w:t>
      </w:r>
      <w:r w:rsidRPr="00CF2459">
        <w:rPr>
          <w:rFonts w:cs="Times New Roman"/>
          <w:sz w:val="24"/>
          <w:szCs w:val="24"/>
        </w:rPr>
        <w:t>The relative contributio</w:t>
      </w:r>
      <w:r>
        <w:rPr>
          <w:rFonts w:cs="Times New Roman"/>
          <w:sz w:val="24"/>
          <w:szCs w:val="24"/>
        </w:rPr>
        <w:t>n (%) of each variable for MD and EMF is</w:t>
      </w:r>
      <w:r w:rsidRPr="00CF2459">
        <w:rPr>
          <w:rFonts w:cs="Times New Roman"/>
          <w:sz w:val="24"/>
          <w:szCs w:val="24"/>
        </w:rPr>
        <w:t xml:space="preserve"> shown as b</w:t>
      </w:r>
      <w:r w:rsidRPr="00CC7189">
        <w:rPr>
          <w:rFonts w:cs="Times New Roman"/>
          <w:sz w:val="24"/>
          <w:szCs w:val="24"/>
        </w:rPr>
        <w:t xml:space="preserve">ar plots. </w:t>
      </w:r>
      <w:r w:rsidRPr="00CC7189">
        <w:rPr>
          <w:sz w:val="24"/>
          <w:szCs w:val="24"/>
          <w:lang w:val="en-GB"/>
        </w:rPr>
        <w:t xml:space="preserve">The details of abbreviations of </w:t>
      </w:r>
      <w:r w:rsidRPr="00CC7189">
        <w:rPr>
          <w:rFonts w:cs="Times New Roman"/>
          <w:kern w:val="0"/>
          <w:sz w:val="24"/>
          <w:szCs w:val="24"/>
        </w:rPr>
        <w:t xml:space="preserve">explanatory variables are available in </w:t>
      </w:r>
      <w:r w:rsidR="00DE2EA6" w:rsidRPr="00CC7189">
        <w:rPr>
          <w:rFonts w:cs="Times New Roman"/>
          <w:kern w:val="0"/>
          <w:sz w:val="24"/>
          <w:szCs w:val="24"/>
        </w:rPr>
        <w:t>Table S</w:t>
      </w:r>
      <w:r w:rsidR="002767BF">
        <w:rPr>
          <w:rFonts w:cs="Times New Roman"/>
          <w:kern w:val="0"/>
          <w:sz w:val="24"/>
          <w:szCs w:val="24"/>
        </w:rPr>
        <w:t>3</w:t>
      </w:r>
      <w:r w:rsidRPr="00CC7189">
        <w:rPr>
          <w:rFonts w:cs="Times New Roman"/>
          <w:kern w:val="0"/>
          <w:sz w:val="24"/>
          <w:szCs w:val="24"/>
        </w:rPr>
        <w:t>.</w:t>
      </w:r>
    </w:p>
    <w:p w14:paraId="0F7ECBFF" w14:textId="47A1283A" w:rsidR="00F643EB" w:rsidRDefault="00F643EB" w:rsidP="00F643EB">
      <w:pPr>
        <w:widowControl/>
        <w:jc w:val="left"/>
        <w:rPr>
          <w:sz w:val="24"/>
          <w:szCs w:val="24"/>
          <w:lang w:val="en-GB"/>
        </w:rPr>
      </w:pPr>
    </w:p>
    <w:p w14:paraId="6CC0180A" w14:textId="22428FFE" w:rsidR="00D60A3A" w:rsidRPr="005764C0" w:rsidRDefault="00D60A3A" w:rsidP="006208EF">
      <w:pPr>
        <w:widowControl/>
        <w:spacing w:line="360" w:lineRule="auto"/>
        <w:jc w:val="center"/>
        <w:rPr>
          <w:rFonts w:cs="Times New Roman"/>
          <w:sz w:val="24"/>
          <w:szCs w:val="24"/>
        </w:rPr>
      </w:pPr>
    </w:p>
    <w:sectPr w:rsidR="00D60A3A" w:rsidRPr="005764C0" w:rsidSect="00A05CEE">
      <w:pgSz w:w="11906" w:h="16838" w:code="9"/>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9B25" w14:textId="77777777" w:rsidR="00C339E3" w:rsidRDefault="00C339E3" w:rsidP="00603D00">
      <w:r>
        <w:separator/>
      </w:r>
    </w:p>
  </w:endnote>
  <w:endnote w:type="continuationSeparator" w:id="0">
    <w:p w14:paraId="43F6A3A9" w14:textId="77777777" w:rsidR="00C339E3" w:rsidRDefault="00C339E3" w:rsidP="00603D00">
      <w:r>
        <w:continuationSeparator/>
      </w:r>
    </w:p>
  </w:endnote>
  <w:endnote w:type="continuationNotice" w:id="1">
    <w:p w14:paraId="352E85FC" w14:textId="77777777" w:rsidR="00C339E3" w:rsidRDefault="00C33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AdvTimes">
    <w:altName w:val="MS Gothic"/>
    <w:panose1 w:val="00000000000000000000"/>
    <w:charset w:val="80"/>
    <w:family w:val="auto"/>
    <w:notTrueType/>
    <w:pitch w:val="default"/>
    <w:sig w:usb0="00000001" w:usb1="09070000" w:usb2="00000010" w:usb3="00000000" w:csb0="000A0000" w:csb1="00000000"/>
  </w:font>
  <w:font w:name="CharisSIL">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2D66B" w14:textId="77777777" w:rsidR="00C339E3" w:rsidRDefault="00C339E3" w:rsidP="00603D00">
      <w:r>
        <w:separator/>
      </w:r>
    </w:p>
  </w:footnote>
  <w:footnote w:type="continuationSeparator" w:id="0">
    <w:p w14:paraId="069C4884" w14:textId="77777777" w:rsidR="00C339E3" w:rsidRDefault="00C339E3" w:rsidP="00603D00">
      <w:r>
        <w:continuationSeparator/>
      </w:r>
    </w:p>
  </w:footnote>
  <w:footnote w:type="continuationNotice" w:id="1">
    <w:p w14:paraId="12D49B74" w14:textId="77777777" w:rsidR="00C339E3" w:rsidRDefault="00C339E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SME Journal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vpxrzvte5dxvne02ep555pbstdpdx0w2fxv&quot;&gt;My EndNote Library&lt;record-ids&gt;&lt;item&gt;1155&lt;/item&gt;&lt;item&gt;1159&lt;/item&gt;&lt;item&gt;1188&lt;/item&gt;&lt;item&gt;1189&lt;/item&gt;&lt;item&gt;1190&lt;/item&gt;&lt;item&gt;1215&lt;/item&gt;&lt;item&gt;1254&lt;/item&gt;&lt;item&gt;1565&lt;/item&gt;&lt;item&gt;1596&lt;/item&gt;&lt;item&gt;1746&lt;/item&gt;&lt;item&gt;1755&lt;/item&gt;&lt;item&gt;1756&lt;/item&gt;&lt;item&gt;1873&lt;/item&gt;&lt;item&gt;1886&lt;/item&gt;&lt;item&gt;1902&lt;/item&gt;&lt;item&gt;1921&lt;/item&gt;&lt;item&gt;1923&lt;/item&gt;&lt;item&gt;1929&lt;/item&gt;&lt;item&gt;1930&lt;/item&gt;&lt;item&gt;1931&lt;/item&gt;&lt;/record-ids&gt;&lt;/item&gt;&lt;/Libraries&gt;"/>
  </w:docVars>
  <w:rsids>
    <w:rsidRoot w:val="00E11B45"/>
    <w:rsid w:val="000007E2"/>
    <w:rsid w:val="00003620"/>
    <w:rsid w:val="00005878"/>
    <w:rsid w:val="000059B6"/>
    <w:rsid w:val="00011C44"/>
    <w:rsid w:val="00012AE0"/>
    <w:rsid w:val="000159ED"/>
    <w:rsid w:val="0001653E"/>
    <w:rsid w:val="00017144"/>
    <w:rsid w:val="00020015"/>
    <w:rsid w:val="0002076B"/>
    <w:rsid w:val="00020A17"/>
    <w:rsid w:val="0002143C"/>
    <w:rsid w:val="00021A1C"/>
    <w:rsid w:val="00023CF8"/>
    <w:rsid w:val="000251BB"/>
    <w:rsid w:val="0002559E"/>
    <w:rsid w:val="00030C5C"/>
    <w:rsid w:val="0004095B"/>
    <w:rsid w:val="00041E68"/>
    <w:rsid w:val="00042055"/>
    <w:rsid w:val="0004259E"/>
    <w:rsid w:val="00042B56"/>
    <w:rsid w:val="00044E19"/>
    <w:rsid w:val="00045D2C"/>
    <w:rsid w:val="000469D9"/>
    <w:rsid w:val="00051674"/>
    <w:rsid w:val="000544AD"/>
    <w:rsid w:val="00054510"/>
    <w:rsid w:val="00055113"/>
    <w:rsid w:val="000551F3"/>
    <w:rsid w:val="00056ED7"/>
    <w:rsid w:val="0005784F"/>
    <w:rsid w:val="00060581"/>
    <w:rsid w:val="00062421"/>
    <w:rsid w:val="000666E8"/>
    <w:rsid w:val="00072886"/>
    <w:rsid w:val="00082B4A"/>
    <w:rsid w:val="00084FE2"/>
    <w:rsid w:val="00085219"/>
    <w:rsid w:val="0008598A"/>
    <w:rsid w:val="00087197"/>
    <w:rsid w:val="000875F1"/>
    <w:rsid w:val="000922CB"/>
    <w:rsid w:val="00092FAD"/>
    <w:rsid w:val="0009565C"/>
    <w:rsid w:val="00096972"/>
    <w:rsid w:val="000A22EF"/>
    <w:rsid w:val="000A4812"/>
    <w:rsid w:val="000A5B14"/>
    <w:rsid w:val="000A7F96"/>
    <w:rsid w:val="000B0115"/>
    <w:rsid w:val="000B199E"/>
    <w:rsid w:val="000B2173"/>
    <w:rsid w:val="000B29E7"/>
    <w:rsid w:val="000B50EB"/>
    <w:rsid w:val="000B526B"/>
    <w:rsid w:val="000B7A03"/>
    <w:rsid w:val="000B7EA8"/>
    <w:rsid w:val="000C5DE7"/>
    <w:rsid w:val="000C5F54"/>
    <w:rsid w:val="000C6CBA"/>
    <w:rsid w:val="000D1F5C"/>
    <w:rsid w:val="000D4672"/>
    <w:rsid w:val="000D5E3C"/>
    <w:rsid w:val="000D6106"/>
    <w:rsid w:val="000D744F"/>
    <w:rsid w:val="000D7A05"/>
    <w:rsid w:val="000E02FA"/>
    <w:rsid w:val="000E2106"/>
    <w:rsid w:val="000E32CD"/>
    <w:rsid w:val="000E34B4"/>
    <w:rsid w:val="000E3FBA"/>
    <w:rsid w:val="000E745F"/>
    <w:rsid w:val="000F02CC"/>
    <w:rsid w:val="000F0C67"/>
    <w:rsid w:val="000F0F72"/>
    <w:rsid w:val="000F19E1"/>
    <w:rsid w:val="000F2334"/>
    <w:rsid w:val="000F3794"/>
    <w:rsid w:val="000F4D45"/>
    <w:rsid w:val="000F55F5"/>
    <w:rsid w:val="000F6E06"/>
    <w:rsid w:val="000F7E57"/>
    <w:rsid w:val="00102C4D"/>
    <w:rsid w:val="00105162"/>
    <w:rsid w:val="001068F7"/>
    <w:rsid w:val="001075EC"/>
    <w:rsid w:val="00110752"/>
    <w:rsid w:val="0011253D"/>
    <w:rsid w:val="001128BE"/>
    <w:rsid w:val="001165B4"/>
    <w:rsid w:val="001200D4"/>
    <w:rsid w:val="00120938"/>
    <w:rsid w:val="0012258F"/>
    <w:rsid w:val="00123011"/>
    <w:rsid w:val="00124FFE"/>
    <w:rsid w:val="0012503A"/>
    <w:rsid w:val="00126C3C"/>
    <w:rsid w:val="00127BED"/>
    <w:rsid w:val="00130070"/>
    <w:rsid w:val="0013074E"/>
    <w:rsid w:val="001316C2"/>
    <w:rsid w:val="00133C3E"/>
    <w:rsid w:val="001343BC"/>
    <w:rsid w:val="00137202"/>
    <w:rsid w:val="00137593"/>
    <w:rsid w:val="001406EC"/>
    <w:rsid w:val="00142B14"/>
    <w:rsid w:val="0014394C"/>
    <w:rsid w:val="0014467C"/>
    <w:rsid w:val="00144D8B"/>
    <w:rsid w:val="00147734"/>
    <w:rsid w:val="0015213E"/>
    <w:rsid w:val="00155CDB"/>
    <w:rsid w:val="0015755C"/>
    <w:rsid w:val="00157AE6"/>
    <w:rsid w:val="001622CF"/>
    <w:rsid w:val="001701F3"/>
    <w:rsid w:val="00170665"/>
    <w:rsid w:val="00170E9D"/>
    <w:rsid w:val="0017131B"/>
    <w:rsid w:val="00174A60"/>
    <w:rsid w:val="001767A4"/>
    <w:rsid w:val="00181EFF"/>
    <w:rsid w:val="00182DF8"/>
    <w:rsid w:val="00184245"/>
    <w:rsid w:val="0018464C"/>
    <w:rsid w:val="00190B8A"/>
    <w:rsid w:val="00197116"/>
    <w:rsid w:val="0019736F"/>
    <w:rsid w:val="00197EB8"/>
    <w:rsid w:val="001A13D8"/>
    <w:rsid w:val="001A33E4"/>
    <w:rsid w:val="001A5172"/>
    <w:rsid w:val="001A583A"/>
    <w:rsid w:val="001B0462"/>
    <w:rsid w:val="001B1EDF"/>
    <w:rsid w:val="001B2A7A"/>
    <w:rsid w:val="001B34F1"/>
    <w:rsid w:val="001B3B08"/>
    <w:rsid w:val="001B4461"/>
    <w:rsid w:val="001B46E6"/>
    <w:rsid w:val="001B53BF"/>
    <w:rsid w:val="001C0EF4"/>
    <w:rsid w:val="001C0FB6"/>
    <w:rsid w:val="001C26D7"/>
    <w:rsid w:val="001C3F34"/>
    <w:rsid w:val="001C4F03"/>
    <w:rsid w:val="001C74E8"/>
    <w:rsid w:val="001D02A9"/>
    <w:rsid w:val="001D030B"/>
    <w:rsid w:val="001D097E"/>
    <w:rsid w:val="001D17D0"/>
    <w:rsid w:val="001D4A65"/>
    <w:rsid w:val="001D6982"/>
    <w:rsid w:val="001E0A5E"/>
    <w:rsid w:val="001E0E57"/>
    <w:rsid w:val="001E1A8B"/>
    <w:rsid w:val="001E1B5D"/>
    <w:rsid w:val="001E1F10"/>
    <w:rsid w:val="001E434C"/>
    <w:rsid w:val="001E4D18"/>
    <w:rsid w:val="001E5704"/>
    <w:rsid w:val="001F5B66"/>
    <w:rsid w:val="001F5FEB"/>
    <w:rsid w:val="001F64E4"/>
    <w:rsid w:val="00201107"/>
    <w:rsid w:val="002023C9"/>
    <w:rsid w:val="00202878"/>
    <w:rsid w:val="002033CA"/>
    <w:rsid w:val="00203C7A"/>
    <w:rsid w:val="0020698D"/>
    <w:rsid w:val="0021436F"/>
    <w:rsid w:val="00214C54"/>
    <w:rsid w:val="00214E2C"/>
    <w:rsid w:val="00214FE5"/>
    <w:rsid w:val="002153FD"/>
    <w:rsid w:val="0022296D"/>
    <w:rsid w:val="00222D99"/>
    <w:rsid w:val="00224141"/>
    <w:rsid w:val="002263CB"/>
    <w:rsid w:val="00230C64"/>
    <w:rsid w:val="00231645"/>
    <w:rsid w:val="00235B93"/>
    <w:rsid w:val="002413DA"/>
    <w:rsid w:val="002424B5"/>
    <w:rsid w:val="0024281E"/>
    <w:rsid w:val="002437F9"/>
    <w:rsid w:val="002440FA"/>
    <w:rsid w:val="00244211"/>
    <w:rsid w:val="00244E84"/>
    <w:rsid w:val="00245332"/>
    <w:rsid w:val="00246767"/>
    <w:rsid w:val="00252B58"/>
    <w:rsid w:val="0025466A"/>
    <w:rsid w:val="002564E6"/>
    <w:rsid w:val="002619A1"/>
    <w:rsid w:val="002620B1"/>
    <w:rsid w:val="0026257D"/>
    <w:rsid w:val="00266929"/>
    <w:rsid w:val="00267B70"/>
    <w:rsid w:val="002702E9"/>
    <w:rsid w:val="002704D1"/>
    <w:rsid w:val="00271742"/>
    <w:rsid w:val="00273621"/>
    <w:rsid w:val="0027407D"/>
    <w:rsid w:val="00275088"/>
    <w:rsid w:val="002767BF"/>
    <w:rsid w:val="002768D1"/>
    <w:rsid w:val="00280906"/>
    <w:rsid w:val="00280948"/>
    <w:rsid w:val="00280995"/>
    <w:rsid w:val="002842F8"/>
    <w:rsid w:val="0028446E"/>
    <w:rsid w:val="00285971"/>
    <w:rsid w:val="002919D9"/>
    <w:rsid w:val="00293392"/>
    <w:rsid w:val="00294A34"/>
    <w:rsid w:val="00295F21"/>
    <w:rsid w:val="0029688E"/>
    <w:rsid w:val="002A070D"/>
    <w:rsid w:val="002A11DA"/>
    <w:rsid w:val="002A2CC5"/>
    <w:rsid w:val="002A32DB"/>
    <w:rsid w:val="002A347E"/>
    <w:rsid w:val="002A4B89"/>
    <w:rsid w:val="002A65E2"/>
    <w:rsid w:val="002B0924"/>
    <w:rsid w:val="002B2C1A"/>
    <w:rsid w:val="002B3E63"/>
    <w:rsid w:val="002B407A"/>
    <w:rsid w:val="002B4C03"/>
    <w:rsid w:val="002B4DC5"/>
    <w:rsid w:val="002B61FC"/>
    <w:rsid w:val="002B6777"/>
    <w:rsid w:val="002B689F"/>
    <w:rsid w:val="002B7056"/>
    <w:rsid w:val="002C0A83"/>
    <w:rsid w:val="002C0F05"/>
    <w:rsid w:val="002C2249"/>
    <w:rsid w:val="002C23AB"/>
    <w:rsid w:val="002C39C4"/>
    <w:rsid w:val="002C5A27"/>
    <w:rsid w:val="002D1693"/>
    <w:rsid w:val="002D3B53"/>
    <w:rsid w:val="002D3D9C"/>
    <w:rsid w:val="002D43E5"/>
    <w:rsid w:val="002D5BD0"/>
    <w:rsid w:val="002E242F"/>
    <w:rsid w:val="002E2D3E"/>
    <w:rsid w:val="002E3210"/>
    <w:rsid w:val="002E5E43"/>
    <w:rsid w:val="002E75D1"/>
    <w:rsid w:val="002F1EAB"/>
    <w:rsid w:val="002F50A1"/>
    <w:rsid w:val="002F5616"/>
    <w:rsid w:val="003002A6"/>
    <w:rsid w:val="00303079"/>
    <w:rsid w:val="00303410"/>
    <w:rsid w:val="00304614"/>
    <w:rsid w:val="00304FA5"/>
    <w:rsid w:val="00306161"/>
    <w:rsid w:val="00306EC5"/>
    <w:rsid w:val="00307E2F"/>
    <w:rsid w:val="00307E86"/>
    <w:rsid w:val="0031006D"/>
    <w:rsid w:val="003125C3"/>
    <w:rsid w:val="003129AA"/>
    <w:rsid w:val="003129CF"/>
    <w:rsid w:val="003129EE"/>
    <w:rsid w:val="0031391C"/>
    <w:rsid w:val="0031454F"/>
    <w:rsid w:val="00314D12"/>
    <w:rsid w:val="00317592"/>
    <w:rsid w:val="0032138B"/>
    <w:rsid w:val="003219EB"/>
    <w:rsid w:val="00321D85"/>
    <w:rsid w:val="00321E2B"/>
    <w:rsid w:val="00326C2B"/>
    <w:rsid w:val="00332A6B"/>
    <w:rsid w:val="00332F39"/>
    <w:rsid w:val="00334F04"/>
    <w:rsid w:val="00337160"/>
    <w:rsid w:val="00337D0E"/>
    <w:rsid w:val="00340EA3"/>
    <w:rsid w:val="00341484"/>
    <w:rsid w:val="00341BC9"/>
    <w:rsid w:val="00344319"/>
    <w:rsid w:val="00344419"/>
    <w:rsid w:val="003445A5"/>
    <w:rsid w:val="003451F3"/>
    <w:rsid w:val="0034653C"/>
    <w:rsid w:val="0034723D"/>
    <w:rsid w:val="00347930"/>
    <w:rsid w:val="003508F0"/>
    <w:rsid w:val="00351B14"/>
    <w:rsid w:val="0035242A"/>
    <w:rsid w:val="00352B6D"/>
    <w:rsid w:val="003549B5"/>
    <w:rsid w:val="00354BEB"/>
    <w:rsid w:val="00360F0D"/>
    <w:rsid w:val="00361A86"/>
    <w:rsid w:val="00361BC5"/>
    <w:rsid w:val="0036206C"/>
    <w:rsid w:val="00362C70"/>
    <w:rsid w:val="003630B4"/>
    <w:rsid w:val="00363DCB"/>
    <w:rsid w:val="00364C05"/>
    <w:rsid w:val="00364CD7"/>
    <w:rsid w:val="00364DB7"/>
    <w:rsid w:val="003679B7"/>
    <w:rsid w:val="00371226"/>
    <w:rsid w:val="00372947"/>
    <w:rsid w:val="003742CE"/>
    <w:rsid w:val="00374C16"/>
    <w:rsid w:val="00375CA2"/>
    <w:rsid w:val="0037641C"/>
    <w:rsid w:val="003773B9"/>
    <w:rsid w:val="00382483"/>
    <w:rsid w:val="00385402"/>
    <w:rsid w:val="003865A1"/>
    <w:rsid w:val="003935FB"/>
    <w:rsid w:val="00396C6A"/>
    <w:rsid w:val="003A2263"/>
    <w:rsid w:val="003A2854"/>
    <w:rsid w:val="003A45F5"/>
    <w:rsid w:val="003A559A"/>
    <w:rsid w:val="003A7884"/>
    <w:rsid w:val="003B4E1C"/>
    <w:rsid w:val="003B61D3"/>
    <w:rsid w:val="003B659D"/>
    <w:rsid w:val="003C127B"/>
    <w:rsid w:val="003C2BFD"/>
    <w:rsid w:val="003C5325"/>
    <w:rsid w:val="003D177A"/>
    <w:rsid w:val="003D371B"/>
    <w:rsid w:val="003D45EF"/>
    <w:rsid w:val="003D5824"/>
    <w:rsid w:val="003D645D"/>
    <w:rsid w:val="003D69A1"/>
    <w:rsid w:val="003D7CB7"/>
    <w:rsid w:val="003E12BE"/>
    <w:rsid w:val="003E2525"/>
    <w:rsid w:val="003E3CA6"/>
    <w:rsid w:val="003E4C96"/>
    <w:rsid w:val="003E4ED8"/>
    <w:rsid w:val="003E5B5C"/>
    <w:rsid w:val="003E607F"/>
    <w:rsid w:val="003E7E4F"/>
    <w:rsid w:val="003F189D"/>
    <w:rsid w:val="003F5073"/>
    <w:rsid w:val="00401E06"/>
    <w:rsid w:val="00403307"/>
    <w:rsid w:val="004036D4"/>
    <w:rsid w:val="004050A2"/>
    <w:rsid w:val="004138BD"/>
    <w:rsid w:val="004152D7"/>
    <w:rsid w:val="0041652F"/>
    <w:rsid w:val="00417D32"/>
    <w:rsid w:val="0042093E"/>
    <w:rsid w:val="004224A7"/>
    <w:rsid w:val="00425D53"/>
    <w:rsid w:val="00434137"/>
    <w:rsid w:val="0043500A"/>
    <w:rsid w:val="00437389"/>
    <w:rsid w:val="00437ECD"/>
    <w:rsid w:val="00442D41"/>
    <w:rsid w:val="00442ED1"/>
    <w:rsid w:val="00444CF3"/>
    <w:rsid w:val="00451B19"/>
    <w:rsid w:val="004541FE"/>
    <w:rsid w:val="00455C5F"/>
    <w:rsid w:val="00455EB9"/>
    <w:rsid w:val="004609C7"/>
    <w:rsid w:val="00461757"/>
    <w:rsid w:val="00461E05"/>
    <w:rsid w:val="004631E4"/>
    <w:rsid w:val="004632A7"/>
    <w:rsid w:val="004635EC"/>
    <w:rsid w:val="00463B06"/>
    <w:rsid w:val="00466504"/>
    <w:rsid w:val="00466836"/>
    <w:rsid w:val="00466D00"/>
    <w:rsid w:val="00467FF0"/>
    <w:rsid w:val="0047285A"/>
    <w:rsid w:val="0047296C"/>
    <w:rsid w:val="00472E73"/>
    <w:rsid w:val="00473E89"/>
    <w:rsid w:val="00476680"/>
    <w:rsid w:val="00476CD4"/>
    <w:rsid w:val="00476F2E"/>
    <w:rsid w:val="0048025B"/>
    <w:rsid w:val="00480874"/>
    <w:rsid w:val="0048092C"/>
    <w:rsid w:val="00480C50"/>
    <w:rsid w:val="00480DE6"/>
    <w:rsid w:val="00480F1E"/>
    <w:rsid w:val="004811A2"/>
    <w:rsid w:val="00481414"/>
    <w:rsid w:val="00481892"/>
    <w:rsid w:val="00483063"/>
    <w:rsid w:val="0048396C"/>
    <w:rsid w:val="00491F75"/>
    <w:rsid w:val="004939E6"/>
    <w:rsid w:val="00494360"/>
    <w:rsid w:val="004A0747"/>
    <w:rsid w:val="004A20D6"/>
    <w:rsid w:val="004A3F9E"/>
    <w:rsid w:val="004A539C"/>
    <w:rsid w:val="004A65D8"/>
    <w:rsid w:val="004A670B"/>
    <w:rsid w:val="004A6CD3"/>
    <w:rsid w:val="004A76D9"/>
    <w:rsid w:val="004B04E2"/>
    <w:rsid w:val="004B071D"/>
    <w:rsid w:val="004B0863"/>
    <w:rsid w:val="004B55D4"/>
    <w:rsid w:val="004B5A56"/>
    <w:rsid w:val="004C16DB"/>
    <w:rsid w:val="004C5D68"/>
    <w:rsid w:val="004C6AE4"/>
    <w:rsid w:val="004C7EC6"/>
    <w:rsid w:val="004D1D9B"/>
    <w:rsid w:val="004D4F64"/>
    <w:rsid w:val="004D5FD8"/>
    <w:rsid w:val="004E1F98"/>
    <w:rsid w:val="004E2430"/>
    <w:rsid w:val="004E383B"/>
    <w:rsid w:val="004E3B67"/>
    <w:rsid w:val="004E442B"/>
    <w:rsid w:val="004E4DE0"/>
    <w:rsid w:val="004F1AB4"/>
    <w:rsid w:val="004F333D"/>
    <w:rsid w:val="004F649A"/>
    <w:rsid w:val="004F7822"/>
    <w:rsid w:val="005008BD"/>
    <w:rsid w:val="005014A9"/>
    <w:rsid w:val="0050315E"/>
    <w:rsid w:val="00504E28"/>
    <w:rsid w:val="00505412"/>
    <w:rsid w:val="0050634F"/>
    <w:rsid w:val="00510CB7"/>
    <w:rsid w:val="005110C9"/>
    <w:rsid w:val="00512A72"/>
    <w:rsid w:val="00512E62"/>
    <w:rsid w:val="005139DD"/>
    <w:rsid w:val="00515FFB"/>
    <w:rsid w:val="005161A0"/>
    <w:rsid w:val="00516942"/>
    <w:rsid w:val="005176F6"/>
    <w:rsid w:val="0052118B"/>
    <w:rsid w:val="005224E3"/>
    <w:rsid w:val="00523839"/>
    <w:rsid w:val="005243EC"/>
    <w:rsid w:val="00526947"/>
    <w:rsid w:val="00531E29"/>
    <w:rsid w:val="00536C4E"/>
    <w:rsid w:val="005373AF"/>
    <w:rsid w:val="005379FC"/>
    <w:rsid w:val="005434E6"/>
    <w:rsid w:val="0055019F"/>
    <w:rsid w:val="00552E1C"/>
    <w:rsid w:val="005622E7"/>
    <w:rsid w:val="00562389"/>
    <w:rsid w:val="00562CBF"/>
    <w:rsid w:val="0056322B"/>
    <w:rsid w:val="00564CE3"/>
    <w:rsid w:val="00565B1A"/>
    <w:rsid w:val="00567554"/>
    <w:rsid w:val="00570A23"/>
    <w:rsid w:val="00571021"/>
    <w:rsid w:val="00571C19"/>
    <w:rsid w:val="00574086"/>
    <w:rsid w:val="00574B3F"/>
    <w:rsid w:val="005764C0"/>
    <w:rsid w:val="005773F4"/>
    <w:rsid w:val="00580C6A"/>
    <w:rsid w:val="00583681"/>
    <w:rsid w:val="005836A3"/>
    <w:rsid w:val="00584188"/>
    <w:rsid w:val="005841F7"/>
    <w:rsid w:val="00584380"/>
    <w:rsid w:val="005843E1"/>
    <w:rsid w:val="00586C34"/>
    <w:rsid w:val="00587A6D"/>
    <w:rsid w:val="00593BB5"/>
    <w:rsid w:val="0059481A"/>
    <w:rsid w:val="00595C70"/>
    <w:rsid w:val="00595FE7"/>
    <w:rsid w:val="00596E42"/>
    <w:rsid w:val="00597137"/>
    <w:rsid w:val="005A0539"/>
    <w:rsid w:val="005A29BA"/>
    <w:rsid w:val="005A39C1"/>
    <w:rsid w:val="005B03B7"/>
    <w:rsid w:val="005B5C6D"/>
    <w:rsid w:val="005C126E"/>
    <w:rsid w:val="005C1468"/>
    <w:rsid w:val="005C1717"/>
    <w:rsid w:val="005C4BE3"/>
    <w:rsid w:val="005C60CE"/>
    <w:rsid w:val="005C6867"/>
    <w:rsid w:val="005C6BF2"/>
    <w:rsid w:val="005C6CAA"/>
    <w:rsid w:val="005D111D"/>
    <w:rsid w:val="005D17DD"/>
    <w:rsid w:val="005D4463"/>
    <w:rsid w:val="005D4493"/>
    <w:rsid w:val="005D4963"/>
    <w:rsid w:val="005D4A6F"/>
    <w:rsid w:val="005D6AB4"/>
    <w:rsid w:val="005E004E"/>
    <w:rsid w:val="005E5F50"/>
    <w:rsid w:val="005E7423"/>
    <w:rsid w:val="005F1E45"/>
    <w:rsid w:val="005F2599"/>
    <w:rsid w:val="005F2BDC"/>
    <w:rsid w:val="005F3EEF"/>
    <w:rsid w:val="005F64AA"/>
    <w:rsid w:val="005F67F2"/>
    <w:rsid w:val="005F6E9A"/>
    <w:rsid w:val="0060036D"/>
    <w:rsid w:val="00603D00"/>
    <w:rsid w:val="006053B4"/>
    <w:rsid w:val="006056FC"/>
    <w:rsid w:val="00605AEB"/>
    <w:rsid w:val="006112C4"/>
    <w:rsid w:val="00612632"/>
    <w:rsid w:val="00612B43"/>
    <w:rsid w:val="00613B82"/>
    <w:rsid w:val="00613CB7"/>
    <w:rsid w:val="00614863"/>
    <w:rsid w:val="00615E73"/>
    <w:rsid w:val="006208EF"/>
    <w:rsid w:val="00620CAE"/>
    <w:rsid w:val="00621593"/>
    <w:rsid w:val="00623B17"/>
    <w:rsid w:val="006243EB"/>
    <w:rsid w:val="006249FF"/>
    <w:rsid w:val="00625206"/>
    <w:rsid w:val="00626F0B"/>
    <w:rsid w:val="006308C2"/>
    <w:rsid w:val="006328FE"/>
    <w:rsid w:val="006364FC"/>
    <w:rsid w:val="00636AE3"/>
    <w:rsid w:val="0064308D"/>
    <w:rsid w:val="00643CA0"/>
    <w:rsid w:val="00643DB0"/>
    <w:rsid w:val="0065063F"/>
    <w:rsid w:val="006525C0"/>
    <w:rsid w:val="0065418E"/>
    <w:rsid w:val="00654851"/>
    <w:rsid w:val="00655746"/>
    <w:rsid w:val="00656EFE"/>
    <w:rsid w:val="00660455"/>
    <w:rsid w:val="00661CAB"/>
    <w:rsid w:val="00662EC9"/>
    <w:rsid w:val="0066315E"/>
    <w:rsid w:val="00663B62"/>
    <w:rsid w:val="00663DD0"/>
    <w:rsid w:val="00665DB2"/>
    <w:rsid w:val="006664C0"/>
    <w:rsid w:val="00666D91"/>
    <w:rsid w:val="00671FB2"/>
    <w:rsid w:val="00673D24"/>
    <w:rsid w:val="00676BDC"/>
    <w:rsid w:val="006805E8"/>
    <w:rsid w:val="00681E43"/>
    <w:rsid w:val="006821D4"/>
    <w:rsid w:val="006826C3"/>
    <w:rsid w:val="00683206"/>
    <w:rsid w:val="00684C10"/>
    <w:rsid w:val="006874DE"/>
    <w:rsid w:val="006929F1"/>
    <w:rsid w:val="00694A47"/>
    <w:rsid w:val="006A3082"/>
    <w:rsid w:val="006A48A8"/>
    <w:rsid w:val="006B022B"/>
    <w:rsid w:val="006B1A63"/>
    <w:rsid w:val="006B24AA"/>
    <w:rsid w:val="006B3FD7"/>
    <w:rsid w:val="006B43E3"/>
    <w:rsid w:val="006B5088"/>
    <w:rsid w:val="006B6323"/>
    <w:rsid w:val="006B7428"/>
    <w:rsid w:val="006C28B6"/>
    <w:rsid w:val="006C2975"/>
    <w:rsid w:val="006C4053"/>
    <w:rsid w:val="006C5CF9"/>
    <w:rsid w:val="006D165D"/>
    <w:rsid w:val="006D39C3"/>
    <w:rsid w:val="006D4F95"/>
    <w:rsid w:val="006D53AB"/>
    <w:rsid w:val="006E0DFF"/>
    <w:rsid w:val="006E38F0"/>
    <w:rsid w:val="006E5262"/>
    <w:rsid w:val="006E69B2"/>
    <w:rsid w:val="006F01CF"/>
    <w:rsid w:val="006F0E8B"/>
    <w:rsid w:val="006F11FB"/>
    <w:rsid w:val="006F1DC9"/>
    <w:rsid w:val="006F3363"/>
    <w:rsid w:val="006F4EAA"/>
    <w:rsid w:val="006F5E9B"/>
    <w:rsid w:val="006F65E5"/>
    <w:rsid w:val="006F7603"/>
    <w:rsid w:val="0070129B"/>
    <w:rsid w:val="00702859"/>
    <w:rsid w:val="007028C0"/>
    <w:rsid w:val="00703DCF"/>
    <w:rsid w:val="007040BD"/>
    <w:rsid w:val="007048F1"/>
    <w:rsid w:val="00705165"/>
    <w:rsid w:val="00706F4C"/>
    <w:rsid w:val="007110B1"/>
    <w:rsid w:val="007112D8"/>
    <w:rsid w:val="0071407C"/>
    <w:rsid w:val="0071491A"/>
    <w:rsid w:val="007161B0"/>
    <w:rsid w:val="0071747D"/>
    <w:rsid w:val="007174D8"/>
    <w:rsid w:val="0071762F"/>
    <w:rsid w:val="007212B5"/>
    <w:rsid w:val="0072435B"/>
    <w:rsid w:val="00724794"/>
    <w:rsid w:val="0072573A"/>
    <w:rsid w:val="0073140B"/>
    <w:rsid w:val="007314E1"/>
    <w:rsid w:val="0073452D"/>
    <w:rsid w:val="00735CEA"/>
    <w:rsid w:val="00740F42"/>
    <w:rsid w:val="00745E4D"/>
    <w:rsid w:val="00745F46"/>
    <w:rsid w:val="00746FA2"/>
    <w:rsid w:val="00753DF7"/>
    <w:rsid w:val="0075421C"/>
    <w:rsid w:val="0075436C"/>
    <w:rsid w:val="00754D66"/>
    <w:rsid w:val="0076250B"/>
    <w:rsid w:val="007627A8"/>
    <w:rsid w:val="00762E78"/>
    <w:rsid w:val="00763AC1"/>
    <w:rsid w:val="00765DEB"/>
    <w:rsid w:val="00770BA1"/>
    <w:rsid w:val="0077334E"/>
    <w:rsid w:val="00773779"/>
    <w:rsid w:val="00773E0A"/>
    <w:rsid w:val="0077462A"/>
    <w:rsid w:val="00774FD2"/>
    <w:rsid w:val="00775BA1"/>
    <w:rsid w:val="0077796C"/>
    <w:rsid w:val="00777D19"/>
    <w:rsid w:val="00780151"/>
    <w:rsid w:val="0078190D"/>
    <w:rsid w:val="00786284"/>
    <w:rsid w:val="0078681F"/>
    <w:rsid w:val="00790235"/>
    <w:rsid w:val="00790358"/>
    <w:rsid w:val="007910FC"/>
    <w:rsid w:val="007945C4"/>
    <w:rsid w:val="00795A55"/>
    <w:rsid w:val="007A01CC"/>
    <w:rsid w:val="007A0649"/>
    <w:rsid w:val="007A089C"/>
    <w:rsid w:val="007B0557"/>
    <w:rsid w:val="007B4228"/>
    <w:rsid w:val="007B4261"/>
    <w:rsid w:val="007B4A93"/>
    <w:rsid w:val="007B5434"/>
    <w:rsid w:val="007C06EB"/>
    <w:rsid w:val="007C3715"/>
    <w:rsid w:val="007C44F8"/>
    <w:rsid w:val="007C49F2"/>
    <w:rsid w:val="007C6AC4"/>
    <w:rsid w:val="007C723E"/>
    <w:rsid w:val="007C7394"/>
    <w:rsid w:val="007D27FA"/>
    <w:rsid w:val="007D3CE9"/>
    <w:rsid w:val="007D4221"/>
    <w:rsid w:val="007D5026"/>
    <w:rsid w:val="007D659D"/>
    <w:rsid w:val="007E0214"/>
    <w:rsid w:val="007E0727"/>
    <w:rsid w:val="007E29F2"/>
    <w:rsid w:val="007E3228"/>
    <w:rsid w:val="007E4F73"/>
    <w:rsid w:val="007E65E8"/>
    <w:rsid w:val="007F0F60"/>
    <w:rsid w:val="007F1632"/>
    <w:rsid w:val="007F202A"/>
    <w:rsid w:val="007F21FD"/>
    <w:rsid w:val="007F2377"/>
    <w:rsid w:val="007F2637"/>
    <w:rsid w:val="007F51FB"/>
    <w:rsid w:val="008034D8"/>
    <w:rsid w:val="008043AA"/>
    <w:rsid w:val="008109E0"/>
    <w:rsid w:val="00810CB5"/>
    <w:rsid w:val="00811B2A"/>
    <w:rsid w:val="00811F73"/>
    <w:rsid w:val="00812454"/>
    <w:rsid w:val="00813D93"/>
    <w:rsid w:val="00815365"/>
    <w:rsid w:val="00816FF2"/>
    <w:rsid w:val="008174D9"/>
    <w:rsid w:val="00821180"/>
    <w:rsid w:val="00821B32"/>
    <w:rsid w:val="00822006"/>
    <w:rsid w:val="00822C9D"/>
    <w:rsid w:val="00823819"/>
    <w:rsid w:val="00827CDE"/>
    <w:rsid w:val="00830C7E"/>
    <w:rsid w:val="008319CC"/>
    <w:rsid w:val="00831DDB"/>
    <w:rsid w:val="00832282"/>
    <w:rsid w:val="00834C12"/>
    <w:rsid w:val="008361CC"/>
    <w:rsid w:val="00836466"/>
    <w:rsid w:val="008376E6"/>
    <w:rsid w:val="00841424"/>
    <w:rsid w:val="00841587"/>
    <w:rsid w:val="00842013"/>
    <w:rsid w:val="00842BD4"/>
    <w:rsid w:val="00843991"/>
    <w:rsid w:val="00844344"/>
    <w:rsid w:val="00847EA6"/>
    <w:rsid w:val="00850002"/>
    <w:rsid w:val="0085214A"/>
    <w:rsid w:val="008530CD"/>
    <w:rsid w:val="00854126"/>
    <w:rsid w:val="00854243"/>
    <w:rsid w:val="0085488D"/>
    <w:rsid w:val="00856B71"/>
    <w:rsid w:val="00861367"/>
    <w:rsid w:val="00861998"/>
    <w:rsid w:val="0086230D"/>
    <w:rsid w:val="00863729"/>
    <w:rsid w:val="00864BFA"/>
    <w:rsid w:val="008656BF"/>
    <w:rsid w:val="00866B8D"/>
    <w:rsid w:val="008708B7"/>
    <w:rsid w:val="008729BC"/>
    <w:rsid w:val="00873AB5"/>
    <w:rsid w:val="00874B02"/>
    <w:rsid w:val="00877EC1"/>
    <w:rsid w:val="00880596"/>
    <w:rsid w:val="008836DE"/>
    <w:rsid w:val="008838A3"/>
    <w:rsid w:val="008847BD"/>
    <w:rsid w:val="008848E8"/>
    <w:rsid w:val="0088625D"/>
    <w:rsid w:val="00886802"/>
    <w:rsid w:val="0089057B"/>
    <w:rsid w:val="00893114"/>
    <w:rsid w:val="00893647"/>
    <w:rsid w:val="00894C53"/>
    <w:rsid w:val="00895FD2"/>
    <w:rsid w:val="00896699"/>
    <w:rsid w:val="00897FA7"/>
    <w:rsid w:val="008A1C03"/>
    <w:rsid w:val="008A3793"/>
    <w:rsid w:val="008A654C"/>
    <w:rsid w:val="008A764F"/>
    <w:rsid w:val="008B1A41"/>
    <w:rsid w:val="008B292D"/>
    <w:rsid w:val="008B3648"/>
    <w:rsid w:val="008B3B54"/>
    <w:rsid w:val="008B778B"/>
    <w:rsid w:val="008B7D95"/>
    <w:rsid w:val="008C0068"/>
    <w:rsid w:val="008C11F4"/>
    <w:rsid w:val="008C7090"/>
    <w:rsid w:val="008D1AC7"/>
    <w:rsid w:val="008D1BDD"/>
    <w:rsid w:val="008D2947"/>
    <w:rsid w:val="008D34D1"/>
    <w:rsid w:val="008D464B"/>
    <w:rsid w:val="008E16C1"/>
    <w:rsid w:val="008E1D38"/>
    <w:rsid w:val="008E5A69"/>
    <w:rsid w:val="008E6BB3"/>
    <w:rsid w:val="008E79DE"/>
    <w:rsid w:val="008F1196"/>
    <w:rsid w:val="008F3A1A"/>
    <w:rsid w:val="008F565A"/>
    <w:rsid w:val="008F5722"/>
    <w:rsid w:val="008F57CF"/>
    <w:rsid w:val="008F5D36"/>
    <w:rsid w:val="00901A11"/>
    <w:rsid w:val="00906C1A"/>
    <w:rsid w:val="00906CE9"/>
    <w:rsid w:val="00907C2A"/>
    <w:rsid w:val="00907F10"/>
    <w:rsid w:val="00911A3E"/>
    <w:rsid w:val="0091266C"/>
    <w:rsid w:val="00912A68"/>
    <w:rsid w:val="0091571E"/>
    <w:rsid w:val="00915A6E"/>
    <w:rsid w:val="00921E9C"/>
    <w:rsid w:val="0092277F"/>
    <w:rsid w:val="009227CB"/>
    <w:rsid w:val="00923A8E"/>
    <w:rsid w:val="0092445E"/>
    <w:rsid w:val="009250EA"/>
    <w:rsid w:val="0092749D"/>
    <w:rsid w:val="00932F51"/>
    <w:rsid w:val="00933218"/>
    <w:rsid w:val="0093448C"/>
    <w:rsid w:val="00935673"/>
    <w:rsid w:val="0094058A"/>
    <w:rsid w:val="00943280"/>
    <w:rsid w:val="009467A4"/>
    <w:rsid w:val="00950A47"/>
    <w:rsid w:val="0095259C"/>
    <w:rsid w:val="009526A3"/>
    <w:rsid w:val="00952B45"/>
    <w:rsid w:val="00955F83"/>
    <w:rsid w:val="009564D5"/>
    <w:rsid w:val="00957C46"/>
    <w:rsid w:val="00957E21"/>
    <w:rsid w:val="00957E4A"/>
    <w:rsid w:val="00957EDD"/>
    <w:rsid w:val="00960559"/>
    <w:rsid w:val="009610CE"/>
    <w:rsid w:val="0096115E"/>
    <w:rsid w:val="00961905"/>
    <w:rsid w:val="009639E9"/>
    <w:rsid w:val="00963FA7"/>
    <w:rsid w:val="00964ABD"/>
    <w:rsid w:val="009653BE"/>
    <w:rsid w:val="009703FE"/>
    <w:rsid w:val="00973675"/>
    <w:rsid w:val="009748A6"/>
    <w:rsid w:val="00975391"/>
    <w:rsid w:val="00977884"/>
    <w:rsid w:val="00977D0C"/>
    <w:rsid w:val="00982E8F"/>
    <w:rsid w:val="00983D9E"/>
    <w:rsid w:val="00983EBF"/>
    <w:rsid w:val="00983F54"/>
    <w:rsid w:val="009840A3"/>
    <w:rsid w:val="00984687"/>
    <w:rsid w:val="00984A48"/>
    <w:rsid w:val="00986870"/>
    <w:rsid w:val="00986B6B"/>
    <w:rsid w:val="00991936"/>
    <w:rsid w:val="00992687"/>
    <w:rsid w:val="00993B7C"/>
    <w:rsid w:val="00997D3B"/>
    <w:rsid w:val="009A0040"/>
    <w:rsid w:val="009A16AB"/>
    <w:rsid w:val="009A1AFF"/>
    <w:rsid w:val="009A75C3"/>
    <w:rsid w:val="009B05CC"/>
    <w:rsid w:val="009B361E"/>
    <w:rsid w:val="009B3934"/>
    <w:rsid w:val="009B4EF5"/>
    <w:rsid w:val="009B5D9E"/>
    <w:rsid w:val="009C6CB5"/>
    <w:rsid w:val="009C6CE2"/>
    <w:rsid w:val="009D1373"/>
    <w:rsid w:val="009D1FAC"/>
    <w:rsid w:val="009D24B0"/>
    <w:rsid w:val="009D367B"/>
    <w:rsid w:val="009D5E15"/>
    <w:rsid w:val="009D7166"/>
    <w:rsid w:val="009D7226"/>
    <w:rsid w:val="009D7FE8"/>
    <w:rsid w:val="009E125A"/>
    <w:rsid w:val="009E12E5"/>
    <w:rsid w:val="009E3410"/>
    <w:rsid w:val="009E5367"/>
    <w:rsid w:val="009E59EF"/>
    <w:rsid w:val="009E6404"/>
    <w:rsid w:val="009E69EF"/>
    <w:rsid w:val="009F0E85"/>
    <w:rsid w:val="009F2CAE"/>
    <w:rsid w:val="009F2E15"/>
    <w:rsid w:val="009F3DE6"/>
    <w:rsid w:val="009F44E5"/>
    <w:rsid w:val="009F4894"/>
    <w:rsid w:val="009F77D1"/>
    <w:rsid w:val="009F7893"/>
    <w:rsid w:val="00A00731"/>
    <w:rsid w:val="00A01F08"/>
    <w:rsid w:val="00A034D1"/>
    <w:rsid w:val="00A042A4"/>
    <w:rsid w:val="00A05CEE"/>
    <w:rsid w:val="00A05F65"/>
    <w:rsid w:val="00A06248"/>
    <w:rsid w:val="00A066EF"/>
    <w:rsid w:val="00A07A61"/>
    <w:rsid w:val="00A152B8"/>
    <w:rsid w:val="00A16A89"/>
    <w:rsid w:val="00A16D0B"/>
    <w:rsid w:val="00A170D6"/>
    <w:rsid w:val="00A30DED"/>
    <w:rsid w:val="00A31040"/>
    <w:rsid w:val="00A33229"/>
    <w:rsid w:val="00A3332D"/>
    <w:rsid w:val="00A37BE3"/>
    <w:rsid w:val="00A41405"/>
    <w:rsid w:val="00A41C3E"/>
    <w:rsid w:val="00A41D7F"/>
    <w:rsid w:val="00A42602"/>
    <w:rsid w:val="00A42960"/>
    <w:rsid w:val="00A43124"/>
    <w:rsid w:val="00A450BB"/>
    <w:rsid w:val="00A464C5"/>
    <w:rsid w:val="00A4760F"/>
    <w:rsid w:val="00A51142"/>
    <w:rsid w:val="00A51D38"/>
    <w:rsid w:val="00A523C9"/>
    <w:rsid w:val="00A54DE2"/>
    <w:rsid w:val="00A62794"/>
    <w:rsid w:val="00A644CD"/>
    <w:rsid w:val="00A66F0B"/>
    <w:rsid w:val="00A704B0"/>
    <w:rsid w:val="00A705D8"/>
    <w:rsid w:val="00A742CA"/>
    <w:rsid w:val="00A74A7F"/>
    <w:rsid w:val="00A7621A"/>
    <w:rsid w:val="00A76D79"/>
    <w:rsid w:val="00A7771C"/>
    <w:rsid w:val="00A77CE3"/>
    <w:rsid w:val="00A80CEB"/>
    <w:rsid w:val="00A81B81"/>
    <w:rsid w:val="00A82E20"/>
    <w:rsid w:val="00A8431B"/>
    <w:rsid w:val="00A86549"/>
    <w:rsid w:val="00A8680A"/>
    <w:rsid w:val="00A92C04"/>
    <w:rsid w:val="00A95866"/>
    <w:rsid w:val="00A97C29"/>
    <w:rsid w:val="00A97D5C"/>
    <w:rsid w:val="00A97FE0"/>
    <w:rsid w:val="00AA026D"/>
    <w:rsid w:val="00AA29BC"/>
    <w:rsid w:val="00AA4E3A"/>
    <w:rsid w:val="00AA750C"/>
    <w:rsid w:val="00AB4CBB"/>
    <w:rsid w:val="00AB50AC"/>
    <w:rsid w:val="00AC0200"/>
    <w:rsid w:val="00AC0A8F"/>
    <w:rsid w:val="00AC36FB"/>
    <w:rsid w:val="00AC39A4"/>
    <w:rsid w:val="00AC4F4C"/>
    <w:rsid w:val="00AC68F9"/>
    <w:rsid w:val="00AD0EBA"/>
    <w:rsid w:val="00AD1D10"/>
    <w:rsid w:val="00AD2A2E"/>
    <w:rsid w:val="00AD39E3"/>
    <w:rsid w:val="00AD4130"/>
    <w:rsid w:val="00AD7F23"/>
    <w:rsid w:val="00AE1B3E"/>
    <w:rsid w:val="00AE2727"/>
    <w:rsid w:val="00AE3B72"/>
    <w:rsid w:val="00AE4157"/>
    <w:rsid w:val="00AE699C"/>
    <w:rsid w:val="00AE72EE"/>
    <w:rsid w:val="00AF0114"/>
    <w:rsid w:val="00AF1629"/>
    <w:rsid w:val="00AF3E43"/>
    <w:rsid w:val="00B007E5"/>
    <w:rsid w:val="00B032B4"/>
    <w:rsid w:val="00B03426"/>
    <w:rsid w:val="00B03546"/>
    <w:rsid w:val="00B03E74"/>
    <w:rsid w:val="00B06666"/>
    <w:rsid w:val="00B0691E"/>
    <w:rsid w:val="00B079DF"/>
    <w:rsid w:val="00B07ADA"/>
    <w:rsid w:val="00B10879"/>
    <w:rsid w:val="00B14EBC"/>
    <w:rsid w:val="00B1636A"/>
    <w:rsid w:val="00B1663F"/>
    <w:rsid w:val="00B169D9"/>
    <w:rsid w:val="00B20AFE"/>
    <w:rsid w:val="00B222FB"/>
    <w:rsid w:val="00B224D2"/>
    <w:rsid w:val="00B32A05"/>
    <w:rsid w:val="00B33DD0"/>
    <w:rsid w:val="00B40C3B"/>
    <w:rsid w:val="00B458EB"/>
    <w:rsid w:val="00B4667C"/>
    <w:rsid w:val="00B50FE8"/>
    <w:rsid w:val="00B549FE"/>
    <w:rsid w:val="00B55081"/>
    <w:rsid w:val="00B55152"/>
    <w:rsid w:val="00B5654C"/>
    <w:rsid w:val="00B5750E"/>
    <w:rsid w:val="00B621F9"/>
    <w:rsid w:val="00B6384E"/>
    <w:rsid w:val="00B64302"/>
    <w:rsid w:val="00B645E5"/>
    <w:rsid w:val="00B70438"/>
    <w:rsid w:val="00B72D0E"/>
    <w:rsid w:val="00B7322A"/>
    <w:rsid w:val="00B77713"/>
    <w:rsid w:val="00B855E2"/>
    <w:rsid w:val="00B87909"/>
    <w:rsid w:val="00B90802"/>
    <w:rsid w:val="00B90BE8"/>
    <w:rsid w:val="00B93569"/>
    <w:rsid w:val="00B95B1C"/>
    <w:rsid w:val="00BA4218"/>
    <w:rsid w:val="00BA6198"/>
    <w:rsid w:val="00BA63B5"/>
    <w:rsid w:val="00BA7FB2"/>
    <w:rsid w:val="00BB71D1"/>
    <w:rsid w:val="00BC0B1C"/>
    <w:rsid w:val="00BC2654"/>
    <w:rsid w:val="00BC2688"/>
    <w:rsid w:val="00BC3808"/>
    <w:rsid w:val="00BD0A62"/>
    <w:rsid w:val="00BD137C"/>
    <w:rsid w:val="00BD16C2"/>
    <w:rsid w:val="00BD1BB2"/>
    <w:rsid w:val="00BD449F"/>
    <w:rsid w:val="00BD514A"/>
    <w:rsid w:val="00BD553E"/>
    <w:rsid w:val="00BD5875"/>
    <w:rsid w:val="00BD5EC0"/>
    <w:rsid w:val="00BD6275"/>
    <w:rsid w:val="00BD734F"/>
    <w:rsid w:val="00BE097C"/>
    <w:rsid w:val="00BE2581"/>
    <w:rsid w:val="00BE4A60"/>
    <w:rsid w:val="00BF19B8"/>
    <w:rsid w:val="00BF1AE8"/>
    <w:rsid w:val="00BF22D7"/>
    <w:rsid w:val="00BF3EC0"/>
    <w:rsid w:val="00BF49BE"/>
    <w:rsid w:val="00BF5335"/>
    <w:rsid w:val="00BF7158"/>
    <w:rsid w:val="00C022C9"/>
    <w:rsid w:val="00C05615"/>
    <w:rsid w:val="00C074D1"/>
    <w:rsid w:val="00C11E2E"/>
    <w:rsid w:val="00C137A3"/>
    <w:rsid w:val="00C13B8D"/>
    <w:rsid w:val="00C1458F"/>
    <w:rsid w:val="00C14635"/>
    <w:rsid w:val="00C16663"/>
    <w:rsid w:val="00C2156F"/>
    <w:rsid w:val="00C24945"/>
    <w:rsid w:val="00C26775"/>
    <w:rsid w:val="00C305E3"/>
    <w:rsid w:val="00C30B9B"/>
    <w:rsid w:val="00C31AE9"/>
    <w:rsid w:val="00C32293"/>
    <w:rsid w:val="00C33723"/>
    <w:rsid w:val="00C339E3"/>
    <w:rsid w:val="00C35213"/>
    <w:rsid w:val="00C3754B"/>
    <w:rsid w:val="00C37CFF"/>
    <w:rsid w:val="00C42293"/>
    <w:rsid w:val="00C44253"/>
    <w:rsid w:val="00C44DB1"/>
    <w:rsid w:val="00C46689"/>
    <w:rsid w:val="00C469E0"/>
    <w:rsid w:val="00C51A1F"/>
    <w:rsid w:val="00C51C9B"/>
    <w:rsid w:val="00C52F11"/>
    <w:rsid w:val="00C54077"/>
    <w:rsid w:val="00C54134"/>
    <w:rsid w:val="00C5544E"/>
    <w:rsid w:val="00C5705F"/>
    <w:rsid w:val="00C63EA1"/>
    <w:rsid w:val="00C66B35"/>
    <w:rsid w:val="00C67C53"/>
    <w:rsid w:val="00C72535"/>
    <w:rsid w:val="00C73ED5"/>
    <w:rsid w:val="00C74863"/>
    <w:rsid w:val="00C74ED0"/>
    <w:rsid w:val="00C766C6"/>
    <w:rsid w:val="00C80000"/>
    <w:rsid w:val="00C8281E"/>
    <w:rsid w:val="00C84FD1"/>
    <w:rsid w:val="00C853CD"/>
    <w:rsid w:val="00C85EF2"/>
    <w:rsid w:val="00C9053A"/>
    <w:rsid w:val="00C92B41"/>
    <w:rsid w:val="00C9524F"/>
    <w:rsid w:val="00C95662"/>
    <w:rsid w:val="00C9655F"/>
    <w:rsid w:val="00C9762D"/>
    <w:rsid w:val="00CA030A"/>
    <w:rsid w:val="00CA5154"/>
    <w:rsid w:val="00CA55EE"/>
    <w:rsid w:val="00CA6691"/>
    <w:rsid w:val="00CA714D"/>
    <w:rsid w:val="00CA791F"/>
    <w:rsid w:val="00CB009C"/>
    <w:rsid w:val="00CB10F5"/>
    <w:rsid w:val="00CB3260"/>
    <w:rsid w:val="00CB342F"/>
    <w:rsid w:val="00CB4599"/>
    <w:rsid w:val="00CB4D0B"/>
    <w:rsid w:val="00CB693A"/>
    <w:rsid w:val="00CB6AE6"/>
    <w:rsid w:val="00CC3557"/>
    <w:rsid w:val="00CC6382"/>
    <w:rsid w:val="00CC7189"/>
    <w:rsid w:val="00CC738E"/>
    <w:rsid w:val="00CD0D2F"/>
    <w:rsid w:val="00CD3CF4"/>
    <w:rsid w:val="00CE08CB"/>
    <w:rsid w:val="00CE0C65"/>
    <w:rsid w:val="00CE0FE7"/>
    <w:rsid w:val="00CE1EDB"/>
    <w:rsid w:val="00CE25EC"/>
    <w:rsid w:val="00CE3B79"/>
    <w:rsid w:val="00CE3EA6"/>
    <w:rsid w:val="00CE4E7C"/>
    <w:rsid w:val="00CE6BC1"/>
    <w:rsid w:val="00CE7EBB"/>
    <w:rsid w:val="00CF23DA"/>
    <w:rsid w:val="00CF4BCF"/>
    <w:rsid w:val="00D03944"/>
    <w:rsid w:val="00D0408D"/>
    <w:rsid w:val="00D040A0"/>
    <w:rsid w:val="00D05583"/>
    <w:rsid w:val="00D06599"/>
    <w:rsid w:val="00D06921"/>
    <w:rsid w:val="00D13539"/>
    <w:rsid w:val="00D1416E"/>
    <w:rsid w:val="00D165BE"/>
    <w:rsid w:val="00D16780"/>
    <w:rsid w:val="00D16C03"/>
    <w:rsid w:val="00D17270"/>
    <w:rsid w:val="00D179B2"/>
    <w:rsid w:val="00D23116"/>
    <w:rsid w:val="00D2351F"/>
    <w:rsid w:val="00D236FD"/>
    <w:rsid w:val="00D23B7C"/>
    <w:rsid w:val="00D26413"/>
    <w:rsid w:val="00D3177D"/>
    <w:rsid w:val="00D33632"/>
    <w:rsid w:val="00D35BEC"/>
    <w:rsid w:val="00D366B5"/>
    <w:rsid w:val="00D36745"/>
    <w:rsid w:val="00D4040A"/>
    <w:rsid w:val="00D40B00"/>
    <w:rsid w:val="00D41408"/>
    <w:rsid w:val="00D4159E"/>
    <w:rsid w:val="00D4173F"/>
    <w:rsid w:val="00D478B8"/>
    <w:rsid w:val="00D47EB3"/>
    <w:rsid w:val="00D50B37"/>
    <w:rsid w:val="00D50F05"/>
    <w:rsid w:val="00D51F28"/>
    <w:rsid w:val="00D554B6"/>
    <w:rsid w:val="00D5595A"/>
    <w:rsid w:val="00D5654A"/>
    <w:rsid w:val="00D579EA"/>
    <w:rsid w:val="00D60A3A"/>
    <w:rsid w:val="00D62DB8"/>
    <w:rsid w:val="00D6561A"/>
    <w:rsid w:val="00D659D4"/>
    <w:rsid w:val="00D66585"/>
    <w:rsid w:val="00D73F86"/>
    <w:rsid w:val="00D76482"/>
    <w:rsid w:val="00D77CF5"/>
    <w:rsid w:val="00D80FE8"/>
    <w:rsid w:val="00D81CAC"/>
    <w:rsid w:val="00D83E6C"/>
    <w:rsid w:val="00D84821"/>
    <w:rsid w:val="00D85140"/>
    <w:rsid w:val="00D87D2F"/>
    <w:rsid w:val="00D87DC2"/>
    <w:rsid w:val="00D92650"/>
    <w:rsid w:val="00D929F0"/>
    <w:rsid w:val="00D93D9E"/>
    <w:rsid w:val="00D94482"/>
    <w:rsid w:val="00D94D53"/>
    <w:rsid w:val="00DA025E"/>
    <w:rsid w:val="00DA13FF"/>
    <w:rsid w:val="00DA21D1"/>
    <w:rsid w:val="00DA23EA"/>
    <w:rsid w:val="00DA2641"/>
    <w:rsid w:val="00DA5F82"/>
    <w:rsid w:val="00DB1F66"/>
    <w:rsid w:val="00DB4733"/>
    <w:rsid w:val="00DB5205"/>
    <w:rsid w:val="00DC0FC7"/>
    <w:rsid w:val="00DC1732"/>
    <w:rsid w:val="00DC5790"/>
    <w:rsid w:val="00DC757E"/>
    <w:rsid w:val="00DD3673"/>
    <w:rsid w:val="00DD6474"/>
    <w:rsid w:val="00DD6A63"/>
    <w:rsid w:val="00DD6C6B"/>
    <w:rsid w:val="00DD702F"/>
    <w:rsid w:val="00DE01FD"/>
    <w:rsid w:val="00DE05ED"/>
    <w:rsid w:val="00DE22C4"/>
    <w:rsid w:val="00DE2EA6"/>
    <w:rsid w:val="00DE35DB"/>
    <w:rsid w:val="00DE401C"/>
    <w:rsid w:val="00DE4131"/>
    <w:rsid w:val="00DE4339"/>
    <w:rsid w:val="00DE78A5"/>
    <w:rsid w:val="00DE7902"/>
    <w:rsid w:val="00DF4B60"/>
    <w:rsid w:val="00E003AF"/>
    <w:rsid w:val="00E01FD0"/>
    <w:rsid w:val="00E0343F"/>
    <w:rsid w:val="00E03F29"/>
    <w:rsid w:val="00E04A46"/>
    <w:rsid w:val="00E0580D"/>
    <w:rsid w:val="00E06AA9"/>
    <w:rsid w:val="00E06E86"/>
    <w:rsid w:val="00E06F3D"/>
    <w:rsid w:val="00E11054"/>
    <w:rsid w:val="00E11B45"/>
    <w:rsid w:val="00E12B6D"/>
    <w:rsid w:val="00E1304C"/>
    <w:rsid w:val="00E145E9"/>
    <w:rsid w:val="00E1496A"/>
    <w:rsid w:val="00E1631C"/>
    <w:rsid w:val="00E21629"/>
    <w:rsid w:val="00E243D8"/>
    <w:rsid w:val="00E24501"/>
    <w:rsid w:val="00E26496"/>
    <w:rsid w:val="00E272CA"/>
    <w:rsid w:val="00E27D80"/>
    <w:rsid w:val="00E30993"/>
    <w:rsid w:val="00E312F7"/>
    <w:rsid w:val="00E31AA6"/>
    <w:rsid w:val="00E33B59"/>
    <w:rsid w:val="00E35B7F"/>
    <w:rsid w:val="00E3681A"/>
    <w:rsid w:val="00E404FD"/>
    <w:rsid w:val="00E44AA4"/>
    <w:rsid w:val="00E4549A"/>
    <w:rsid w:val="00E4553A"/>
    <w:rsid w:val="00E46A46"/>
    <w:rsid w:val="00E46BDB"/>
    <w:rsid w:val="00E5027B"/>
    <w:rsid w:val="00E51C45"/>
    <w:rsid w:val="00E532B5"/>
    <w:rsid w:val="00E54EB5"/>
    <w:rsid w:val="00E555EB"/>
    <w:rsid w:val="00E55F54"/>
    <w:rsid w:val="00E57E65"/>
    <w:rsid w:val="00E6068A"/>
    <w:rsid w:val="00E60A54"/>
    <w:rsid w:val="00E61B25"/>
    <w:rsid w:val="00E6400A"/>
    <w:rsid w:val="00E662DF"/>
    <w:rsid w:val="00E7148F"/>
    <w:rsid w:val="00E71D14"/>
    <w:rsid w:val="00E74800"/>
    <w:rsid w:val="00E82B33"/>
    <w:rsid w:val="00E84D1F"/>
    <w:rsid w:val="00E8740E"/>
    <w:rsid w:val="00E92495"/>
    <w:rsid w:val="00E929F1"/>
    <w:rsid w:val="00E939E3"/>
    <w:rsid w:val="00E94163"/>
    <w:rsid w:val="00E947E4"/>
    <w:rsid w:val="00E963D2"/>
    <w:rsid w:val="00E9710F"/>
    <w:rsid w:val="00E9765D"/>
    <w:rsid w:val="00EA2781"/>
    <w:rsid w:val="00EA2BD9"/>
    <w:rsid w:val="00EA2EC1"/>
    <w:rsid w:val="00EA34F9"/>
    <w:rsid w:val="00EA416F"/>
    <w:rsid w:val="00EA4876"/>
    <w:rsid w:val="00EA4BD2"/>
    <w:rsid w:val="00EA5530"/>
    <w:rsid w:val="00EB03A1"/>
    <w:rsid w:val="00EB04E1"/>
    <w:rsid w:val="00EB0C13"/>
    <w:rsid w:val="00EB3D2E"/>
    <w:rsid w:val="00EB45B4"/>
    <w:rsid w:val="00EB5BB6"/>
    <w:rsid w:val="00EB6241"/>
    <w:rsid w:val="00EB6ECC"/>
    <w:rsid w:val="00EC2EB9"/>
    <w:rsid w:val="00EC3DFC"/>
    <w:rsid w:val="00EC4390"/>
    <w:rsid w:val="00EC522A"/>
    <w:rsid w:val="00EC55DA"/>
    <w:rsid w:val="00EC6926"/>
    <w:rsid w:val="00EC6C3E"/>
    <w:rsid w:val="00EC74BD"/>
    <w:rsid w:val="00ED3364"/>
    <w:rsid w:val="00ED3AEC"/>
    <w:rsid w:val="00ED3D3F"/>
    <w:rsid w:val="00ED4C42"/>
    <w:rsid w:val="00ED50F3"/>
    <w:rsid w:val="00ED5E47"/>
    <w:rsid w:val="00ED666C"/>
    <w:rsid w:val="00ED6A2F"/>
    <w:rsid w:val="00ED6B84"/>
    <w:rsid w:val="00EE0138"/>
    <w:rsid w:val="00EE2BA8"/>
    <w:rsid w:val="00EE3991"/>
    <w:rsid w:val="00EE6530"/>
    <w:rsid w:val="00EE6C30"/>
    <w:rsid w:val="00EE76F5"/>
    <w:rsid w:val="00EF01FC"/>
    <w:rsid w:val="00EF0D5F"/>
    <w:rsid w:val="00EF11B6"/>
    <w:rsid w:val="00EF44B8"/>
    <w:rsid w:val="00EF4AB5"/>
    <w:rsid w:val="00EF4BE8"/>
    <w:rsid w:val="00EF50AF"/>
    <w:rsid w:val="00EF530E"/>
    <w:rsid w:val="00F03AD1"/>
    <w:rsid w:val="00F0583E"/>
    <w:rsid w:val="00F0648C"/>
    <w:rsid w:val="00F10AB5"/>
    <w:rsid w:val="00F10D7C"/>
    <w:rsid w:val="00F112EF"/>
    <w:rsid w:val="00F132E4"/>
    <w:rsid w:val="00F160A6"/>
    <w:rsid w:val="00F16CB8"/>
    <w:rsid w:val="00F179FF"/>
    <w:rsid w:val="00F20D0A"/>
    <w:rsid w:val="00F220C7"/>
    <w:rsid w:val="00F22387"/>
    <w:rsid w:val="00F224D9"/>
    <w:rsid w:val="00F2298E"/>
    <w:rsid w:val="00F259E7"/>
    <w:rsid w:val="00F27469"/>
    <w:rsid w:val="00F31DB2"/>
    <w:rsid w:val="00F337C1"/>
    <w:rsid w:val="00F35D1B"/>
    <w:rsid w:val="00F35E77"/>
    <w:rsid w:val="00F4593F"/>
    <w:rsid w:val="00F46066"/>
    <w:rsid w:val="00F4682F"/>
    <w:rsid w:val="00F47727"/>
    <w:rsid w:val="00F504C6"/>
    <w:rsid w:val="00F50BAE"/>
    <w:rsid w:val="00F54F98"/>
    <w:rsid w:val="00F624B4"/>
    <w:rsid w:val="00F62DF7"/>
    <w:rsid w:val="00F643EB"/>
    <w:rsid w:val="00F645B0"/>
    <w:rsid w:val="00F64A55"/>
    <w:rsid w:val="00F65DDB"/>
    <w:rsid w:val="00F701FC"/>
    <w:rsid w:val="00F70531"/>
    <w:rsid w:val="00F7134F"/>
    <w:rsid w:val="00F72A4C"/>
    <w:rsid w:val="00F72AD6"/>
    <w:rsid w:val="00F739F8"/>
    <w:rsid w:val="00F73D0E"/>
    <w:rsid w:val="00F7542B"/>
    <w:rsid w:val="00F775AE"/>
    <w:rsid w:val="00F806D6"/>
    <w:rsid w:val="00F80E5E"/>
    <w:rsid w:val="00F81AD1"/>
    <w:rsid w:val="00F83E4C"/>
    <w:rsid w:val="00F841E4"/>
    <w:rsid w:val="00F84EBA"/>
    <w:rsid w:val="00F86AC1"/>
    <w:rsid w:val="00F87812"/>
    <w:rsid w:val="00F90E8C"/>
    <w:rsid w:val="00F918F9"/>
    <w:rsid w:val="00F919B3"/>
    <w:rsid w:val="00F91CA7"/>
    <w:rsid w:val="00F94247"/>
    <w:rsid w:val="00F950D2"/>
    <w:rsid w:val="00F953A8"/>
    <w:rsid w:val="00F95FF6"/>
    <w:rsid w:val="00F961B4"/>
    <w:rsid w:val="00F97CF0"/>
    <w:rsid w:val="00F97E3D"/>
    <w:rsid w:val="00FA13F7"/>
    <w:rsid w:val="00FA52B3"/>
    <w:rsid w:val="00FA5618"/>
    <w:rsid w:val="00FA6091"/>
    <w:rsid w:val="00FA6B65"/>
    <w:rsid w:val="00FA7555"/>
    <w:rsid w:val="00FB0C04"/>
    <w:rsid w:val="00FB1FF2"/>
    <w:rsid w:val="00FB2865"/>
    <w:rsid w:val="00FB2B2C"/>
    <w:rsid w:val="00FB5DD1"/>
    <w:rsid w:val="00FC0137"/>
    <w:rsid w:val="00FC2DED"/>
    <w:rsid w:val="00FC3639"/>
    <w:rsid w:val="00FC5B2F"/>
    <w:rsid w:val="00FC76FD"/>
    <w:rsid w:val="00FD0FB0"/>
    <w:rsid w:val="00FD16D4"/>
    <w:rsid w:val="00FD2CBD"/>
    <w:rsid w:val="00FD34D0"/>
    <w:rsid w:val="00FD407F"/>
    <w:rsid w:val="00FD4D3F"/>
    <w:rsid w:val="00FD6734"/>
    <w:rsid w:val="00FD6F5B"/>
    <w:rsid w:val="00FE1097"/>
    <w:rsid w:val="00FE1AAA"/>
    <w:rsid w:val="00FE72AB"/>
    <w:rsid w:val="00FF2985"/>
    <w:rsid w:val="00FF3B80"/>
    <w:rsid w:val="00FF3EA2"/>
    <w:rsid w:val="00FF440F"/>
    <w:rsid w:val="00FF518F"/>
    <w:rsid w:val="00FF6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80376"/>
  <w15:docId w15:val="{B2162E5B-1C13-4A74-85BA-7AC9E477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CEE"/>
    <w:pPr>
      <w:widowControl w:val="0"/>
      <w:jc w:val="both"/>
    </w:pPr>
    <w:rPr>
      <w:rFonts w:ascii="Times New Roman" w:eastAsia="宋体"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05CEE"/>
  </w:style>
  <w:style w:type="paragraph" w:styleId="Header">
    <w:name w:val="header"/>
    <w:basedOn w:val="Normal"/>
    <w:link w:val="HeaderChar"/>
    <w:uiPriority w:val="99"/>
    <w:unhideWhenUsed/>
    <w:rsid w:val="00603D0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03D00"/>
    <w:rPr>
      <w:rFonts w:ascii="Times New Roman" w:eastAsia="宋体" w:hAnsi="Times New Roman"/>
      <w:sz w:val="18"/>
      <w:szCs w:val="18"/>
    </w:rPr>
  </w:style>
  <w:style w:type="paragraph" w:styleId="Footer">
    <w:name w:val="footer"/>
    <w:basedOn w:val="Normal"/>
    <w:link w:val="FooterChar"/>
    <w:uiPriority w:val="99"/>
    <w:unhideWhenUsed/>
    <w:rsid w:val="00603D0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03D00"/>
    <w:rPr>
      <w:rFonts w:ascii="Times New Roman" w:eastAsia="宋体" w:hAnsi="Times New Roman"/>
      <w:sz w:val="18"/>
      <w:szCs w:val="18"/>
    </w:rPr>
  </w:style>
  <w:style w:type="paragraph" w:styleId="CommentText">
    <w:name w:val="annotation text"/>
    <w:basedOn w:val="Normal"/>
    <w:link w:val="CommentTextChar"/>
    <w:uiPriority w:val="99"/>
    <w:unhideWhenUsed/>
    <w:rsid w:val="00275088"/>
    <w:rPr>
      <w:sz w:val="24"/>
      <w:szCs w:val="24"/>
    </w:rPr>
  </w:style>
  <w:style w:type="character" w:customStyle="1" w:styleId="CommentTextChar">
    <w:name w:val="Comment Text Char"/>
    <w:basedOn w:val="DefaultParagraphFont"/>
    <w:link w:val="CommentText"/>
    <w:uiPriority w:val="99"/>
    <w:rsid w:val="00275088"/>
    <w:rPr>
      <w:rFonts w:ascii="Times New Roman" w:eastAsia="宋体" w:hAnsi="Times New Roman"/>
      <w:sz w:val="24"/>
      <w:szCs w:val="24"/>
    </w:rPr>
  </w:style>
  <w:style w:type="character" w:styleId="CommentReference">
    <w:name w:val="annotation reference"/>
    <w:basedOn w:val="DefaultParagraphFont"/>
    <w:uiPriority w:val="99"/>
    <w:unhideWhenUsed/>
    <w:rsid w:val="00275088"/>
    <w:rPr>
      <w:sz w:val="21"/>
      <w:szCs w:val="21"/>
    </w:rPr>
  </w:style>
  <w:style w:type="paragraph" w:styleId="BalloonText">
    <w:name w:val="Balloon Text"/>
    <w:basedOn w:val="Normal"/>
    <w:link w:val="BalloonTextChar"/>
    <w:uiPriority w:val="99"/>
    <w:semiHidden/>
    <w:unhideWhenUsed/>
    <w:rsid w:val="00275088"/>
    <w:rPr>
      <w:sz w:val="18"/>
      <w:szCs w:val="18"/>
    </w:rPr>
  </w:style>
  <w:style w:type="character" w:customStyle="1" w:styleId="BalloonTextChar">
    <w:name w:val="Balloon Text Char"/>
    <w:basedOn w:val="DefaultParagraphFont"/>
    <w:link w:val="BalloonText"/>
    <w:uiPriority w:val="99"/>
    <w:semiHidden/>
    <w:rsid w:val="00275088"/>
    <w:rPr>
      <w:rFonts w:ascii="Times New Roman" w:eastAsia="宋体" w:hAnsi="Times New Roman"/>
      <w:sz w:val="18"/>
      <w:szCs w:val="18"/>
    </w:rPr>
  </w:style>
  <w:style w:type="table" w:styleId="TableGrid">
    <w:name w:val="Table Grid"/>
    <w:basedOn w:val="TableNormal"/>
    <w:uiPriority w:val="59"/>
    <w:rsid w:val="002C0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C0F0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2C0F05"/>
    <w:pPr>
      <w:widowControl/>
      <w:spacing w:before="100" w:beforeAutospacing="1" w:after="100" w:afterAutospacing="1"/>
      <w:jc w:val="left"/>
    </w:pPr>
    <w:rPr>
      <w:rFonts w:ascii="宋体" w:hAnsi="宋体" w:cs="宋体"/>
      <w:kern w:val="0"/>
      <w:sz w:val="24"/>
      <w:szCs w:val="24"/>
    </w:rPr>
  </w:style>
  <w:style w:type="table" w:styleId="LightList">
    <w:name w:val="Light List"/>
    <w:basedOn w:val="TableNormal"/>
    <w:uiPriority w:val="61"/>
    <w:rsid w:val="00A62794"/>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DC1732"/>
    <w:pPr>
      <w:ind w:firstLineChars="200" w:firstLine="420"/>
    </w:pPr>
  </w:style>
  <w:style w:type="paragraph" w:styleId="Revision">
    <w:name w:val="Revision"/>
    <w:hidden/>
    <w:uiPriority w:val="99"/>
    <w:semiHidden/>
    <w:rsid w:val="008729BC"/>
    <w:rPr>
      <w:rFonts w:ascii="Times New Roman" w:eastAsia="宋体" w:hAnsi="Times New Roman"/>
    </w:rPr>
  </w:style>
  <w:style w:type="paragraph" w:customStyle="1" w:styleId="EndNoteBibliographyTitle">
    <w:name w:val="EndNote Bibliography Title"/>
    <w:basedOn w:val="Normal"/>
    <w:link w:val="EndNoteBibliographyTitleChar"/>
    <w:rsid w:val="00F643EB"/>
    <w:pPr>
      <w:jc w:val="center"/>
    </w:pPr>
    <w:rPr>
      <w:rFonts w:cs="Times New Roman"/>
      <w:noProof/>
      <w:sz w:val="20"/>
    </w:rPr>
  </w:style>
  <w:style w:type="character" w:customStyle="1" w:styleId="EndNoteBibliographyTitleChar">
    <w:name w:val="EndNote Bibliography Title Char"/>
    <w:basedOn w:val="DefaultParagraphFont"/>
    <w:link w:val="EndNoteBibliographyTitle"/>
    <w:rsid w:val="00F643EB"/>
    <w:rPr>
      <w:rFonts w:ascii="Times New Roman" w:eastAsia="宋体" w:hAnsi="Times New Roman" w:cs="Times New Roman"/>
      <w:noProof/>
      <w:sz w:val="20"/>
    </w:rPr>
  </w:style>
  <w:style w:type="paragraph" w:customStyle="1" w:styleId="EndNoteBibliography">
    <w:name w:val="EndNote Bibliography"/>
    <w:basedOn w:val="Normal"/>
    <w:link w:val="EndNoteBibliographyChar"/>
    <w:rsid w:val="00F643EB"/>
    <w:pPr>
      <w:jc w:val="left"/>
    </w:pPr>
    <w:rPr>
      <w:rFonts w:cs="Times New Roman"/>
      <w:noProof/>
      <w:sz w:val="20"/>
    </w:rPr>
  </w:style>
  <w:style w:type="character" w:customStyle="1" w:styleId="EndNoteBibliographyChar">
    <w:name w:val="EndNote Bibliography Char"/>
    <w:basedOn w:val="DefaultParagraphFont"/>
    <w:link w:val="EndNoteBibliography"/>
    <w:rsid w:val="00F643EB"/>
    <w:rPr>
      <w:rFonts w:ascii="Times New Roman" w:eastAsia="宋体" w:hAnsi="Times New Roman" w:cs="Times New Roman"/>
      <w:noProof/>
      <w:sz w:val="20"/>
    </w:rPr>
  </w:style>
  <w:style w:type="character" w:styleId="Hyperlink">
    <w:name w:val="Hyperlink"/>
    <w:basedOn w:val="DefaultParagraphFont"/>
    <w:uiPriority w:val="99"/>
    <w:unhideWhenUsed/>
    <w:rsid w:val="00F643EB"/>
    <w:rPr>
      <w:color w:val="0000FF" w:themeColor="hyperlink"/>
      <w:u w:val="single"/>
    </w:rPr>
  </w:style>
  <w:style w:type="character" w:styleId="Emphasis">
    <w:name w:val="Emphasis"/>
    <w:basedOn w:val="DefaultParagraphFont"/>
    <w:uiPriority w:val="20"/>
    <w:qFormat/>
    <w:rsid w:val="004138BD"/>
    <w:rPr>
      <w:i/>
      <w:iCs/>
    </w:rPr>
  </w:style>
  <w:style w:type="character" w:customStyle="1" w:styleId="apple-converted-space">
    <w:name w:val="apple-converted-space"/>
    <w:basedOn w:val="DefaultParagraphFont"/>
    <w:rsid w:val="00413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60659">
      <w:bodyDiv w:val="1"/>
      <w:marLeft w:val="0"/>
      <w:marRight w:val="0"/>
      <w:marTop w:val="0"/>
      <w:marBottom w:val="0"/>
      <w:divBdr>
        <w:top w:val="none" w:sz="0" w:space="0" w:color="auto"/>
        <w:left w:val="none" w:sz="0" w:space="0" w:color="auto"/>
        <w:bottom w:val="none" w:sz="0" w:space="0" w:color="auto"/>
        <w:right w:val="none" w:sz="0" w:space="0" w:color="auto"/>
      </w:divBdr>
    </w:div>
    <w:div w:id="3202322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859857440">
      <w:bodyDiv w:val="1"/>
      <w:marLeft w:val="0"/>
      <w:marRight w:val="0"/>
      <w:marTop w:val="0"/>
      <w:marBottom w:val="0"/>
      <w:divBdr>
        <w:top w:val="none" w:sz="0" w:space="0" w:color="auto"/>
        <w:left w:val="none" w:sz="0" w:space="0" w:color="auto"/>
        <w:bottom w:val="none" w:sz="0" w:space="0" w:color="auto"/>
        <w:right w:val="none" w:sz="0" w:space="0" w:color="auto"/>
      </w:divBdr>
    </w:div>
    <w:div w:id="1328635285">
      <w:bodyDiv w:val="1"/>
      <w:marLeft w:val="0"/>
      <w:marRight w:val="0"/>
      <w:marTop w:val="0"/>
      <w:marBottom w:val="0"/>
      <w:divBdr>
        <w:top w:val="none" w:sz="0" w:space="0" w:color="auto"/>
        <w:left w:val="none" w:sz="0" w:space="0" w:color="auto"/>
        <w:bottom w:val="none" w:sz="0" w:space="0" w:color="auto"/>
        <w:right w:val="none" w:sz="0" w:space="0" w:color="auto"/>
      </w:divBdr>
    </w:div>
    <w:div w:id="1416396406">
      <w:bodyDiv w:val="1"/>
      <w:marLeft w:val="0"/>
      <w:marRight w:val="0"/>
      <w:marTop w:val="0"/>
      <w:marBottom w:val="0"/>
      <w:divBdr>
        <w:top w:val="none" w:sz="0" w:space="0" w:color="auto"/>
        <w:left w:val="none" w:sz="0" w:space="0" w:color="auto"/>
        <w:bottom w:val="none" w:sz="0" w:space="0" w:color="auto"/>
        <w:right w:val="none" w:sz="0" w:space="0" w:color="auto"/>
      </w:divBdr>
    </w:div>
    <w:div w:id="1616062489">
      <w:bodyDiv w:val="1"/>
      <w:marLeft w:val="0"/>
      <w:marRight w:val="0"/>
      <w:marTop w:val="0"/>
      <w:marBottom w:val="0"/>
      <w:divBdr>
        <w:top w:val="none" w:sz="0" w:space="0" w:color="auto"/>
        <w:left w:val="none" w:sz="0" w:space="0" w:color="auto"/>
        <w:bottom w:val="none" w:sz="0" w:space="0" w:color="auto"/>
        <w:right w:val="none" w:sz="0" w:space="0" w:color="auto"/>
      </w:divBdr>
    </w:div>
    <w:div w:id="1708721399">
      <w:bodyDiv w:val="1"/>
      <w:marLeft w:val="0"/>
      <w:marRight w:val="0"/>
      <w:marTop w:val="0"/>
      <w:marBottom w:val="0"/>
      <w:divBdr>
        <w:top w:val="none" w:sz="0" w:space="0" w:color="auto"/>
        <w:left w:val="none" w:sz="0" w:space="0" w:color="auto"/>
        <w:bottom w:val="none" w:sz="0" w:space="0" w:color="auto"/>
        <w:right w:val="none" w:sz="0" w:space="0" w:color="auto"/>
      </w:divBdr>
    </w:div>
    <w:div w:id="1998535593">
      <w:bodyDiv w:val="1"/>
      <w:marLeft w:val="0"/>
      <w:marRight w:val="0"/>
      <w:marTop w:val="0"/>
      <w:marBottom w:val="0"/>
      <w:divBdr>
        <w:top w:val="none" w:sz="0" w:space="0" w:color="auto"/>
        <w:left w:val="none" w:sz="0" w:space="0" w:color="auto"/>
        <w:bottom w:val="none" w:sz="0" w:space="0" w:color="auto"/>
        <w:right w:val="none" w:sz="0" w:space="0" w:color="auto"/>
      </w:divBdr>
    </w:div>
    <w:div w:id="212823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77C2C-DEC1-470A-B056-828E65AB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2808</TotalTime>
  <Pages>17</Pages>
  <Words>10451</Words>
  <Characters>59577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H</cp:lastModifiedBy>
  <cp:revision>50</cp:revision>
  <cp:lastPrinted>2019-11-21T11:42:00Z</cp:lastPrinted>
  <dcterms:created xsi:type="dcterms:W3CDTF">2019-07-31T21:55:00Z</dcterms:created>
  <dcterms:modified xsi:type="dcterms:W3CDTF">2019-12-11T13:55:00Z</dcterms:modified>
</cp:coreProperties>
</file>